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42B" w:rsidRDefault="00C5034F" w:rsidP="004F742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ABSTRACT</w:t>
      </w:r>
    </w:p>
    <w:p w:rsidR="00876875" w:rsidRPr="00D617C0" w:rsidRDefault="00876875" w:rsidP="00876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1FF">
        <w:rPr>
          <w:rFonts w:ascii="Times New Roman" w:hAnsi="Times New Roman" w:cs="Times New Roman"/>
          <w:sz w:val="28"/>
          <w:szCs w:val="28"/>
        </w:rPr>
        <w:t>In e-healthcare system, an increasing number of patients enjoy high-quality medical services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31FF">
        <w:rPr>
          <w:rFonts w:ascii="Times New Roman" w:hAnsi="Times New Roman" w:cs="Times New Roman"/>
          <w:sz w:val="28"/>
          <w:szCs w:val="28"/>
        </w:rPr>
        <w:t>by sharing encrypted personal healthcare records (PHRs) with doctors or medical research institutions.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31FF">
        <w:rPr>
          <w:rFonts w:ascii="Times New Roman" w:hAnsi="Times New Roman" w:cs="Times New Roman"/>
          <w:sz w:val="28"/>
          <w:szCs w:val="28"/>
        </w:rPr>
        <w:t>However, one of the important issues is that the encrypted PHRs prevent effective search of information,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31FF">
        <w:rPr>
          <w:rFonts w:ascii="Times New Roman" w:hAnsi="Times New Roman" w:cs="Times New Roman"/>
          <w:sz w:val="28"/>
          <w:szCs w:val="28"/>
        </w:rPr>
        <w:t>resulting in the decrease of data usage. Another issue is that medical treatment process requires the doctor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31FF">
        <w:rPr>
          <w:rFonts w:ascii="Times New Roman" w:hAnsi="Times New Roman" w:cs="Times New Roman"/>
          <w:sz w:val="28"/>
          <w:szCs w:val="28"/>
        </w:rPr>
        <w:t>to be online all the time, which may be unaffordable for all doctors (e.g., to be absent under certain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31FF">
        <w:rPr>
          <w:rFonts w:ascii="Times New Roman" w:hAnsi="Times New Roman" w:cs="Times New Roman"/>
          <w:sz w:val="28"/>
          <w:szCs w:val="28"/>
        </w:rPr>
        <w:t>circumstances). In this paper, we design a new secure and practical proxy searchable re-encryption scheme,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31FF">
        <w:rPr>
          <w:rFonts w:ascii="Times New Roman" w:hAnsi="Times New Roman" w:cs="Times New Roman"/>
          <w:sz w:val="28"/>
          <w:szCs w:val="28"/>
        </w:rPr>
        <w:t>allowing medical service providers to achieve remote PHRs monitoring and research safely and ef</w:t>
      </w:r>
      <w:r>
        <w:rPr>
          <w:rFonts w:ascii="Times New Roman" w:hAnsi="Times New Roman" w:cs="Times New Roman"/>
          <w:sz w:val="28"/>
          <w:szCs w:val="28"/>
        </w:rPr>
        <w:t>fi</w:t>
      </w:r>
      <w:r w:rsidRPr="009131FF">
        <w:rPr>
          <w:rFonts w:ascii="Times New Roman" w:hAnsi="Times New Roman" w:cs="Times New Roman"/>
          <w:sz w:val="28"/>
          <w:szCs w:val="28"/>
        </w:rPr>
        <w:t>ciently.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31FF">
        <w:rPr>
          <w:rFonts w:ascii="Times New Roman" w:hAnsi="Times New Roman" w:cs="Times New Roman"/>
          <w:sz w:val="28"/>
          <w:szCs w:val="28"/>
        </w:rPr>
        <w:t>Through our scheme DSAS, (1) patients' healthcare records collected by the devices are encrypted before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31FF">
        <w:rPr>
          <w:rFonts w:ascii="Times New Roman" w:hAnsi="Times New Roman" w:cs="Times New Roman"/>
          <w:sz w:val="28"/>
          <w:szCs w:val="28"/>
        </w:rPr>
        <w:t>uploading to the cloud server ensuring privacy and con</w:t>
      </w:r>
      <w:r>
        <w:rPr>
          <w:rFonts w:ascii="Times New Roman" w:hAnsi="Times New Roman" w:cs="Times New Roman"/>
          <w:sz w:val="28"/>
          <w:szCs w:val="28"/>
        </w:rPr>
        <w:t>fi</w:t>
      </w:r>
      <w:r w:rsidRPr="009131FF">
        <w:rPr>
          <w:rFonts w:ascii="Times New Roman" w:hAnsi="Times New Roman" w:cs="Times New Roman"/>
          <w:sz w:val="28"/>
          <w:szCs w:val="28"/>
        </w:rPr>
        <w:t>dentiality of PHRs; (2) only authorized doctors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31FF">
        <w:rPr>
          <w:rFonts w:ascii="Times New Roman" w:hAnsi="Times New Roman" w:cs="Times New Roman"/>
          <w:sz w:val="28"/>
          <w:szCs w:val="28"/>
        </w:rPr>
        <w:t>or research institutions have access to the PHRs; (3) Alice (doctor-in-charge) is able to delegate medical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31FF">
        <w:rPr>
          <w:rFonts w:ascii="Times New Roman" w:hAnsi="Times New Roman" w:cs="Times New Roman"/>
          <w:sz w:val="28"/>
          <w:szCs w:val="28"/>
        </w:rPr>
        <w:t>research and utilization to Bob (doctor-in-agent) or certain research institution through the cloud server,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31FF">
        <w:rPr>
          <w:rFonts w:ascii="Times New Roman" w:hAnsi="Times New Roman" w:cs="Times New Roman"/>
          <w:sz w:val="28"/>
          <w:szCs w:val="28"/>
        </w:rPr>
        <w:t>supporting minimizing information exposure to the cloud server. We formalize the security de</w:t>
      </w:r>
      <w:r>
        <w:rPr>
          <w:rFonts w:ascii="Times New Roman" w:hAnsi="Times New Roman" w:cs="Times New Roman"/>
          <w:sz w:val="28"/>
          <w:szCs w:val="28"/>
        </w:rPr>
        <w:t>fi</w:t>
      </w:r>
      <w:r w:rsidRPr="009131FF">
        <w:rPr>
          <w:rFonts w:ascii="Times New Roman" w:hAnsi="Times New Roman" w:cs="Times New Roman"/>
          <w:sz w:val="28"/>
          <w:szCs w:val="28"/>
        </w:rPr>
        <w:t>nition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31FF">
        <w:rPr>
          <w:rFonts w:ascii="Times New Roman" w:hAnsi="Times New Roman" w:cs="Times New Roman"/>
          <w:sz w:val="28"/>
          <w:szCs w:val="28"/>
        </w:rPr>
        <w:t>prove the security of our scheme. Finally, performance evaluation shows the ef</w:t>
      </w:r>
      <w:r>
        <w:rPr>
          <w:rFonts w:ascii="Times New Roman" w:hAnsi="Times New Roman" w:cs="Times New Roman"/>
          <w:sz w:val="28"/>
          <w:szCs w:val="28"/>
        </w:rPr>
        <w:t>fi</w:t>
      </w:r>
      <w:r w:rsidRPr="009131FF">
        <w:rPr>
          <w:rFonts w:ascii="Times New Roman" w:hAnsi="Times New Roman" w:cs="Times New Roman"/>
          <w:sz w:val="28"/>
          <w:szCs w:val="28"/>
        </w:rPr>
        <w:t>ciency of our scheme.</w:t>
      </w:r>
    </w:p>
    <w:p w:rsidR="00D51361" w:rsidRPr="00892F0E" w:rsidRDefault="00D51361" w:rsidP="00892F0E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bookmarkStart w:id="0" w:name="_GoBack"/>
      <w:bookmarkEnd w:id="0"/>
    </w:p>
    <w:sectPr w:rsidR="00D51361" w:rsidRPr="00892F0E" w:rsidSect="003B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F742B"/>
    <w:rsid w:val="001D0C38"/>
    <w:rsid w:val="003B1F4D"/>
    <w:rsid w:val="004F742B"/>
    <w:rsid w:val="005946B3"/>
    <w:rsid w:val="00664EF1"/>
    <w:rsid w:val="008521CA"/>
    <w:rsid w:val="00876875"/>
    <w:rsid w:val="00892F0E"/>
    <w:rsid w:val="00C5034F"/>
    <w:rsid w:val="00D5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JPINFOTECH</cp:lastModifiedBy>
  <cp:revision>9</cp:revision>
  <dcterms:created xsi:type="dcterms:W3CDTF">2012-10-10T11:08:00Z</dcterms:created>
  <dcterms:modified xsi:type="dcterms:W3CDTF">2023-03-16T16:06:00Z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