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8410" w14:textId="40CE4FE3" w:rsidR="00525379" w:rsidRPr="00525379" w:rsidRDefault="00525379" w:rsidP="00525379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:lang w:eastAsia="en-IN"/>
          <w14:ligatures w14:val="none"/>
        </w:rPr>
      </w:pPr>
      <w:r w:rsidRPr="00525379"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:lang w:eastAsia="en-IN"/>
          <w14:ligatures w14:val="none"/>
        </w:rPr>
        <w:t>MyISAM vs. InnoDB</w:t>
      </w:r>
    </w:p>
    <w:p w14:paraId="23F54962" w14:textId="77777777" w:rsidR="00525379" w:rsidRPr="00525379" w:rsidRDefault="00525379" w:rsidP="005253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25379">
        <w:rPr>
          <w:rFonts w:ascii="Roboto" w:eastAsia="Times New Roman" w:hAnsi="Roboto" w:cs="Times New Roman"/>
          <w:color w:val="404040"/>
          <w:kern w:val="0"/>
          <w:sz w:val="24"/>
          <w:szCs w:val="24"/>
          <w:lang w:eastAsia="en-IN"/>
          <w14:ligatures w14:val="none"/>
        </w:rPr>
        <w:t>Let’s take a look at the main differences between MyISAM and InnoDB.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5032"/>
        <w:gridCol w:w="2357"/>
      </w:tblGrid>
      <w:tr w:rsidR="00525379" w:rsidRPr="00525379" w14:paraId="192BF440" w14:textId="77777777" w:rsidTr="00525379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CF9EA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C3A28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MyISAM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FA8E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InnoDB</w:t>
            </w:r>
          </w:p>
        </w:tc>
      </w:tr>
      <w:tr w:rsidR="00525379" w:rsidRPr="00525379" w14:paraId="013026C0" w14:textId="77777777" w:rsidTr="0052537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60CD9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B342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Non-Transactional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96F7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Transactional</w:t>
            </w:r>
          </w:p>
        </w:tc>
      </w:tr>
      <w:tr w:rsidR="00525379" w:rsidRPr="00525379" w14:paraId="39AEF003" w14:textId="77777777" w:rsidTr="00525379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B3CE3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Locking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B9F96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Table locking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64200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Row-level locking</w:t>
            </w:r>
          </w:p>
        </w:tc>
      </w:tr>
      <w:tr w:rsidR="00525379" w:rsidRPr="00525379" w14:paraId="59E714F7" w14:textId="77777777" w:rsidTr="0052537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A8028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Foreign keys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32292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2230B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525379" w:rsidRPr="00525379" w14:paraId="2EEBEAA0" w14:textId="77777777" w:rsidTr="00525379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C3BDF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Table, index, and data storage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A252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Three separate files (.frm, .myd, and .myi)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E222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Tablespace</w:t>
            </w:r>
          </w:p>
        </w:tc>
      </w:tr>
      <w:tr w:rsidR="00525379" w:rsidRPr="00525379" w14:paraId="799D42A3" w14:textId="77777777" w:rsidTr="0052537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D66A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Designed for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275A1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76226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</w:tr>
      <w:tr w:rsidR="00525379" w:rsidRPr="00525379" w14:paraId="1CEA0B81" w14:textId="77777777" w:rsidTr="00525379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26AB7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BFED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3D1F3" w14:textId="77777777" w:rsidR="00525379" w:rsidRPr="00525379" w:rsidRDefault="00525379" w:rsidP="00525379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3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51D5A9EA" w14:textId="77777777" w:rsidR="0023049A" w:rsidRDefault="0023049A"/>
    <w:sectPr w:rsidR="0023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79"/>
    <w:rsid w:val="000B312F"/>
    <w:rsid w:val="0023049A"/>
    <w:rsid w:val="00525379"/>
    <w:rsid w:val="00B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D044"/>
  <w15:chartTrackingRefBased/>
  <w15:docId w15:val="{E639C6E1-867D-46B9-8B6C-1C16EC4D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37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5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 SANKARASUBBU</dc:creator>
  <cp:keywords/>
  <dc:description/>
  <cp:lastModifiedBy>NAGARJUN SANKARASUBBU</cp:lastModifiedBy>
  <cp:revision>2</cp:revision>
  <dcterms:created xsi:type="dcterms:W3CDTF">2024-01-19T02:42:00Z</dcterms:created>
  <dcterms:modified xsi:type="dcterms:W3CDTF">2024-01-19T02:43:00Z</dcterms:modified>
</cp:coreProperties>
</file>