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643F" w14:textId="42012716" w:rsidR="007F7619" w:rsidRPr="00450343" w:rsidRDefault="00450343" w:rsidP="004A0D1A">
      <w:pPr>
        <w:spacing w:after="40"/>
        <w:jc w:val="both"/>
        <w:rPr>
          <w:color w:val="000000" w:themeColor="text1"/>
        </w:rPr>
      </w:pPr>
      <w:r>
        <w:rPr>
          <w:b/>
          <w:bCs/>
          <w:color w:val="000000" w:themeColor="text1"/>
          <w:sz w:val="20"/>
          <w:szCs w:val="20"/>
        </w:rPr>
        <w:t xml:space="preserve">Senior </w:t>
      </w:r>
      <w:r w:rsidRPr="00450343">
        <w:rPr>
          <w:b/>
          <w:bCs/>
          <w:color w:val="000000" w:themeColor="text1"/>
          <w:sz w:val="20"/>
          <w:szCs w:val="20"/>
        </w:rPr>
        <w:t>QA Engineer Assessment</w:t>
      </w:r>
    </w:p>
    <w:p w14:paraId="02C9B210" w14:textId="0683AC20" w:rsidR="007F7619" w:rsidRPr="00450343" w:rsidRDefault="00000000" w:rsidP="004A0D1A">
      <w:pPr>
        <w:spacing w:after="40"/>
        <w:jc w:val="both"/>
        <w:rPr>
          <w:color w:val="000000" w:themeColor="text1"/>
        </w:rPr>
      </w:pPr>
      <w:r w:rsidRPr="00450343">
        <w:rPr>
          <w:b/>
          <w:bCs/>
          <w:color w:val="000000" w:themeColor="text1"/>
          <w:sz w:val="38"/>
          <w:szCs w:val="38"/>
        </w:rPr>
        <w:t xml:space="preserve">Task 3 </w:t>
      </w:r>
      <w:r w:rsidR="00D1483D" w:rsidRPr="00450343">
        <w:rPr>
          <w:b/>
          <w:bCs/>
          <w:color w:val="000000" w:themeColor="text1"/>
          <w:sz w:val="38"/>
          <w:szCs w:val="38"/>
        </w:rPr>
        <w:t>-</w:t>
      </w:r>
      <w:r w:rsidRPr="00450343">
        <w:rPr>
          <w:b/>
          <w:bCs/>
          <w:color w:val="000000" w:themeColor="text1"/>
          <w:sz w:val="38"/>
          <w:szCs w:val="38"/>
        </w:rPr>
        <w:t xml:space="preserve"> API Testing</w:t>
      </w:r>
    </w:p>
    <w:p w14:paraId="120E36B6" w14:textId="77777777" w:rsidR="007F7619" w:rsidRPr="00450343" w:rsidRDefault="00000000" w:rsidP="004A0D1A">
      <w:pPr>
        <w:pStyle w:val="Heading1"/>
        <w:spacing w:before="300" w:after="120"/>
        <w:jc w:val="both"/>
        <w:rPr>
          <w:color w:val="000000" w:themeColor="text1"/>
        </w:rPr>
      </w:pPr>
      <w:r w:rsidRPr="00450343">
        <w:rPr>
          <w:b/>
          <w:bCs/>
          <w:color w:val="000000" w:themeColor="text1"/>
          <w:sz w:val="30"/>
          <w:szCs w:val="30"/>
        </w:rPr>
        <w:t>1. The API under test</w:t>
      </w:r>
    </w:p>
    <w:p w14:paraId="4655908D" w14:textId="4FBDE3AE" w:rsidR="007F7619" w:rsidRPr="00450343" w:rsidRDefault="00000000" w:rsidP="004A0D1A">
      <w:pPr>
        <w:spacing w:after="130" w:line="276" w:lineRule="auto"/>
        <w:jc w:val="both"/>
        <w:rPr>
          <w:color w:val="000000" w:themeColor="text1"/>
        </w:rPr>
      </w:pPr>
      <w:r w:rsidRPr="00450343">
        <w:rPr>
          <w:color w:val="000000" w:themeColor="text1"/>
        </w:rPr>
        <w:t xml:space="preserve">There is one endpoint, POST /simulate/. It takes two objects in the request body </w:t>
      </w:r>
      <w:r w:rsidR="00D1483D" w:rsidRPr="00450343">
        <w:rPr>
          <w:color w:val="000000" w:themeColor="text1"/>
        </w:rPr>
        <w:t>-</w:t>
      </w:r>
      <w:r w:rsidRPr="00450343">
        <w:rPr>
          <w:color w:val="000000" w:themeColor="text1"/>
        </w:rPr>
        <w:t xml:space="preserve"> input_data (i1, i2) and model_params (a, b) </w:t>
      </w:r>
      <w:r w:rsidR="00D1483D" w:rsidRPr="00450343">
        <w:rPr>
          <w:color w:val="000000" w:themeColor="text1"/>
        </w:rPr>
        <w:t>-</w:t>
      </w:r>
      <w:r w:rsidRPr="00450343">
        <w:rPr>
          <w:color w:val="000000" w:themeColor="text1"/>
        </w:rPr>
        <w:t xml:space="preserve"> runs the model, and returns the inputs it received plus three outputs (o1, o2, o3):</w:t>
      </w:r>
    </w:p>
    <w:p w14:paraId="5B97400C" w14:textId="77777777" w:rsidR="007F7619" w:rsidRPr="00450343" w:rsidRDefault="00000000" w:rsidP="005D484A">
      <w:pPr>
        <w:pBdr>
          <w:top w:val="single" w:sz="4" w:space="0" w:color="D9DEE5"/>
          <w:left w:val="single" w:sz="4" w:space="0" w:color="D9DEE5"/>
          <w:bottom w:val="single" w:sz="4" w:space="0" w:color="D9DEE5"/>
          <w:right w:val="single" w:sz="4" w:space="0" w:color="D9DEE5"/>
        </w:pBdr>
        <w:shd w:val="clear" w:color="auto" w:fill="F2F4F7"/>
        <w:spacing w:before="40" w:after="130"/>
        <w:rPr>
          <w:color w:val="000000" w:themeColor="text1"/>
        </w:rPr>
      </w:pPr>
      <w:r w:rsidRPr="00450343">
        <w:rPr>
          <w:rFonts w:ascii="Consolas" w:eastAsia="Consolas" w:hAnsi="Consolas" w:cs="Consolas"/>
          <w:color w:val="000000" w:themeColor="text1"/>
          <w:sz w:val="19"/>
          <w:szCs w:val="19"/>
        </w:rPr>
        <w:t>o1 = a*i1 + b*i2</w:t>
      </w:r>
      <w:r w:rsidRPr="00450343">
        <w:rPr>
          <w:color w:val="000000" w:themeColor="text1"/>
        </w:rPr>
        <w:br/>
      </w:r>
      <w:r w:rsidRPr="00450343">
        <w:rPr>
          <w:rFonts w:ascii="Consolas" w:eastAsia="Consolas" w:hAnsi="Consolas" w:cs="Consolas"/>
          <w:color w:val="000000" w:themeColor="text1"/>
          <w:sz w:val="19"/>
          <w:szCs w:val="19"/>
        </w:rPr>
        <w:t>o2 = sin(a*i1) + cos(b*i2)</w:t>
      </w:r>
      <w:r w:rsidRPr="00450343">
        <w:rPr>
          <w:color w:val="000000" w:themeColor="text1"/>
        </w:rPr>
        <w:br/>
      </w:r>
      <w:r w:rsidRPr="00450343">
        <w:rPr>
          <w:rFonts w:ascii="Consolas" w:eastAsia="Consolas" w:hAnsi="Consolas" w:cs="Consolas"/>
          <w:color w:val="000000" w:themeColor="text1"/>
          <w:sz w:val="19"/>
          <w:szCs w:val="19"/>
        </w:rPr>
        <w:t>o3 = exp(-a*i1) + log1p(|b*i2 - 2|)</w:t>
      </w:r>
    </w:p>
    <w:p w14:paraId="5480E97F" w14:textId="77777777" w:rsidR="007F7619" w:rsidRPr="00450343" w:rsidRDefault="00000000" w:rsidP="004A0D1A">
      <w:pPr>
        <w:spacing w:after="130" w:line="276" w:lineRule="auto"/>
        <w:jc w:val="both"/>
        <w:rPr>
          <w:color w:val="000000" w:themeColor="text1"/>
        </w:rPr>
      </w:pPr>
      <w:r w:rsidRPr="00450343">
        <w:rPr>
          <w:color w:val="000000" w:themeColor="text1"/>
        </w:rPr>
        <w:t>One thing I noticed immediately is that the request body is not flat. Because the endpoint declares two separate models, the JSON has to nest them under their parameter names:</w:t>
      </w:r>
    </w:p>
    <w:p w14:paraId="708A7E82" w14:textId="77777777" w:rsidR="007F7619" w:rsidRPr="00450343" w:rsidRDefault="00000000" w:rsidP="005D484A">
      <w:pPr>
        <w:pBdr>
          <w:top w:val="single" w:sz="4" w:space="0" w:color="D9DEE5"/>
          <w:left w:val="single" w:sz="4" w:space="0" w:color="D9DEE5"/>
          <w:bottom w:val="single" w:sz="4" w:space="0" w:color="D9DEE5"/>
          <w:right w:val="single" w:sz="4" w:space="0" w:color="D9DEE5"/>
        </w:pBdr>
        <w:shd w:val="clear" w:color="auto" w:fill="F2F4F7"/>
        <w:spacing w:before="40" w:after="130"/>
        <w:rPr>
          <w:color w:val="000000" w:themeColor="text1"/>
        </w:rPr>
      </w:pPr>
      <w:r w:rsidRPr="00450343">
        <w:rPr>
          <w:rFonts w:ascii="Consolas" w:eastAsia="Consolas" w:hAnsi="Consolas" w:cs="Consolas"/>
          <w:color w:val="000000" w:themeColor="text1"/>
          <w:sz w:val="19"/>
          <w:szCs w:val="19"/>
        </w:rPr>
        <w:t>{</w:t>
      </w:r>
      <w:r w:rsidRPr="00450343">
        <w:rPr>
          <w:color w:val="000000" w:themeColor="text1"/>
        </w:rPr>
        <w:br/>
      </w:r>
      <w:r w:rsidRPr="00450343">
        <w:rPr>
          <w:rFonts w:ascii="Consolas" w:eastAsia="Consolas" w:hAnsi="Consolas" w:cs="Consolas"/>
          <w:color w:val="000000" w:themeColor="text1"/>
          <w:sz w:val="19"/>
          <w:szCs w:val="19"/>
        </w:rPr>
        <w:t xml:space="preserve">  "input_data":   { "i1": 1.0, "i2": 2.0 },</w:t>
      </w:r>
      <w:r w:rsidRPr="00450343">
        <w:rPr>
          <w:color w:val="000000" w:themeColor="text1"/>
        </w:rPr>
        <w:br/>
      </w:r>
      <w:r w:rsidRPr="00450343">
        <w:rPr>
          <w:rFonts w:ascii="Consolas" w:eastAsia="Consolas" w:hAnsi="Consolas" w:cs="Consolas"/>
          <w:color w:val="000000" w:themeColor="text1"/>
          <w:sz w:val="19"/>
          <w:szCs w:val="19"/>
        </w:rPr>
        <w:t xml:space="preserve">  "model_params": { "a": 1.0, "b": 1.0 }</w:t>
      </w:r>
      <w:r w:rsidRPr="00450343">
        <w:rPr>
          <w:color w:val="000000" w:themeColor="text1"/>
        </w:rPr>
        <w:br/>
      </w:r>
      <w:r w:rsidRPr="00450343">
        <w:rPr>
          <w:rFonts w:ascii="Consolas" w:eastAsia="Consolas" w:hAnsi="Consolas" w:cs="Consolas"/>
          <w:color w:val="000000" w:themeColor="text1"/>
          <w:sz w:val="19"/>
          <w:szCs w:val="19"/>
        </w:rPr>
        <w:t>}</w:t>
      </w:r>
    </w:p>
    <w:p w14:paraId="0C24251C" w14:textId="77777777" w:rsidR="007F7619" w:rsidRPr="00450343" w:rsidRDefault="00000000" w:rsidP="004A0D1A">
      <w:pPr>
        <w:spacing w:after="130" w:line="276" w:lineRule="auto"/>
        <w:jc w:val="both"/>
        <w:rPr>
          <w:color w:val="000000" w:themeColor="text1"/>
        </w:rPr>
      </w:pPr>
      <w:r w:rsidRPr="00450343">
        <w:rPr>
          <w:color w:val="000000" w:themeColor="text1"/>
        </w:rPr>
        <w:t>A consumer who sends a flat body ({i1, i2, a, b}) gets a 422. That is worth documenting as part of the contract, and I turned it into a test.</w:t>
      </w:r>
    </w:p>
    <w:p w14:paraId="61B05B97" w14:textId="77777777" w:rsidR="007F7619" w:rsidRPr="00450343" w:rsidRDefault="00000000" w:rsidP="004A0D1A">
      <w:pPr>
        <w:pStyle w:val="Heading1"/>
        <w:spacing w:before="300" w:after="120"/>
        <w:jc w:val="both"/>
        <w:rPr>
          <w:color w:val="000000" w:themeColor="text1"/>
        </w:rPr>
      </w:pPr>
      <w:r w:rsidRPr="00450343">
        <w:rPr>
          <w:b/>
          <w:bCs/>
          <w:color w:val="000000" w:themeColor="text1"/>
          <w:sz w:val="30"/>
          <w:szCs w:val="30"/>
        </w:rPr>
        <w:t>2. How I approached it</w:t>
      </w:r>
    </w:p>
    <w:p w14:paraId="45B6A771" w14:textId="3B0A1975" w:rsidR="007F7619" w:rsidRPr="00450343" w:rsidRDefault="00000000" w:rsidP="004A0D1A">
      <w:pPr>
        <w:spacing w:after="130" w:line="276" w:lineRule="auto"/>
        <w:jc w:val="both"/>
        <w:rPr>
          <w:color w:val="000000" w:themeColor="text1"/>
        </w:rPr>
      </w:pPr>
      <w:r w:rsidRPr="00450343">
        <w:rPr>
          <w:color w:val="000000" w:themeColor="text1"/>
        </w:rPr>
        <w:t xml:space="preserve">I split the tests into three groups and, for each request, I check the status code, the response structure, and </w:t>
      </w:r>
      <w:r w:rsidR="00D1483D" w:rsidRPr="00450343">
        <w:rPr>
          <w:color w:val="000000" w:themeColor="text1"/>
        </w:rPr>
        <w:t>-</w:t>
      </w:r>
      <w:r w:rsidRPr="00450343">
        <w:rPr>
          <w:color w:val="000000" w:themeColor="text1"/>
        </w:rPr>
        <w:t xml:space="preserve"> where the result is known </w:t>
      </w:r>
      <w:r w:rsidR="00D1483D" w:rsidRPr="00450343">
        <w:rPr>
          <w:color w:val="000000" w:themeColor="text1"/>
        </w:rPr>
        <w:t>-</w:t>
      </w:r>
      <w:r w:rsidRPr="00450343">
        <w:rPr>
          <w:color w:val="000000" w:themeColor="text1"/>
        </w:rPr>
        <w:t xml:space="preserve"> the actual output values within a small tolerance, since the outputs are floats.</w:t>
      </w:r>
    </w:p>
    <w:p w14:paraId="0B426FFF" w14:textId="6EF2728D"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Positive</w:t>
      </w:r>
      <w:r w:rsidRPr="00450343">
        <w:rPr>
          <w:color w:val="000000" w:themeColor="text1"/>
        </w:rPr>
        <w:t xml:space="preserve"> </w:t>
      </w:r>
      <w:r w:rsidR="00D1483D" w:rsidRPr="00450343">
        <w:rPr>
          <w:color w:val="000000" w:themeColor="text1"/>
        </w:rPr>
        <w:t>-</w:t>
      </w:r>
      <w:r w:rsidRPr="00450343">
        <w:rPr>
          <w:color w:val="000000" w:themeColor="text1"/>
        </w:rPr>
        <w:t xml:space="preserve"> valid requests return 200 with correct, finite outputs and the expected structure.</w:t>
      </w:r>
    </w:p>
    <w:p w14:paraId="0ECF4A3A" w14:textId="2DAFC036"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Negative</w:t>
      </w:r>
      <w:r w:rsidRPr="00450343">
        <w:rPr>
          <w:color w:val="000000" w:themeColor="text1"/>
        </w:rPr>
        <w:t xml:space="preserve"> </w:t>
      </w:r>
      <w:r w:rsidR="00D1483D" w:rsidRPr="00450343">
        <w:rPr>
          <w:color w:val="000000" w:themeColor="text1"/>
        </w:rPr>
        <w:t>-</w:t>
      </w:r>
      <w:r w:rsidRPr="00450343">
        <w:rPr>
          <w:color w:val="000000" w:themeColor="text1"/>
        </w:rPr>
        <w:t xml:space="preserve"> missing fields, wrong types, wrong shape and wrong method are rejected cleanly (422 / 405).</w:t>
      </w:r>
    </w:p>
    <w:p w14:paraId="415F5C93" w14:textId="6B40DE10"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Edge</w:t>
      </w:r>
      <w:r w:rsidRPr="00450343">
        <w:rPr>
          <w:color w:val="000000" w:themeColor="text1"/>
        </w:rPr>
        <w:t xml:space="preserve"> </w:t>
      </w:r>
      <w:r w:rsidR="00D1483D" w:rsidRPr="00450343">
        <w:rPr>
          <w:color w:val="000000" w:themeColor="text1"/>
        </w:rPr>
        <w:t>-</w:t>
      </w:r>
      <w:r w:rsidRPr="00450343">
        <w:rPr>
          <w:color w:val="000000" w:themeColor="text1"/>
        </w:rPr>
        <w:t xml:space="preserve"> small values and extreme values, to see where the model's maths breaks down.</w:t>
      </w:r>
    </w:p>
    <w:p w14:paraId="026F5483" w14:textId="77777777" w:rsidR="007F7619" w:rsidRPr="00450343" w:rsidRDefault="00000000" w:rsidP="004A0D1A">
      <w:pPr>
        <w:spacing w:after="130" w:line="276" w:lineRule="auto"/>
        <w:jc w:val="both"/>
        <w:rPr>
          <w:color w:val="000000" w:themeColor="text1"/>
        </w:rPr>
      </w:pPr>
      <w:r w:rsidRPr="00450343">
        <w:rPr>
          <w:color w:val="000000" w:themeColor="text1"/>
        </w:rPr>
        <w:t>For the value checks I reproduced the three equations in the test code and compared against them with a tolerance rather than exact equality.</w:t>
      </w:r>
    </w:p>
    <w:p w14:paraId="0409E8A8" w14:textId="77777777" w:rsidR="007F7619" w:rsidRPr="00450343" w:rsidRDefault="00000000" w:rsidP="004A0D1A">
      <w:pPr>
        <w:pStyle w:val="Heading1"/>
        <w:spacing w:before="300" w:after="120"/>
        <w:jc w:val="both"/>
        <w:rPr>
          <w:color w:val="000000" w:themeColor="text1"/>
        </w:rPr>
      </w:pPr>
      <w:r w:rsidRPr="00450343">
        <w:rPr>
          <w:b/>
          <w:bCs/>
          <w:color w:val="000000" w:themeColor="text1"/>
          <w:sz w:val="30"/>
          <w:szCs w:val="30"/>
        </w:rPr>
        <w:t>3. Test cases</w:t>
      </w:r>
    </w:p>
    <w:p w14:paraId="0B2F17F4" w14:textId="77777777" w:rsidR="007F7619" w:rsidRPr="00450343" w:rsidRDefault="00000000" w:rsidP="004A0D1A">
      <w:pPr>
        <w:pStyle w:val="Heading2"/>
        <w:spacing w:before="200" w:after="70"/>
        <w:jc w:val="both"/>
        <w:rPr>
          <w:color w:val="000000" w:themeColor="text1"/>
        </w:rPr>
      </w:pPr>
      <w:r w:rsidRPr="00450343">
        <w:rPr>
          <w:b/>
          <w:bCs/>
          <w:color w:val="000000" w:themeColor="text1"/>
          <w:sz w:val="23"/>
          <w:szCs w:val="23"/>
        </w:rPr>
        <w:t>Positive</w:t>
      </w:r>
    </w:p>
    <w:tbl>
      <w:tblPr>
        <w:tblStyle w:val="TableGrid"/>
        <w:tblW w:w="9480" w:type="dxa"/>
        <w:tblLook w:val="0000" w:firstRow="0" w:lastRow="0" w:firstColumn="0" w:lastColumn="0" w:noHBand="0" w:noVBand="0"/>
      </w:tblPr>
      <w:tblGrid>
        <w:gridCol w:w="700"/>
        <w:gridCol w:w="3300"/>
        <w:gridCol w:w="5480"/>
      </w:tblGrid>
      <w:tr w:rsidR="00450343" w:rsidRPr="00450343" w14:paraId="27A1C27F" w14:textId="77777777" w:rsidTr="00450343">
        <w:tc>
          <w:tcPr>
            <w:tcW w:w="700" w:type="dxa"/>
          </w:tcPr>
          <w:p w14:paraId="28B6A87A"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ID</w:t>
            </w:r>
          </w:p>
        </w:tc>
        <w:tc>
          <w:tcPr>
            <w:tcW w:w="3300" w:type="dxa"/>
          </w:tcPr>
          <w:p w14:paraId="026A076D"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What I send</w:t>
            </w:r>
          </w:p>
        </w:tc>
        <w:tc>
          <w:tcPr>
            <w:tcW w:w="5480" w:type="dxa"/>
          </w:tcPr>
          <w:p w14:paraId="38AB8889"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Expected result</w:t>
            </w:r>
          </w:p>
        </w:tc>
      </w:tr>
      <w:tr w:rsidR="00450343" w:rsidRPr="00450343" w14:paraId="33DBED41" w14:textId="77777777" w:rsidTr="00450343">
        <w:tc>
          <w:tcPr>
            <w:tcW w:w="700" w:type="dxa"/>
          </w:tcPr>
          <w:p w14:paraId="03AF3AA3" w14:textId="77777777" w:rsidR="007F7619" w:rsidRPr="00450343" w:rsidRDefault="00000000" w:rsidP="004A0D1A">
            <w:pPr>
              <w:spacing w:line="252" w:lineRule="auto"/>
              <w:jc w:val="both"/>
              <w:rPr>
                <w:color w:val="000000" w:themeColor="text1"/>
              </w:rPr>
            </w:pPr>
            <w:r w:rsidRPr="00450343">
              <w:rPr>
                <w:color w:val="000000" w:themeColor="text1"/>
                <w:sz w:val="19"/>
                <w:szCs w:val="19"/>
              </w:rPr>
              <w:t>P1</w:t>
            </w:r>
          </w:p>
        </w:tc>
        <w:tc>
          <w:tcPr>
            <w:tcW w:w="3300" w:type="dxa"/>
          </w:tcPr>
          <w:p w14:paraId="7469310A"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a=1, b=1, i1=1, i2=2</w:t>
            </w:r>
          </w:p>
        </w:tc>
        <w:tc>
          <w:tcPr>
            <w:tcW w:w="5480" w:type="dxa"/>
          </w:tcPr>
          <w:p w14:paraId="028B44D2" w14:textId="77777777" w:rsidR="007F7619" w:rsidRPr="00450343" w:rsidRDefault="00000000" w:rsidP="004A0D1A">
            <w:pPr>
              <w:spacing w:line="252" w:lineRule="auto"/>
              <w:jc w:val="both"/>
              <w:rPr>
                <w:color w:val="000000" w:themeColor="text1"/>
              </w:rPr>
            </w:pPr>
            <w:r w:rsidRPr="00450343">
              <w:rPr>
                <w:color w:val="000000" w:themeColor="text1"/>
                <w:sz w:val="19"/>
                <w:szCs w:val="19"/>
              </w:rPr>
              <w:t>200; o1=3.0, o2≈0.4253, o3≈0.3679; inputs echoed back</w:t>
            </w:r>
          </w:p>
        </w:tc>
      </w:tr>
      <w:tr w:rsidR="00450343" w:rsidRPr="00450343" w14:paraId="0FE64492" w14:textId="77777777" w:rsidTr="00450343">
        <w:tc>
          <w:tcPr>
            <w:tcW w:w="700" w:type="dxa"/>
          </w:tcPr>
          <w:p w14:paraId="17299C9A" w14:textId="77777777" w:rsidR="007F7619" w:rsidRPr="00450343" w:rsidRDefault="00000000" w:rsidP="004A0D1A">
            <w:pPr>
              <w:spacing w:line="252" w:lineRule="auto"/>
              <w:jc w:val="both"/>
              <w:rPr>
                <w:color w:val="000000" w:themeColor="text1"/>
              </w:rPr>
            </w:pPr>
            <w:r w:rsidRPr="00450343">
              <w:rPr>
                <w:color w:val="000000" w:themeColor="text1"/>
                <w:sz w:val="19"/>
                <w:szCs w:val="19"/>
              </w:rPr>
              <w:t>P2</w:t>
            </w:r>
          </w:p>
        </w:tc>
        <w:tc>
          <w:tcPr>
            <w:tcW w:w="3300" w:type="dxa"/>
          </w:tcPr>
          <w:p w14:paraId="32697D17"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a=2, b=3, i1=1, i2=1</w:t>
            </w:r>
          </w:p>
        </w:tc>
        <w:tc>
          <w:tcPr>
            <w:tcW w:w="5480" w:type="dxa"/>
          </w:tcPr>
          <w:p w14:paraId="13F0973A" w14:textId="77777777" w:rsidR="007F7619" w:rsidRPr="00450343" w:rsidRDefault="00000000" w:rsidP="004A0D1A">
            <w:pPr>
              <w:spacing w:line="252" w:lineRule="auto"/>
              <w:jc w:val="both"/>
              <w:rPr>
                <w:color w:val="000000" w:themeColor="text1"/>
              </w:rPr>
            </w:pPr>
            <w:r w:rsidRPr="00450343">
              <w:rPr>
                <w:color w:val="000000" w:themeColor="text1"/>
                <w:sz w:val="19"/>
                <w:szCs w:val="19"/>
              </w:rPr>
              <w:t>200; o1=5.0, o2≈-0.0807, o3≈0.8285; all outputs finite</w:t>
            </w:r>
          </w:p>
        </w:tc>
      </w:tr>
      <w:tr w:rsidR="00450343" w:rsidRPr="00450343" w14:paraId="5277E1B7" w14:textId="77777777" w:rsidTr="00450343">
        <w:tc>
          <w:tcPr>
            <w:tcW w:w="700" w:type="dxa"/>
          </w:tcPr>
          <w:p w14:paraId="0FE146DF" w14:textId="77777777" w:rsidR="007F7619" w:rsidRPr="00450343" w:rsidRDefault="00000000" w:rsidP="004A0D1A">
            <w:pPr>
              <w:spacing w:line="252" w:lineRule="auto"/>
              <w:jc w:val="both"/>
              <w:rPr>
                <w:color w:val="000000" w:themeColor="text1"/>
              </w:rPr>
            </w:pPr>
            <w:r w:rsidRPr="00450343">
              <w:rPr>
                <w:color w:val="000000" w:themeColor="text1"/>
                <w:sz w:val="19"/>
                <w:szCs w:val="19"/>
              </w:rPr>
              <w:t>P3</w:t>
            </w:r>
          </w:p>
        </w:tc>
        <w:tc>
          <w:tcPr>
            <w:tcW w:w="3300" w:type="dxa"/>
          </w:tcPr>
          <w:p w14:paraId="50688478"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a=0, b=0, i1=0, i2=0</w:t>
            </w:r>
          </w:p>
        </w:tc>
        <w:tc>
          <w:tcPr>
            <w:tcW w:w="5480" w:type="dxa"/>
          </w:tcPr>
          <w:p w14:paraId="54AED6EB" w14:textId="77777777" w:rsidR="007F7619" w:rsidRPr="00450343" w:rsidRDefault="00000000" w:rsidP="004A0D1A">
            <w:pPr>
              <w:spacing w:line="252" w:lineRule="auto"/>
              <w:jc w:val="both"/>
              <w:rPr>
                <w:color w:val="000000" w:themeColor="text1"/>
              </w:rPr>
            </w:pPr>
            <w:r w:rsidRPr="00450343">
              <w:rPr>
                <w:color w:val="000000" w:themeColor="text1"/>
                <w:sz w:val="19"/>
                <w:szCs w:val="19"/>
              </w:rPr>
              <w:t>200; o1=0.0, o2=1.0, o3≈2.0986</w:t>
            </w:r>
          </w:p>
        </w:tc>
      </w:tr>
      <w:tr w:rsidR="00450343" w:rsidRPr="00450343" w14:paraId="1F72FFEE" w14:textId="77777777" w:rsidTr="00450343">
        <w:tc>
          <w:tcPr>
            <w:tcW w:w="700" w:type="dxa"/>
          </w:tcPr>
          <w:p w14:paraId="5C1B1C58" w14:textId="77777777" w:rsidR="007F7619" w:rsidRPr="00450343" w:rsidRDefault="00000000" w:rsidP="004A0D1A">
            <w:pPr>
              <w:spacing w:line="252" w:lineRule="auto"/>
              <w:jc w:val="both"/>
              <w:rPr>
                <w:color w:val="000000" w:themeColor="text1"/>
              </w:rPr>
            </w:pPr>
            <w:r w:rsidRPr="00450343">
              <w:rPr>
                <w:color w:val="000000" w:themeColor="text1"/>
                <w:sz w:val="19"/>
                <w:szCs w:val="19"/>
              </w:rPr>
              <w:t>P4</w:t>
            </w:r>
          </w:p>
        </w:tc>
        <w:tc>
          <w:tcPr>
            <w:tcW w:w="3300" w:type="dxa"/>
          </w:tcPr>
          <w:p w14:paraId="171B4745"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a=1, b=1, i1=-1, i2=-2 (negative)</w:t>
            </w:r>
          </w:p>
        </w:tc>
        <w:tc>
          <w:tcPr>
            <w:tcW w:w="5480" w:type="dxa"/>
          </w:tcPr>
          <w:p w14:paraId="0C89D9BE" w14:textId="77777777" w:rsidR="007F7619" w:rsidRPr="00450343" w:rsidRDefault="00000000" w:rsidP="004A0D1A">
            <w:pPr>
              <w:spacing w:line="252" w:lineRule="auto"/>
              <w:jc w:val="both"/>
              <w:rPr>
                <w:color w:val="000000" w:themeColor="text1"/>
              </w:rPr>
            </w:pPr>
            <w:r w:rsidRPr="00450343">
              <w:rPr>
                <w:color w:val="000000" w:themeColor="text1"/>
                <w:sz w:val="19"/>
                <w:szCs w:val="19"/>
              </w:rPr>
              <w:t>200; o1=-3.0; outputs finite and plausible</w:t>
            </w:r>
          </w:p>
        </w:tc>
      </w:tr>
      <w:tr w:rsidR="00450343" w:rsidRPr="00450343" w14:paraId="77A15D73" w14:textId="77777777" w:rsidTr="00450343">
        <w:tc>
          <w:tcPr>
            <w:tcW w:w="700" w:type="dxa"/>
          </w:tcPr>
          <w:p w14:paraId="19D0FFE4" w14:textId="77777777" w:rsidR="007F7619" w:rsidRPr="00450343" w:rsidRDefault="00000000" w:rsidP="004A0D1A">
            <w:pPr>
              <w:spacing w:line="252" w:lineRule="auto"/>
              <w:jc w:val="both"/>
              <w:rPr>
                <w:color w:val="000000" w:themeColor="text1"/>
              </w:rPr>
            </w:pPr>
            <w:r w:rsidRPr="00450343">
              <w:rPr>
                <w:color w:val="000000" w:themeColor="text1"/>
                <w:sz w:val="19"/>
                <w:szCs w:val="19"/>
              </w:rPr>
              <w:t>P5</w:t>
            </w:r>
          </w:p>
        </w:tc>
        <w:tc>
          <w:tcPr>
            <w:tcW w:w="3300" w:type="dxa"/>
          </w:tcPr>
          <w:p w14:paraId="01F58AA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any valid request</w:t>
            </w:r>
          </w:p>
        </w:tc>
        <w:tc>
          <w:tcPr>
            <w:tcW w:w="5480" w:type="dxa"/>
          </w:tcPr>
          <w:p w14:paraId="43D5AED8" w14:textId="77777777" w:rsidR="007F7619" w:rsidRPr="00450343" w:rsidRDefault="00000000" w:rsidP="004A0D1A">
            <w:pPr>
              <w:spacing w:line="252" w:lineRule="auto"/>
              <w:jc w:val="both"/>
              <w:rPr>
                <w:color w:val="000000" w:themeColor="text1"/>
              </w:rPr>
            </w:pPr>
            <w:r w:rsidRPr="00450343">
              <w:rPr>
                <w:color w:val="000000" w:themeColor="text1"/>
                <w:sz w:val="19"/>
                <w:szCs w:val="19"/>
              </w:rPr>
              <w:t>response has exactly inputs{i1,i2} and outputs{o1,o2,o3}, all numeric</w:t>
            </w:r>
          </w:p>
        </w:tc>
      </w:tr>
    </w:tbl>
    <w:p w14:paraId="048AF27A" w14:textId="32940C17" w:rsidR="007F7619" w:rsidRPr="00450343" w:rsidRDefault="00000000" w:rsidP="004A0D1A">
      <w:pPr>
        <w:pStyle w:val="Heading2"/>
        <w:spacing w:before="200" w:after="70"/>
        <w:jc w:val="both"/>
        <w:rPr>
          <w:color w:val="000000" w:themeColor="text1"/>
        </w:rPr>
      </w:pPr>
      <w:r w:rsidRPr="00450343">
        <w:rPr>
          <w:b/>
          <w:bCs/>
          <w:color w:val="000000" w:themeColor="text1"/>
          <w:sz w:val="23"/>
          <w:szCs w:val="23"/>
        </w:rPr>
        <w:t>Negative</w:t>
      </w:r>
    </w:p>
    <w:tbl>
      <w:tblPr>
        <w:tblStyle w:val="TableGrid"/>
        <w:tblW w:w="9480" w:type="dxa"/>
        <w:tblLook w:val="0000" w:firstRow="0" w:lastRow="0" w:firstColumn="0" w:lastColumn="0" w:noHBand="0" w:noVBand="0"/>
      </w:tblPr>
      <w:tblGrid>
        <w:gridCol w:w="700"/>
        <w:gridCol w:w="3300"/>
        <w:gridCol w:w="5480"/>
      </w:tblGrid>
      <w:tr w:rsidR="00450343" w:rsidRPr="00450343" w14:paraId="0484907A" w14:textId="77777777" w:rsidTr="00450343">
        <w:tc>
          <w:tcPr>
            <w:tcW w:w="700" w:type="dxa"/>
          </w:tcPr>
          <w:p w14:paraId="6184E2CC"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ID</w:t>
            </w:r>
          </w:p>
        </w:tc>
        <w:tc>
          <w:tcPr>
            <w:tcW w:w="3300" w:type="dxa"/>
          </w:tcPr>
          <w:p w14:paraId="41FD99F4"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What I send</w:t>
            </w:r>
          </w:p>
        </w:tc>
        <w:tc>
          <w:tcPr>
            <w:tcW w:w="5480" w:type="dxa"/>
          </w:tcPr>
          <w:p w14:paraId="39080A6C"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Expected result</w:t>
            </w:r>
          </w:p>
        </w:tc>
      </w:tr>
      <w:tr w:rsidR="00450343" w:rsidRPr="00450343" w14:paraId="3453B609" w14:textId="77777777" w:rsidTr="00450343">
        <w:tc>
          <w:tcPr>
            <w:tcW w:w="700" w:type="dxa"/>
          </w:tcPr>
          <w:p w14:paraId="6CA7577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N1</w:t>
            </w:r>
          </w:p>
        </w:tc>
        <w:tc>
          <w:tcPr>
            <w:tcW w:w="3300" w:type="dxa"/>
          </w:tcPr>
          <w:p w14:paraId="6AD40E9B" w14:textId="77777777" w:rsidR="007F7619" w:rsidRPr="00450343" w:rsidRDefault="00000000" w:rsidP="004A0D1A">
            <w:pPr>
              <w:spacing w:line="252" w:lineRule="auto"/>
              <w:jc w:val="both"/>
              <w:rPr>
                <w:color w:val="000000" w:themeColor="text1"/>
              </w:rPr>
            </w:pPr>
            <w:r w:rsidRPr="00450343">
              <w:rPr>
                <w:color w:val="000000" w:themeColor="text1"/>
                <w:sz w:val="19"/>
                <w:szCs w:val="19"/>
              </w:rPr>
              <w:t>i1 missing from input_data</w:t>
            </w:r>
          </w:p>
        </w:tc>
        <w:tc>
          <w:tcPr>
            <w:tcW w:w="5480" w:type="dxa"/>
          </w:tcPr>
          <w:p w14:paraId="64413323"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422 Unprocessable Entity</w:t>
            </w:r>
          </w:p>
        </w:tc>
      </w:tr>
      <w:tr w:rsidR="00450343" w:rsidRPr="00450343" w14:paraId="4B081653" w14:textId="77777777" w:rsidTr="00450343">
        <w:tc>
          <w:tcPr>
            <w:tcW w:w="700" w:type="dxa"/>
          </w:tcPr>
          <w:p w14:paraId="0A7B3577"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N2</w:t>
            </w:r>
          </w:p>
        </w:tc>
        <w:tc>
          <w:tcPr>
            <w:tcW w:w="3300" w:type="dxa"/>
          </w:tcPr>
          <w:p w14:paraId="33BEC091" w14:textId="77777777" w:rsidR="007F7619" w:rsidRPr="00450343" w:rsidRDefault="00000000" w:rsidP="004A0D1A">
            <w:pPr>
              <w:spacing w:line="252" w:lineRule="auto"/>
              <w:jc w:val="both"/>
              <w:rPr>
                <w:color w:val="000000" w:themeColor="text1"/>
              </w:rPr>
            </w:pPr>
            <w:r w:rsidRPr="00450343">
              <w:rPr>
                <w:color w:val="000000" w:themeColor="text1"/>
                <w:sz w:val="19"/>
                <w:szCs w:val="19"/>
              </w:rPr>
              <w:t>i1 = "abc" (wrong type)</w:t>
            </w:r>
          </w:p>
        </w:tc>
        <w:tc>
          <w:tcPr>
            <w:tcW w:w="5480" w:type="dxa"/>
          </w:tcPr>
          <w:p w14:paraId="37EE4634"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422</w:t>
            </w:r>
          </w:p>
        </w:tc>
      </w:tr>
      <w:tr w:rsidR="00450343" w:rsidRPr="00450343" w14:paraId="1C7D3815" w14:textId="77777777" w:rsidTr="00450343">
        <w:tc>
          <w:tcPr>
            <w:tcW w:w="700" w:type="dxa"/>
          </w:tcPr>
          <w:p w14:paraId="104D5B67"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N3</w:t>
            </w:r>
          </w:p>
        </w:tc>
        <w:tc>
          <w:tcPr>
            <w:tcW w:w="3300" w:type="dxa"/>
          </w:tcPr>
          <w:p w14:paraId="02B82B74" w14:textId="77777777" w:rsidR="007F7619" w:rsidRPr="00450343" w:rsidRDefault="00000000" w:rsidP="004A0D1A">
            <w:pPr>
              <w:spacing w:line="252" w:lineRule="auto"/>
              <w:jc w:val="both"/>
              <w:rPr>
                <w:color w:val="000000" w:themeColor="text1"/>
              </w:rPr>
            </w:pPr>
            <w:r w:rsidRPr="00450343">
              <w:rPr>
                <w:color w:val="000000" w:themeColor="text1"/>
                <w:sz w:val="19"/>
                <w:szCs w:val="19"/>
              </w:rPr>
              <w:t>model_params object missing entirely</w:t>
            </w:r>
          </w:p>
        </w:tc>
        <w:tc>
          <w:tcPr>
            <w:tcW w:w="5480" w:type="dxa"/>
          </w:tcPr>
          <w:p w14:paraId="6E67BAF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422</w:t>
            </w:r>
          </w:p>
        </w:tc>
      </w:tr>
      <w:tr w:rsidR="00450343" w:rsidRPr="00450343" w14:paraId="1BDE9894" w14:textId="77777777" w:rsidTr="00450343">
        <w:tc>
          <w:tcPr>
            <w:tcW w:w="700" w:type="dxa"/>
          </w:tcPr>
          <w:p w14:paraId="0ADD42A4"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N4</w:t>
            </w:r>
          </w:p>
        </w:tc>
        <w:tc>
          <w:tcPr>
            <w:tcW w:w="3300" w:type="dxa"/>
          </w:tcPr>
          <w:p w14:paraId="65524C37" w14:textId="77777777" w:rsidR="007F7619" w:rsidRPr="00450343" w:rsidRDefault="00000000" w:rsidP="004A0D1A">
            <w:pPr>
              <w:spacing w:line="252" w:lineRule="auto"/>
              <w:jc w:val="both"/>
              <w:rPr>
                <w:color w:val="000000" w:themeColor="text1"/>
              </w:rPr>
            </w:pPr>
            <w:r w:rsidRPr="00450343">
              <w:rPr>
                <w:color w:val="000000" w:themeColor="text1"/>
                <w:sz w:val="19"/>
                <w:szCs w:val="19"/>
              </w:rPr>
              <w:t>flat body {i1,i2,a,b} (not nested)</w:t>
            </w:r>
          </w:p>
        </w:tc>
        <w:tc>
          <w:tcPr>
            <w:tcW w:w="5480" w:type="dxa"/>
          </w:tcPr>
          <w:p w14:paraId="2142D47E"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422 — documents the required contract</w:t>
            </w:r>
          </w:p>
        </w:tc>
      </w:tr>
      <w:tr w:rsidR="00450343" w:rsidRPr="00450343" w14:paraId="7D1099A0" w14:textId="77777777" w:rsidTr="00450343">
        <w:tc>
          <w:tcPr>
            <w:tcW w:w="700" w:type="dxa"/>
          </w:tcPr>
          <w:p w14:paraId="45901F16"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N5</w:t>
            </w:r>
          </w:p>
        </w:tc>
        <w:tc>
          <w:tcPr>
            <w:tcW w:w="3300" w:type="dxa"/>
          </w:tcPr>
          <w:p w14:paraId="4505671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empty body {}</w:t>
            </w:r>
          </w:p>
        </w:tc>
        <w:tc>
          <w:tcPr>
            <w:tcW w:w="5480" w:type="dxa"/>
          </w:tcPr>
          <w:p w14:paraId="7B516806"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422</w:t>
            </w:r>
          </w:p>
        </w:tc>
      </w:tr>
      <w:tr w:rsidR="00450343" w:rsidRPr="00450343" w14:paraId="6732274A" w14:textId="77777777" w:rsidTr="00450343">
        <w:tc>
          <w:tcPr>
            <w:tcW w:w="700" w:type="dxa"/>
          </w:tcPr>
          <w:p w14:paraId="00E27B40" w14:textId="77777777" w:rsidR="007F7619" w:rsidRPr="00450343" w:rsidRDefault="00000000" w:rsidP="004A0D1A">
            <w:pPr>
              <w:spacing w:line="252" w:lineRule="auto"/>
              <w:jc w:val="both"/>
              <w:rPr>
                <w:color w:val="000000" w:themeColor="text1"/>
              </w:rPr>
            </w:pPr>
            <w:r w:rsidRPr="00450343">
              <w:rPr>
                <w:color w:val="000000" w:themeColor="text1"/>
                <w:sz w:val="19"/>
                <w:szCs w:val="19"/>
              </w:rPr>
              <w:lastRenderedPageBreak/>
              <w:t>N6</w:t>
            </w:r>
          </w:p>
        </w:tc>
        <w:tc>
          <w:tcPr>
            <w:tcW w:w="3300" w:type="dxa"/>
          </w:tcPr>
          <w:p w14:paraId="0B9EFDE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GET /simulate/ (wrong method)</w:t>
            </w:r>
          </w:p>
        </w:tc>
        <w:tc>
          <w:tcPr>
            <w:tcW w:w="5480" w:type="dxa"/>
          </w:tcPr>
          <w:p w14:paraId="6D801F00" w14:textId="77777777" w:rsidR="007F7619" w:rsidRPr="00450343" w:rsidRDefault="00000000" w:rsidP="004A0D1A">
            <w:pPr>
              <w:spacing w:line="252" w:lineRule="auto"/>
              <w:jc w:val="both"/>
              <w:rPr>
                <w:color w:val="000000" w:themeColor="text1"/>
              </w:rPr>
            </w:pPr>
            <w:r w:rsidRPr="00450343">
              <w:rPr>
                <w:color w:val="000000" w:themeColor="text1"/>
                <w:sz w:val="19"/>
                <w:szCs w:val="19"/>
              </w:rPr>
              <w:t>405 Method Not Allowed</w:t>
            </w:r>
          </w:p>
        </w:tc>
      </w:tr>
      <w:tr w:rsidR="00450343" w:rsidRPr="00450343" w14:paraId="19D02F82" w14:textId="77777777" w:rsidTr="00450343">
        <w:tc>
          <w:tcPr>
            <w:tcW w:w="700" w:type="dxa"/>
          </w:tcPr>
          <w:p w14:paraId="0A1A33DA"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N7</w:t>
            </w:r>
          </w:p>
        </w:tc>
        <w:tc>
          <w:tcPr>
            <w:tcW w:w="3300" w:type="dxa"/>
          </w:tcPr>
          <w:p w14:paraId="2A43F03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/simulate without trailing slash</w:t>
            </w:r>
          </w:p>
        </w:tc>
        <w:tc>
          <w:tcPr>
            <w:tcW w:w="5480" w:type="dxa"/>
          </w:tcPr>
          <w:p w14:paraId="0B6416E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verify redirect vs 404 behaviour</w:t>
            </w:r>
          </w:p>
        </w:tc>
      </w:tr>
      <w:tr w:rsidR="00450343" w:rsidRPr="00450343" w14:paraId="23DA0BD3" w14:textId="77777777" w:rsidTr="00450343">
        <w:tc>
          <w:tcPr>
            <w:tcW w:w="700" w:type="dxa"/>
          </w:tcPr>
          <w:p w14:paraId="62BB448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N8</w:t>
            </w:r>
          </w:p>
        </w:tc>
        <w:tc>
          <w:tcPr>
            <w:tcW w:w="3300" w:type="dxa"/>
          </w:tcPr>
          <w:p w14:paraId="4541A326"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extra unknown fields added</w:t>
            </w:r>
          </w:p>
        </w:tc>
        <w:tc>
          <w:tcPr>
            <w:tcW w:w="5480" w:type="dxa"/>
          </w:tcPr>
          <w:p w14:paraId="021CBF0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verify they are ignored (expected 200)</w:t>
            </w:r>
          </w:p>
        </w:tc>
      </w:tr>
    </w:tbl>
    <w:p w14:paraId="7F0456AC" w14:textId="77777777" w:rsidR="007F7619" w:rsidRPr="00450343" w:rsidRDefault="00000000" w:rsidP="004A0D1A">
      <w:pPr>
        <w:pStyle w:val="Heading2"/>
        <w:spacing w:before="200" w:after="70"/>
        <w:jc w:val="both"/>
        <w:rPr>
          <w:color w:val="000000" w:themeColor="text1"/>
        </w:rPr>
      </w:pPr>
      <w:r w:rsidRPr="00450343">
        <w:rPr>
          <w:b/>
          <w:bCs/>
          <w:color w:val="000000" w:themeColor="text1"/>
          <w:sz w:val="23"/>
          <w:szCs w:val="23"/>
        </w:rPr>
        <w:t>Edge</w:t>
      </w:r>
    </w:p>
    <w:tbl>
      <w:tblPr>
        <w:tblStyle w:val="TableGrid"/>
        <w:tblW w:w="9480" w:type="dxa"/>
        <w:tblLook w:val="0000" w:firstRow="0" w:lastRow="0" w:firstColumn="0" w:lastColumn="0" w:noHBand="0" w:noVBand="0"/>
      </w:tblPr>
      <w:tblGrid>
        <w:gridCol w:w="700"/>
        <w:gridCol w:w="3300"/>
        <w:gridCol w:w="5480"/>
      </w:tblGrid>
      <w:tr w:rsidR="00450343" w:rsidRPr="00450343" w14:paraId="2967AB16" w14:textId="77777777" w:rsidTr="00450343">
        <w:tc>
          <w:tcPr>
            <w:tcW w:w="700" w:type="dxa"/>
          </w:tcPr>
          <w:p w14:paraId="647DFE17"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ID</w:t>
            </w:r>
          </w:p>
        </w:tc>
        <w:tc>
          <w:tcPr>
            <w:tcW w:w="3300" w:type="dxa"/>
          </w:tcPr>
          <w:p w14:paraId="5089B110"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What I send</w:t>
            </w:r>
          </w:p>
        </w:tc>
        <w:tc>
          <w:tcPr>
            <w:tcW w:w="5480" w:type="dxa"/>
          </w:tcPr>
          <w:p w14:paraId="4D5AA48E" w14:textId="77777777" w:rsidR="007F7619" w:rsidRPr="00450343" w:rsidRDefault="00000000" w:rsidP="004A0D1A">
            <w:pPr>
              <w:spacing w:line="252" w:lineRule="auto"/>
              <w:jc w:val="both"/>
              <w:rPr>
                <w:color w:val="000000" w:themeColor="text1"/>
              </w:rPr>
            </w:pPr>
            <w:r w:rsidRPr="00450343">
              <w:rPr>
                <w:b/>
                <w:bCs/>
                <w:color w:val="000000" w:themeColor="text1"/>
                <w:sz w:val="20"/>
                <w:szCs w:val="20"/>
              </w:rPr>
              <w:t>Expected result</w:t>
            </w:r>
          </w:p>
        </w:tc>
      </w:tr>
      <w:tr w:rsidR="00450343" w:rsidRPr="00450343" w14:paraId="316A2EEA" w14:textId="77777777" w:rsidTr="00450343">
        <w:tc>
          <w:tcPr>
            <w:tcW w:w="700" w:type="dxa"/>
          </w:tcPr>
          <w:p w14:paraId="091B3A1F"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E1</w:t>
            </w:r>
          </w:p>
        </w:tc>
        <w:tc>
          <w:tcPr>
            <w:tcW w:w="3300" w:type="dxa"/>
          </w:tcPr>
          <w:p w14:paraId="7491638B" w14:textId="77777777" w:rsidR="007F7619" w:rsidRPr="00450343" w:rsidRDefault="00000000" w:rsidP="004A0D1A">
            <w:pPr>
              <w:spacing w:line="252" w:lineRule="auto"/>
              <w:jc w:val="both"/>
              <w:rPr>
                <w:color w:val="000000" w:themeColor="text1"/>
              </w:rPr>
            </w:pPr>
            <w:r w:rsidRPr="00450343">
              <w:rPr>
                <w:color w:val="000000" w:themeColor="text1"/>
                <w:sz w:val="19"/>
                <w:szCs w:val="19"/>
              </w:rPr>
              <w:t>a=1, i1=-1000 (exp overflow)</w:t>
            </w:r>
          </w:p>
        </w:tc>
        <w:tc>
          <w:tcPr>
            <w:tcW w:w="5480" w:type="dxa"/>
          </w:tcPr>
          <w:p w14:paraId="08A4B2C0"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exp(1000) overflows; check the API doesn't leak a non-finite value — see finding B3</w:t>
            </w:r>
          </w:p>
        </w:tc>
      </w:tr>
      <w:tr w:rsidR="00450343" w:rsidRPr="00450343" w14:paraId="2A6AA49D" w14:textId="77777777" w:rsidTr="00450343">
        <w:tc>
          <w:tcPr>
            <w:tcW w:w="700" w:type="dxa"/>
          </w:tcPr>
          <w:p w14:paraId="5196A591"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E2</w:t>
            </w:r>
          </w:p>
        </w:tc>
        <w:tc>
          <w:tcPr>
            <w:tcW w:w="3300" w:type="dxa"/>
          </w:tcPr>
          <w:p w14:paraId="1B5A8E5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i2 = 1e10 (very large)</w:t>
            </w:r>
          </w:p>
        </w:tc>
        <w:tc>
          <w:tcPr>
            <w:tcW w:w="5480" w:type="dxa"/>
          </w:tcPr>
          <w:p w14:paraId="7C141B5C" w14:textId="77777777" w:rsidR="007F7619" w:rsidRPr="00450343" w:rsidRDefault="00000000" w:rsidP="004A0D1A">
            <w:pPr>
              <w:spacing w:line="252" w:lineRule="auto"/>
              <w:jc w:val="both"/>
              <w:rPr>
                <w:color w:val="000000" w:themeColor="text1"/>
              </w:rPr>
            </w:pPr>
            <w:r w:rsidRPr="00450343">
              <w:rPr>
                <w:color w:val="000000" w:themeColor="text1"/>
                <w:sz w:val="19"/>
                <w:szCs w:val="19"/>
              </w:rPr>
              <w:t>o1 large but finite; o2 stays bounded; response still serialisable</w:t>
            </w:r>
          </w:p>
        </w:tc>
      </w:tr>
      <w:tr w:rsidR="00450343" w:rsidRPr="00450343" w14:paraId="30963491" w14:textId="77777777" w:rsidTr="00450343">
        <w:tc>
          <w:tcPr>
            <w:tcW w:w="700" w:type="dxa"/>
          </w:tcPr>
          <w:p w14:paraId="5839EF2E"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E3</w:t>
            </w:r>
          </w:p>
        </w:tc>
        <w:tc>
          <w:tcPr>
            <w:tcW w:w="3300" w:type="dxa"/>
          </w:tcPr>
          <w:p w14:paraId="419990E0" w14:textId="77777777" w:rsidR="007F7619" w:rsidRPr="00450343" w:rsidRDefault="00000000" w:rsidP="004A0D1A">
            <w:pPr>
              <w:spacing w:line="252" w:lineRule="auto"/>
              <w:jc w:val="both"/>
              <w:rPr>
                <w:color w:val="000000" w:themeColor="text1"/>
              </w:rPr>
            </w:pPr>
            <w:r w:rsidRPr="00450343">
              <w:rPr>
                <w:color w:val="000000" w:themeColor="text1"/>
                <w:sz w:val="19"/>
                <w:szCs w:val="19"/>
              </w:rPr>
              <w:t>i1 = Infinity / NaN in JSON</w:t>
            </w:r>
          </w:p>
        </w:tc>
        <w:tc>
          <w:tcPr>
            <w:tcW w:w="5480" w:type="dxa"/>
          </w:tcPr>
          <w:p w14:paraId="3B57C10F" w14:textId="77777777" w:rsidR="007F7619" w:rsidRPr="00450343" w:rsidRDefault="00000000" w:rsidP="004A0D1A">
            <w:pPr>
              <w:spacing w:line="252" w:lineRule="auto"/>
              <w:jc w:val="both"/>
              <w:rPr>
                <w:color w:val="000000" w:themeColor="text1"/>
              </w:rPr>
            </w:pPr>
            <w:r w:rsidRPr="00450343">
              <w:rPr>
                <w:color w:val="000000" w:themeColor="text1"/>
                <w:sz w:val="19"/>
                <w:szCs w:val="19"/>
              </w:rPr>
              <w:t>verify the request is rejected (non-standard JSON)</w:t>
            </w:r>
          </w:p>
        </w:tc>
      </w:tr>
      <w:tr w:rsidR="00450343" w:rsidRPr="00450343" w14:paraId="009B0DB4" w14:textId="77777777" w:rsidTr="00450343">
        <w:tc>
          <w:tcPr>
            <w:tcW w:w="700" w:type="dxa"/>
          </w:tcPr>
          <w:p w14:paraId="0D6B6988" w14:textId="77777777" w:rsidR="007F7619" w:rsidRPr="00450343" w:rsidRDefault="00000000" w:rsidP="004A0D1A">
            <w:pPr>
              <w:spacing w:line="252" w:lineRule="auto"/>
              <w:jc w:val="both"/>
              <w:rPr>
                <w:color w:val="000000" w:themeColor="text1"/>
              </w:rPr>
            </w:pPr>
            <w:r w:rsidRPr="00450343">
              <w:rPr>
                <w:color w:val="000000" w:themeColor="text1"/>
                <w:sz w:val="19"/>
                <w:szCs w:val="19"/>
              </w:rPr>
              <w:t>E4</w:t>
            </w:r>
          </w:p>
        </w:tc>
        <w:tc>
          <w:tcPr>
            <w:tcW w:w="3300" w:type="dxa"/>
          </w:tcPr>
          <w:p w14:paraId="6CBC4B7D" w14:textId="77777777" w:rsidR="007F7619" w:rsidRPr="00450343" w:rsidRDefault="00000000" w:rsidP="004A0D1A">
            <w:pPr>
              <w:spacing w:line="252" w:lineRule="auto"/>
              <w:jc w:val="both"/>
              <w:rPr>
                <w:color w:val="000000" w:themeColor="text1"/>
              </w:rPr>
            </w:pPr>
            <w:r w:rsidRPr="00450343">
              <w:rPr>
                <w:color w:val="000000" w:themeColor="text1"/>
                <w:sz w:val="19"/>
                <w:szCs w:val="19"/>
              </w:rPr>
              <w:t>i1 = 1e-9 (very small)</w:t>
            </w:r>
          </w:p>
        </w:tc>
        <w:tc>
          <w:tcPr>
            <w:tcW w:w="5480" w:type="dxa"/>
          </w:tcPr>
          <w:p w14:paraId="0EA8E663" w14:textId="77777777" w:rsidR="007F7619" w:rsidRPr="00450343" w:rsidRDefault="00000000" w:rsidP="004A0D1A">
            <w:pPr>
              <w:spacing w:line="252" w:lineRule="auto"/>
              <w:jc w:val="both"/>
              <w:rPr>
                <w:color w:val="000000" w:themeColor="text1"/>
              </w:rPr>
            </w:pPr>
            <w:r w:rsidRPr="00450343">
              <w:rPr>
                <w:color w:val="000000" w:themeColor="text1"/>
                <w:sz w:val="19"/>
                <w:szCs w:val="19"/>
              </w:rPr>
              <w:t>200; outputs finite and plausible</w:t>
            </w:r>
          </w:p>
        </w:tc>
      </w:tr>
    </w:tbl>
    <w:p w14:paraId="57696C89" w14:textId="77777777" w:rsidR="007F7619" w:rsidRPr="00450343" w:rsidRDefault="00000000" w:rsidP="004A0D1A">
      <w:pPr>
        <w:pStyle w:val="Heading1"/>
        <w:spacing w:before="300" w:after="120"/>
        <w:jc w:val="both"/>
        <w:rPr>
          <w:color w:val="000000" w:themeColor="text1"/>
        </w:rPr>
      </w:pPr>
      <w:r w:rsidRPr="00450343">
        <w:rPr>
          <w:b/>
          <w:bCs/>
          <w:color w:val="000000" w:themeColor="text1"/>
          <w:sz w:val="30"/>
          <w:szCs w:val="30"/>
        </w:rPr>
        <w:t>4. Issues I noticed in the API</w:t>
      </w:r>
    </w:p>
    <w:p w14:paraId="74E749E9" w14:textId="09E7C81D"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The 'loaded model' state is never actually stored.</w:t>
      </w:r>
      <w:r w:rsidRPr="00450343">
        <w:rPr>
          <w:color w:val="000000" w:themeColor="text1"/>
        </w:rPr>
        <w:t xml:space="preserve"> Inside the endpoint, model_instance is reassigned as a local variable, so the module-level model_instance is never updated. Right now each call is stateless, which happens to work </w:t>
      </w:r>
      <w:r w:rsidR="00D1483D" w:rsidRPr="00450343">
        <w:rPr>
          <w:color w:val="000000" w:themeColor="text1"/>
        </w:rPr>
        <w:t>-</w:t>
      </w:r>
      <w:r w:rsidRPr="00450343">
        <w:rPr>
          <w:color w:val="000000" w:themeColor="text1"/>
        </w:rPr>
        <w:t xml:space="preserve"> but if the intent is to load a model once and reuse it, that behaviour isn't implemented and the comment is misleading.</w:t>
      </w:r>
    </w:p>
    <w:p w14:paraId="680B5732" w14:textId="77777777"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There is no input validation beyond the float type check.</w:t>
      </w:r>
      <w:r w:rsidRPr="00450343">
        <w:rPr>
          <w:color w:val="000000" w:themeColor="text1"/>
        </w:rPr>
        <w:t xml:space="preserve"> HTTPException is imported but never used, and there are no range checks on a, b, i1 or i2. Any float is accepted, including values that break the maths.</w:t>
      </w:r>
    </w:p>
    <w:p w14:paraId="161D0B22" w14:textId="77777777"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Extreme inputs produce non-finite outputs.</w:t>
      </w:r>
      <w:r w:rsidRPr="00450343">
        <w:rPr>
          <w:color w:val="000000" w:themeColor="text1"/>
        </w:rPr>
        <w:t xml:space="preserve"> With a·i1 very negative, exp(-a·i1) overflows to infinity, so o3 becomes non-finite. Infinity and NaN aren't valid standard JSON, so this can break a strict consumer. The API should validate the range or return a clear error instead of letting it through (this is the E1 case, tested as an expected failure).</w:t>
      </w:r>
    </w:p>
    <w:p w14:paraId="7340D564" w14:textId="77777777"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The two-object request shape is easy to get wrong.</w:t>
      </w:r>
      <w:r w:rsidRPr="00450343">
        <w:rPr>
          <w:color w:val="000000" w:themeColor="text1"/>
        </w:rPr>
        <w:t xml:space="preserve"> A flat body is rejected with a 422. A single combined request model would be a clearer contract for consumers.</w:t>
      </w:r>
    </w:p>
    <w:p w14:paraId="19474675" w14:textId="77777777"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No authentication or rate limiting.</w:t>
      </w:r>
      <w:r w:rsidRPr="00450343">
        <w:rPr>
          <w:color w:val="000000" w:themeColor="text1"/>
        </w:rPr>
        <w:t xml:space="preserve"> Fine for this exercise, but on the real platform both matter, especially given the points I raised in Task 2.</w:t>
      </w:r>
    </w:p>
    <w:p w14:paraId="5E66A3FC" w14:textId="1BF4A999" w:rsidR="007F7619" w:rsidRPr="00450343" w:rsidRDefault="00000000" w:rsidP="004A0D1A">
      <w:pPr>
        <w:pStyle w:val="Heading1"/>
        <w:spacing w:before="300" w:after="120"/>
        <w:jc w:val="both"/>
        <w:rPr>
          <w:color w:val="000000" w:themeColor="text1"/>
        </w:rPr>
      </w:pPr>
      <w:r w:rsidRPr="00450343">
        <w:rPr>
          <w:b/>
          <w:bCs/>
          <w:color w:val="000000" w:themeColor="text1"/>
          <w:sz w:val="30"/>
          <w:szCs w:val="30"/>
        </w:rPr>
        <w:t>5. How I automated it</w:t>
      </w:r>
    </w:p>
    <w:p w14:paraId="22ADDE34" w14:textId="77777777" w:rsidR="007F7619" w:rsidRPr="00450343" w:rsidRDefault="00000000" w:rsidP="004A0D1A">
      <w:pPr>
        <w:spacing w:after="130" w:line="276" w:lineRule="auto"/>
        <w:jc w:val="both"/>
        <w:rPr>
          <w:color w:val="000000" w:themeColor="text1"/>
        </w:rPr>
      </w:pPr>
      <w:r w:rsidRPr="00450343">
        <w:rPr>
          <w:color w:val="000000" w:themeColor="text1"/>
        </w:rPr>
        <w:t>I automated the same cases two ways so they can run without any manual steps:</w:t>
      </w:r>
    </w:p>
    <w:p w14:paraId="03323AB3" w14:textId="4CA48D11"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Postman collection</w:t>
      </w:r>
      <w:r w:rsidRPr="00450343">
        <w:rPr>
          <w:color w:val="000000" w:themeColor="text1"/>
        </w:rPr>
        <w:t xml:space="preserve"> (Insilico_Simulation_API.postman_collection.json) </w:t>
      </w:r>
      <w:r w:rsidR="00D1483D" w:rsidRPr="00450343">
        <w:rPr>
          <w:color w:val="000000" w:themeColor="text1"/>
        </w:rPr>
        <w:t>-</w:t>
      </w:r>
      <w:r w:rsidRPr="00450343">
        <w:rPr>
          <w:color w:val="000000" w:themeColor="text1"/>
        </w:rPr>
        <w:t xml:space="preserve"> the requests grouped into Positive, Negative and Edge folders, each with assertions on status, structure and values. A baseUrl variable makes it portable across environments.</w:t>
      </w:r>
    </w:p>
    <w:p w14:paraId="39029548" w14:textId="36BDCE60"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Newman</w:t>
      </w:r>
      <w:r w:rsidRPr="00450343">
        <w:rPr>
          <w:color w:val="000000" w:themeColor="text1"/>
        </w:rPr>
        <w:t xml:space="preserve"> </w:t>
      </w:r>
      <w:r w:rsidR="00D1483D" w:rsidRPr="00450343">
        <w:rPr>
          <w:color w:val="000000" w:themeColor="text1"/>
        </w:rPr>
        <w:t>-</w:t>
      </w:r>
      <w:r w:rsidRPr="00450343">
        <w:rPr>
          <w:color w:val="000000" w:themeColor="text1"/>
        </w:rPr>
        <w:t xml:space="preserve"> the same collection runs from the command line, which is what lets it go into CI: newman run &lt;collection&gt; --env-var baseUrl=....</w:t>
      </w:r>
    </w:p>
    <w:p w14:paraId="3325C419" w14:textId="157CA979"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pytest suite</w:t>
      </w:r>
      <w:r w:rsidRPr="00450343">
        <w:rPr>
          <w:color w:val="000000" w:themeColor="text1"/>
        </w:rPr>
        <w:t xml:space="preserve"> (test_simulation_api.py) </w:t>
      </w:r>
      <w:r w:rsidR="00D1483D" w:rsidRPr="00450343">
        <w:rPr>
          <w:color w:val="000000" w:themeColor="text1"/>
        </w:rPr>
        <w:t>-</w:t>
      </w:r>
      <w:r w:rsidRPr="00450343">
        <w:rPr>
          <w:color w:val="000000" w:themeColor="text1"/>
        </w:rPr>
        <w:t xml:space="preserve"> the same tests in Python, using requests and tolerance-based assertions. The overflow case is marked as an expected failure so it documents the finding without breaking the run.</w:t>
      </w:r>
    </w:p>
    <w:p w14:paraId="4AE0D4DD" w14:textId="0846BDFB" w:rsidR="007F7619" w:rsidRPr="00450343" w:rsidRDefault="00000000" w:rsidP="004A0D1A">
      <w:pPr>
        <w:pStyle w:val="ListParagraph"/>
        <w:numPr>
          <w:ilvl w:val="0"/>
          <w:numId w:val="2"/>
        </w:numPr>
        <w:spacing w:after="70" w:line="268" w:lineRule="auto"/>
        <w:jc w:val="both"/>
        <w:rPr>
          <w:color w:val="000000" w:themeColor="text1"/>
        </w:rPr>
      </w:pPr>
      <w:r w:rsidRPr="00450343">
        <w:rPr>
          <w:b/>
          <w:bCs/>
          <w:color w:val="000000" w:themeColor="text1"/>
        </w:rPr>
        <w:t>GitHub Actions</w:t>
      </w:r>
      <w:r w:rsidRPr="00450343">
        <w:rPr>
          <w:color w:val="000000" w:themeColor="text1"/>
        </w:rPr>
        <w:t xml:space="preserve"> (qa_ci_pipeline.yml) </w:t>
      </w:r>
      <w:r w:rsidR="00D1483D" w:rsidRPr="00450343">
        <w:rPr>
          <w:color w:val="000000" w:themeColor="text1"/>
        </w:rPr>
        <w:t>-</w:t>
      </w:r>
      <w:r w:rsidRPr="00450343">
        <w:rPr>
          <w:color w:val="000000" w:themeColor="text1"/>
        </w:rPr>
        <w:t xml:space="preserve"> starts the API, waits for it, then runs both the pytest suite and the Newman collection on every push and pull request, so the API is tested automatically in the pipeline.</w:t>
      </w:r>
    </w:p>
    <w:p w14:paraId="2E52FDB3" w14:textId="77777777" w:rsidR="007F7619" w:rsidRPr="00450343" w:rsidRDefault="00000000" w:rsidP="004A0D1A">
      <w:pPr>
        <w:spacing w:after="130" w:line="276" w:lineRule="auto"/>
        <w:jc w:val="both"/>
        <w:rPr>
          <w:color w:val="000000" w:themeColor="text1"/>
        </w:rPr>
      </w:pPr>
      <w:r w:rsidRPr="00450343">
        <w:rPr>
          <w:color w:val="000000" w:themeColor="text1"/>
        </w:rPr>
        <w:t>Full run instructions are in the included README.</w:t>
      </w:r>
    </w:p>
    <w:sectPr w:rsidR="007F7619" w:rsidRPr="00450343">
      <w:pgSz w:w="12240" w:h="15840"/>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3FA5"/>
    <w:multiLevelType w:val="hybridMultilevel"/>
    <w:tmpl w:val="CC461F9A"/>
    <w:lvl w:ilvl="0" w:tplc="C6E24252">
      <w:start w:val="1"/>
      <w:numFmt w:val="bullet"/>
      <w:lvlText w:val="●"/>
      <w:lvlJc w:val="left"/>
      <w:pPr>
        <w:ind w:left="720" w:hanging="360"/>
      </w:pPr>
    </w:lvl>
    <w:lvl w:ilvl="1" w:tplc="A0685F2C">
      <w:start w:val="1"/>
      <w:numFmt w:val="bullet"/>
      <w:lvlText w:val="○"/>
      <w:lvlJc w:val="left"/>
      <w:pPr>
        <w:ind w:left="1440" w:hanging="360"/>
      </w:pPr>
    </w:lvl>
    <w:lvl w:ilvl="2" w:tplc="767AA9CE">
      <w:start w:val="1"/>
      <w:numFmt w:val="bullet"/>
      <w:lvlText w:val="■"/>
      <w:lvlJc w:val="left"/>
      <w:pPr>
        <w:ind w:left="2160" w:hanging="360"/>
      </w:pPr>
    </w:lvl>
    <w:lvl w:ilvl="3" w:tplc="F73EA026">
      <w:start w:val="1"/>
      <w:numFmt w:val="bullet"/>
      <w:lvlText w:val="●"/>
      <w:lvlJc w:val="left"/>
      <w:pPr>
        <w:ind w:left="2880" w:hanging="360"/>
      </w:pPr>
    </w:lvl>
    <w:lvl w:ilvl="4" w:tplc="66D809CE">
      <w:start w:val="1"/>
      <w:numFmt w:val="bullet"/>
      <w:lvlText w:val="○"/>
      <w:lvlJc w:val="left"/>
      <w:pPr>
        <w:ind w:left="3600" w:hanging="360"/>
      </w:pPr>
    </w:lvl>
    <w:lvl w:ilvl="5" w:tplc="931E875A">
      <w:start w:val="1"/>
      <w:numFmt w:val="bullet"/>
      <w:lvlText w:val="■"/>
      <w:lvlJc w:val="left"/>
      <w:pPr>
        <w:ind w:left="4320" w:hanging="360"/>
      </w:pPr>
    </w:lvl>
    <w:lvl w:ilvl="6" w:tplc="151C4C2C">
      <w:start w:val="1"/>
      <w:numFmt w:val="bullet"/>
      <w:lvlText w:val="●"/>
      <w:lvlJc w:val="left"/>
      <w:pPr>
        <w:ind w:left="5040" w:hanging="360"/>
      </w:pPr>
    </w:lvl>
    <w:lvl w:ilvl="7" w:tplc="9ABED678">
      <w:start w:val="1"/>
      <w:numFmt w:val="bullet"/>
      <w:lvlText w:val="●"/>
      <w:lvlJc w:val="left"/>
      <w:pPr>
        <w:ind w:left="5760" w:hanging="360"/>
      </w:pPr>
    </w:lvl>
    <w:lvl w:ilvl="8" w:tplc="35D0CDF6">
      <w:start w:val="1"/>
      <w:numFmt w:val="bullet"/>
      <w:lvlText w:val="●"/>
      <w:lvlJc w:val="left"/>
      <w:pPr>
        <w:ind w:left="6480" w:hanging="360"/>
      </w:pPr>
    </w:lvl>
  </w:abstractNum>
  <w:abstractNum w:abstractNumId="1" w15:restartNumberingAfterBreak="0">
    <w:nsid w:val="441778A8"/>
    <w:multiLevelType w:val="hybridMultilevel"/>
    <w:tmpl w:val="3AC87A6C"/>
    <w:lvl w:ilvl="0" w:tplc="1C8EE454">
      <w:start w:val="1"/>
      <w:numFmt w:val="bullet"/>
      <w:lvlText w:val="•"/>
      <w:lvlJc w:val="left"/>
      <w:pPr>
        <w:ind w:left="460" w:hanging="260"/>
      </w:pPr>
    </w:lvl>
    <w:lvl w:ilvl="1" w:tplc="E772A5A4">
      <w:numFmt w:val="decimal"/>
      <w:lvlText w:val=""/>
      <w:lvlJc w:val="left"/>
    </w:lvl>
    <w:lvl w:ilvl="2" w:tplc="3688708C">
      <w:numFmt w:val="decimal"/>
      <w:lvlText w:val=""/>
      <w:lvlJc w:val="left"/>
    </w:lvl>
    <w:lvl w:ilvl="3" w:tplc="33E2E9E4">
      <w:numFmt w:val="decimal"/>
      <w:lvlText w:val=""/>
      <w:lvlJc w:val="left"/>
    </w:lvl>
    <w:lvl w:ilvl="4" w:tplc="96060F02">
      <w:numFmt w:val="decimal"/>
      <w:lvlText w:val=""/>
      <w:lvlJc w:val="left"/>
    </w:lvl>
    <w:lvl w:ilvl="5" w:tplc="07742C7A">
      <w:numFmt w:val="decimal"/>
      <w:lvlText w:val=""/>
      <w:lvlJc w:val="left"/>
    </w:lvl>
    <w:lvl w:ilvl="6" w:tplc="88965EFE">
      <w:numFmt w:val="decimal"/>
      <w:lvlText w:val=""/>
      <w:lvlJc w:val="left"/>
    </w:lvl>
    <w:lvl w:ilvl="7" w:tplc="C67C10C2">
      <w:numFmt w:val="decimal"/>
      <w:lvlText w:val=""/>
      <w:lvlJc w:val="left"/>
    </w:lvl>
    <w:lvl w:ilvl="8" w:tplc="23189DF8">
      <w:numFmt w:val="decimal"/>
      <w:lvlText w:val=""/>
      <w:lvlJc w:val="left"/>
    </w:lvl>
  </w:abstractNum>
  <w:num w:numId="1" w16cid:durableId="925921522">
    <w:abstractNumId w:val="0"/>
    <w:lvlOverride w:ilvl="0">
      <w:startOverride w:val="1"/>
    </w:lvlOverride>
  </w:num>
  <w:num w:numId="2" w16cid:durableId="319625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619"/>
    <w:rsid w:val="0008590F"/>
    <w:rsid w:val="00450343"/>
    <w:rsid w:val="004A0D1A"/>
    <w:rsid w:val="004D0658"/>
    <w:rsid w:val="00593558"/>
    <w:rsid w:val="005D484A"/>
    <w:rsid w:val="005E4B49"/>
    <w:rsid w:val="007849A1"/>
    <w:rsid w:val="007F7619"/>
    <w:rsid w:val="00C61EB6"/>
    <w:rsid w:val="00D1483D"/>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4B6AF92"/>
  <w15:docId w15:val="{D9EC0EC6-1431-CE45-B30A-0B9452D0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503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03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830</Words>
  <Characters>4119</Characters>
  <Application>Microsoft Office Word</Application>
  <DocSecurity>0</DocSecurity>
  <Lines>117</Lines>
  <Paragraphs>91</Paragraphs>
  <ScaleCrop>false</ScaleCrop>
  <HeadingPairs>
    <vt:vector size="2" baseType="variant">
      <vt:variant>
        <vt:lpstr>Title</vt:lpstr>
      </vt:variant>
      <vt:variant>
        <vt:i4>1</vt:i4>
      </vt:variant>
    </vt:vector>
  </HeadingPairs>
  <TitlesOfParts>
    <vt:vector size="1" baseType="lpstr">
      <vt:lpstr>QA Assessment Task 3 — API Testing</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Assessment Task 3 — API Testing</dc:title>
  <dc:creator>Sayli Kendole</dc:creator>
  <cp:lastModifiedBy>Sayli Kendole</cp:lastModifiedBy>
  <cp:revision>7</cp:revision>
  <dcterms:created xsi:type="dcterms:W3CDTF">2026-07-05T18:18:00Z</dcterms:created>
  <dcterms:modified xsi:type="dcterms:W3CDTF">2026-07-13T08:37:00Z</dcterms:modified>
</cp:coreProperties>
</file>