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8272E" w14:textId="592FE5F2" w:rsidR="00EF221F" w:rsidRPr="00D12B71" w:rsidRDefault="00D12B71">
      <w:pPr>
        <w:spacing w:after="40"/>
        <w:rPr>
          <w:color w:val="000000" w:themeColor="text1"/>
        </w:rPr>
      </w:pPr>
      <w:r w:rsidRPr="00D12B71">
        <w:rPr>
          <w:b/>
          <w:bCs/>
          <w:color w:val="000000" w:themeColor="text1"/>
          <w:sz w:val="20"/>
          <w:szCs w:val="20"/>
        </w:rPr>
        <w:t>Senior QA Engineer Assessment</w:t>
      </w:r>
    </w:p>
    <w:p w14:paraId="7D34136E" w14:textId="06E3924B" w:rsidR="00EF221F" w:rsidRPr="00D12B71" w:rsidRDefault="00000000">
      <w:pPr>
        <w:spacing w:after="40"/>
        <w:rPr>
          <w:color w:val="000000" w:themeColor="text1"/>
        </w:rPr>
      </w:pPr>
      <w:r w:rsidRPr="00D12B71">
        <w:rPr>
          <w:b/>
          <w:bCs/>
          <w:color w:val="000000" w:themeColor="text1"/>
          <w:sz w:val="38"/>
          <w:szCs w:val="38"/>
        </w:rPr>
        <w:t xml:space="preserve">Task 4 </w:t>
      </w:r>
      <w:r w:rsidR="00D12B71" w:rsidRPr="00D12B71">
        <w:rPr>
          <w:b/>
          <w:bCs/>
          <w:color w:val="000000" w:themeColor="text1"/>
          <w:sz w:val="38"/>
          <w:szCs w:val="38"/>
        </w:rPr>
        <w:t>-</w:t>
      </w:r>
      <w:r w:rsidRPr="00D12B71">
        <w:rPr>
          <w:b/>
          <w:bCs/>
          <w:color w:val="000000" w:themeColor="text1"/>
          <w:sz w:val="38"/>
          <w:szCs w:val="38"/>
        </w:rPr>
        <w:t xml:space="preserve"> Web Automation with Cypress</w:t>
      </w:r>
    </w:p>
    <w:p w14:paraId="43FDFE47" w14:textId="77777777" w:rsidR="00EF221F" w:rsidRPr="00D12B71" w:rsidRDefault="00000000">
      <w:pPr>
        <w:pStyle w:val="Heading1"/>
        <w:spacing w:before="300" w:after="120"/>
        <w:rPr>
          <w:color w:val="000000" w:themeColor="text1"/>
        </w:rPr>
      </w:pPr>
      <w:r w:rsidRPr="00D12B71">
        <w:rPr>
          <w:b/>
          <w:bCs/>
          <w:color w:val="000000" w:themeColor="text1"/>
          <w:sz w:val="30"/>
          <w:szCs w:val="30"/>
        </w:rPr>
        <w:t>1. What I'm testing</w:t>
      </w:r>
    </w:p>
    <w:p w14:paraId="0210C85B" w14:textId="77777777" w:rsidR="00EF221F" w:rsidRPr="00D12B71" w:rsidRDefault="00000000">
      <w:pPr>
        <w:spacing w:after="130" w:line="276" w:lineRule="auto"/>
        <w:rPr>
          <w:color w:val="000000" w:themeColor="text1"/>
        </w:rPr>
      </w:pPr>
      <w:r w:rsidRPr="00D12B71">
        <w:rPr>
          <w:color w:val="000000" w:themeColor="text1"/>
        </w:rPr>
        <w:t>These are automated UI tests for the Escher map viewer (escher.github.io). I test the five functionalities from the task, plus valid/invalid input and edge cases:</w:t>
      </w:r>
    </w:p>
    <w:p w14:paraId="58E30760" w14:textId="77777777" w:rsidR="00EF221F" w:rsidRPr="00D12B71" w:rsidRDefault="00000000">
      <w:pPr>
        <w:pStyle w:val="ListParagraph"/>
        <w:numPr>
          <w:ilvl w:val="0"/>
          <w:numId w:val="2"/>
        </w:numPr>
        <w:spacing w:after="70" w:line="268" w:lineRule="auto"/>
        <w:rPr>
          <w:color w:val="000000" w:themeColor="text1"/>
        </w:rPr>
      </w:pPr>
      <w:r w:rsidRPr="00D12B71">
        <w:rPr>
          <w:color w:val="000000" w:themeColor="text1"/>
        </w:rPr>
        <w:t>Loading a map</w:t>
      </w:r>
    </w:p>
    <w:p w14:paraId="189ED030" w14:textId="77777777" w:rsidR="00EF221F" w:rsidRPr="00D12B71" w:rsidRDefault="00000000">
      <w:pPr>
        <w:pStyle w:val="ListParagraph"/>
        <w:numPr>
          <w:ilvl w:val="0"/>
          <w:numId w:val="2"/>
        </w:numPr>
        <w:spacing w:after="70" w:line="268" w:lineRule="auto"/>
        <w:rPr>
          <w:color w:val="000000" w:themeColor="text1"/>
        </w:rPr>
      </w:pPr>
      <w:r w:rsidRPr="00D12B71">
        <w:rPr>
          <w:color w:val="000000" w:themeColor="text1"/>
        </w:rPr>
        <w:t>Saving a map</w:t>
      </w:r>
    </w:p>
    <w:p w14:paraId="1FA5718B" w14:textId="77777777" w:rsidR="00EF221F" w:rsidRPr="00D12B71" w:rsidRDefault="00000000">
      <w:pPr>
        <w:pStyle w:val="ListParagraph"/>
        <w:numPr>
          <w:ilvl w:val="0"/>
          <w:numId w:val="2"/>
        </w:numPr>
        <w:spacing w:after="70" w:line="268" w:lineRule="auto"/>
        <w:rPr>
          <w:color w:val="000000" w:themeColor="text1"/>
        </w:rPr>
      </w:pPr>
      <w:r w:rsidRPr="00D12B71">
        <w:rPr>
          <w:color w:val="000000" w:themeColor="text1"/>
        </w:rPr>
        <w:t>Clearing a map</w:t>
      </w:r>
    </w:p>
    <w:p w14:paraId="2901AC80" w14:textId="77777777" w:rsidR="00EF221F" w:rsidRPr="00D12B71" w:rsidRDefault="00000000">
      <w:pPr>
        <w:pStyle w:val="ListParagraph"/>
        <w:numPr>
          <w:ilvl w:val="0"/>
          <w:numId w:val="2"/>
        </w:numPr>
        <w:spacing w:after="70" w:line="268" w:lineRule="auto"/>
        <w:rPr>
          <w:color w:val="000000" w:themeColor="text1"/>
        </w:rPr>
      </w:pPr>
      <w:r w:rsidRPr="00D12B71">
        <w:rPr>
          <w:color w:val="000000" w:themeColor="text1"/>
        </w:rPr>
        <w:t>Loading reaction data</w:t>
      </w:r>
    </w:p>
    <w:p w14:paraId="40437D85" w14:textId="77777777" w:rsidR="00EF221F" w:rsidRPr="00D12B71" w:rsidRDefault="00000000">
      <w:pPr>
        <w:pStyle w:val="ListParagraph"/>
        <w:numPr>
          <w:ilvl w:val="0"/>
          <w:numId w:val="2"/>
        </w:numPr>
        <w:spacing w:after="70" w:line="268" w:lineRule="auto"/>
        <w:rPr>
          <w:color w:val="000000" w:themeColor="text1"/>
        </w:rPr>
      </w:pPr>
      <w:r w:rsidRPr="00D12B71">
        <w:rPr>
          <w:color w:val="000000" w:themeColor="text1"/>
        </w:rPr>
        <w:t>Clearing reaction data</w:t>
      </w:r>
    </w:p>
    <w:p w14:paraId="78333B0B" w14:textId="77777777" w:rsidR="00EF221F" w:rsidRPr="00D12B71" w:rsidRDefault="00000000">
      <w:pPr>
        <w:spacing w:after="130" w:line="276" w:lineRule="auto"/>
        <w:rPr>
          <w:color w:val="000000" w:themeColor="text1"/>
        </w:rPr>
      </w:pPr>
      <w:r w:rsidRPr="00D12B71">
        <w:rPr>
          <w:color w:val="000000" w:themeColor="text1"/>
        </w:rPr>
        <w:t>The provided map is the E. coli core network, which contains the reactions PGI, PFK and GLCpts. I use those labels as my checkpoints: if they render, the map loaded; if they disappear, it cleared. The provided reaction data has keys (GLCpts, PGI, PFK) that match those reactions, so the data should apply to the map cleanly.</w:t>
      </w:r>
    </w:p>
    <w:p w14:paraId="606D0C21" w14:textId="77777777" w:rsidR="00EF221F" w:rsidRPr="00D12B71" w:rsidRDefault="00000000">
      <w:pPr>
        <w:pStyle w:val="Heading1"/>
        <w:spacing w:before="300" w:after="120"/>
        <w:rPr>
          <w:color w:val="000000" w:themeColor="text1"/>
        </w:rPr>
      </w:pPr>
      <w:r w:rsidRPr="00D12B71">
        <w:rPr>
          <w:b/>
          <w:bCs/>
          <w:color w:val="000000" w:themeColor="text1"/>
          <w:sz w:val="30"/>
          <w:szCs w:val="30"/>
        </w:rPr>
        <w:t>2. How I structured it</w:t>
      </w:r>
    </w:p>
    <w:p w14:paraId="527746FF" w14:textId="77777777" w:rsidR="00EF221F" w:rsidRDefault="00000000">
      <w:pPr>
        <w:spacing w:after="130" w:line="276" w:lineRule="auto"/>
        <w:rPr>
          <w:color w:val="000000" w:themeColor="text1"/>
        </w:rPr>
      </w:pPr>
      <w:r w:rsidRPr="00D12B71">
        <w:rPr>
          <w:color w:val="000000" w:themeColor="text1"/>
        </w:rPr>
        <w:t>I set it up as a small Cypress project so it's organised and easy to maintain:</w:t>
      </w:r>
    </w:p>
    <w:p w14:paraId="22E26477" w14:textId="77777777" w:rsidR="00D12B71" w:rsidRPr="00D12B71" w:rsidRDefault="00D12B71" w:rsidP="00D12B71">
      <w:pPr>
        <w:shd w:val="clear" w:color="auto" w:fill="1F1F1F"/>
        <w:spacing w:line="270" w:lineRule="atLeast"/>
        <w:rPr>
          <w:rFonts w:ascii="Menlo" w:eastAsia="Times New Roman" w:hAnsi="Menlo" w:cs="Menlo"/>
          <w:color w:val="E8E8E8" w:themeColor="background2"/>
          <w:sz w:val="18"/>
          <w:szCs w:val="18"/>
        </w:rPr>
      </w:pPr>
      <w:r w:rsidRPr="00D12B71">
        <w:rPr>
          <w:rFonts w:ascii="Menlo" w:eastAsia="Times New Roman" w:hAnsi="Menlo" w:cs="Menlo"/>
          <w:color w:val="E8E8E8" w:themeColor="background2"/>
          <w:sz w:val="18"/>
          <w:szCs w:val="18"/>
        </w:rPr>
        <w:t>cypress.config.js</w:t>
      </w:r>
    </w:p>
    <w:p w14:paraId="6234F668" w14:textId="77777777" w:rsidR="00D12B71" w:rsidRPr="00D12B71" w:rsidRDefault="00D12B71" w:rsidP="00D12B71">
      <w:pPr>
        <w:shd w:val="clear" w:color="auto" w:fill="1F1F1F"/>
        <w:spacing w:line="270" w:lineRule="atLeast"/>
        <w:rPr>
          <w:rFonts w:ascii="Menlo" w:eastAsia="Times New Roman" w:hAnsi="Menlo" w:cs="Menlo"/>
          <w:color w:val="E8E8E8" w:themeColor="background2"/>
          <w:sz w:val="18"/>
          <w:szCs w:val="18"/>
        </w:rPr>
      </w:pPr>
      <w:r w:rsidRPr="00D12B71">
        <w:rPr>
          <w:rFonts w:ascii="Menlo" w:eastAsia="Times New Roman" w:hAnsi="Menlo" w:cs="Menlo"/>
          <w:color w:val="E8E8E8" w:themeColor="background2"/>
          <w:sz w:val="18"/>
          <w:szCs w:val="18"/>
        </w:rPr>
        <w:t>package.json</w:t>
      </w:r>
    </w:p>
    <w:p w14:paraId="24DDD112" w14:textId="77777777" w:rsidR="00D12B71" w:rsidRPr="00D12B71" w:rsidRDefault="00D12B71" w:rsidP="00D12B71">
      <w:pPr>
        <w:shd w:val="clear" w:color="auto" w:fill="1F1F1F"/>
        <w:spacing w:line="270" w:lineRule="atLeast"/>
        <w:rPr>
          <w:rFonts w:ascii="Menlo" w:eastAsia="Times New Roman" w:hAnsi="Menlo" w:cs="Menlo"/>
          <w:color w:val="E8E8E8" w:themeColor="background2"/>
          <w:sz w:val="18"/>
          <w:szCs w:val="18"/>
        </w:rPr>
      </w:pPr>
      <w:r w:rsidRPr="00D12B71">
        <w:rPr>
          <w:rFonts w:ascii="Menlo" w:eastAsia="Times New Roman" w:hAnsi="Menlo" w:cs="Menlo"/>
          <w:color w:val="E8E8E8" w:themeColor="background2"/>
          <w:sz w:val="18"/>
          <w:szCs w:val="18"/>
        </w:rPr>
        <w:t>cypress/</w:t>
      </w:r>
    </w:p>
    <w:p w14:paraId="6CAA587B" w14:textId="77777777" w:rsidR="00D12B71" w:rsidRPr="00D12B71" w:rsidRDefault="00D12B71" w:rsidP="00D12B71">
      <w:pPr>
        <w:shd w:val="clear" w:color="auto" w:fill="1F1F1F"/>
        <w:spacing w:line="270" w:lineRule="atLeast"/>
        <w:rPr>
          <w:rFonts w:ascii="Menlo" w:eastAsia="Times New Roman" w:hAnsi="Menlo" w:cs="Menlo"/>
          <w:color w:val="E8E8E8" w:themeColor="background2"/>
          <w:sz w:val="18"/>
          <w:szCs w:val="18"/>
        </w:rPr>
      </w:pPr>
      <w:r w:rsidRPr="00D12B71">
        <w:rPr>
          <w:rFonts w:ascii="Menlo" w:eastAsia="Times New Roman" w:hAnsi="Menlo" w:cs="Menlo"/>
          <w:color w:val="E8E8E8" w:themeColor="background2"/>
          <w:sz w:val="18"/>
          <w:szCs w:val="18"/>
        </w:rPr>
        <w:t xml:space="preserve">  e2e/</w:t>
      </w:r>
    </w:p>
    <w:p w14:paraId="5E1168AF" w14:textId="77777777" w:rsidR="00D12B71" w:rsidRPr="00D12B71" w:rsidRDefault="00D12B71" w:rsidP="00D12B71">
      <w:pPr>
        <w:shd w:val="clear" w:color="auto" w:fill="1F1F1F"/>
        <w:spacing w:line="270" w:lineRule="atLeast"/>
        <w:rPr>
          <w:rFonts w:ascii="Menlo" w:eastAsia="Times New Roman" w:hAnsi="Menlo" w:cs="Menlo"/>
          <w:color w:val="E8E8E8" w:themeColor="background2"/>
          <w:sz w:val="18"/>
          <w:szCs w:val="18"/>
        </w:rPr>
      </w:pPr>
      <w:r w:rsidRPr="00D12B71">
        <w:rPr>
          <w:rFonts w:ascii="Menlo" w:eastAsia="Times New Roman" w:hAnsi="Menlo" w:cs="Menlo"/>
          <w:color w:val="E8E8E8" w:themeColor="background2"/>
          <w:sz w:val="18"/>
          <w:szCs w:val="18"/>
        </w:rPr>
        <w:t xml:space="preserve">    escher_map.cy.js          load / save / clear map</w:t>
      </w:r>
    </w:p>
    <w:p w14:paraId="5CE9E11B" w14:textId="77777777" w:rsidR="00D12B71" w:rsidRPr="00D12B71" w:rsidRDefault="00D12B71" w:rsidP="00D12B71">
      <w:pPr>
        <w:shd w:val="clear" w:color="auto" w:fill="1F1F1F"/>
        <w:spacing w:line="270" w:lineRule="atLeast"/>
        <w:rPr>
          <w:rFonts w:ascii="Menlo" w:eastAsia="Times New Roman" w:hAnsi="Menlo" w:cs="Menlo"/>
          <w:color w:val="E8E8E8" w:themeColor="background2"/>
          <w:sz w:val="18"/>
          <w:szCs w:val="18"/>
        </w:rPr>
      </w:pPr>
      <w:r w:rsidRPr="00D12B71">
        <w:rPr>
          <w:rFonts w:ascii="Menlo" w:eastAsia="Times New Roman" w:hAnsi="Menlo" w:cs="Menlo"/>
          <w:color w:val="E8E8E8" w:themeColor="background2"/>
          <w:sz w:val="18"/>
          <w:szCs w:val="18"/>
        </w:rPr>
        <w:t xml:space="preserve">    escher_data.cy.js         load / clear reaction data</w:t>
      </w:r>
    </w:p>
    <w:p w14:paraId="136DB95B" w14:textId="77777777" w:rsidR="00D12B71" w:rsidRPr="00D12B71" w:rsidRDefault="00D12B71" w:rsidP="00D12B71">
      <w:pPr>
        <w:shd w:val="clear" w:color="auto" w:fill="1F1F1F"/>
        <w:spacing w:line="270" w:lineRule="atLeast"/>
        <w:rPr>
          <w:rFonts w:ascii="Menlo" w:eastAsia="Times New Roman" w:hAnsi="Menlo" w:cs="Menlo"/>
          <w:color w:val="E8E8E8" w:themeColor="background2"/>
          <w:sz w:val="18"/>
          <w:szCs w:val="18"/>
        </w:rPr>
      </w:pPr>
      <w:r w:rsidRPr="00D12B71">
        <w:rPr>
          <w:rFonts w:ascii="Menlo" w:eastAsia="Times New Roman" w:hAnsi="Menlo" w:cs="Menlo"/>
          <w:color w:val="E8E8E8" w:themeColor="background2"/>
          <w:sz w:val="18"/>
          <w:szCs w:val="18"/>
        </w:rPr>
        <w:t xml:space="preserve">    escher_validation.cy.js   valid vs invalid input, empty data</w:t>
      </w:r>
    </w:p>
    <w:p w14:paraId="736C84CA" w14:textId="77777777" w:rsidR="00D12B71" w:rsidRPr="00D12B71" w:rsidRDefault="00D12B71" w:rsidP="00D12B71">
      <w:pPr>
        <w:shd w:val="clear" w:color="auto" w:fill="1F1F1F"/>
        <w:spacing w:line="270" w:lineRule="atLeast"/>
        <w:rPr>
          <w:rFonts w:ascii="Menlo" w:eastAsia="Times New Roman" w:hAnsi="Menlo" w:cs="Menlo"/>
          <w:color w:val="E8E8E8" w:themeColor="background2"/>
          <w:sz w:val="18"/>
          <w:szCs w:val="18"/>
        </w:rPr>
      </w:pPr>
      <w:r w:rsidRPr="00D12B71">
        <w:rPr>
          <w:rFonts w:ascii="Menlo" w:eastAsia="Times New Roman" w:hAnsi="Menlo" w:cs="Menlo"/>
          <w:color w:val="E8E8E8" w:themeColor="background2"/>
          <w:sz w:val="18"/>
          <w:szCs w:val="18"/>
        </w:rPr>
        <w:t xml:space="preserve">  pages/</w:t>
      </w:r>
    </w:p>
    <w:p w14:paraId="252F2415" w14:textId="77777777" w:rsidR="00D12B71" w:rsidRPr="00D12B71" w:rsidRDefault="00D12B71" w:rsidP="00D12B71">
      <w:pPr>
        <w:shd w:val="clear" w:color="auto" w:fill="1F1F1F"/>
        <w:spacing w:line="270" w:lineRule="atLeast"/>
        <w:rPr>
          <w:rFonts w:ascii="Menlo" w:eastAsia="Times New Roman" w:hAnsi="Menlo" w:cs="Menlo"/>
          <w:color w:val="E8E8E8" w:themeColor="background2"/>
          <w:sz w:val="18"/>
          <w:szCs w:val="18"/>
        </w:rPr>
      </w:pPr>
      <w:r w:rsidRPr="00D12B71">
        <w:rPr>
          <w:rFonts w:ascii="Menlo" w:eastAsia="Times New Roman" w:hAnsi="Menlo" w:cs="Menlo"/>
          <w:color w:val="E8E8E8" w:themeColor="background2"/>
          <w:sz w:val="18"/>
          <w:szCs w:val="18"/>
        </w:rPr>
        <w:t xml:space="preserve">    EscherPage.js             page object — all selectors and actions in one place</w:t>
      </w:r>
    </w:p>
    <w:p w14:paraId="1C880648" w14:textId="77777777" w:rsidR="00D12B71" w:rsidRPr="00D12B71" w:rsidRDefault="00D12B71" w:rsidP="00D12B71">
      <w:pPr>
        <w:shd w:val="clear" w:color="auto" w:fill="1F1F1F"/>
        <w:spacing w:line="270" w:lineRule="atLeast"/>
        <w:rPr>
          <w:rFonts w:ascii="Menlo" w:eastAsia="Times New Roman" w:hAnsi="Menlo" w:cs="Menlo"/>
          <w:color w:val="E8E8E8" w:themeColor="background2"/>
          <w:sz w:val="18"/>
          <w:szCs w:val="18"/>
        </w:rPr>
      </w:pPr>
      <w:r w:rsidRPr="00D12B71">
        <w:rPr>
          <w:rFonts w:ascii="Menlo" w:eastAsia="Times New Roman" w:hAnsi="Menlo" w:cs="Menlo"/>
          <w:color w:val="E8E8E8" w:themeColor="background2"/>
          <w:sz w:val="18"/>
          <w:szCs w:val="18"/>
        </w:rPr>
        <w:t xml:space="preserve">  fixtures/</w:t>
      </w:r>
    </w:p>
    <w:p w14:paraId="2965CB07" w14:textId="77777777" w:rsidR="00D12B71" w:rsidRPr="00D12B71" w:rsidRDefault="00D12B71" w:rsidP="00D12B71">
      <w:pPr>
        <w:shd w:val="clear" w:color="auto" w:fill="1F1F1F"/>
        <w:spacing w:line="270" w:lineRule="atLeast"/>
        <w:rPr>
          <w:rFonts w:ascii="Menlo" w:eastAsia="Times New Roman" w:hAnsi="Menlo" w:cs="Menlo"/>
          <w:color w:val="E8E8E8" w:themeColor="background2"/>
          <w:sz w:val="18"/>
          <w:szCs w:val="18"/>
        </w:rPr>
      </w:pPr>
      <w:r w:rsidRPr="00D12B71">
        <w:rPr>
          <w:rFonts w:ascii="Menlo" w:eastAsia="Times New Roman" w:hAnsi="Menlo" w:cs="Menlo"/>
          <w:color w:val="E8E8E8" w:themeColor="background2"/>
          <w:sz w:val="18"/>
          <w:szCs w:val="18"/>
        </w:rPr>
        <w:t xml:space="preserve">    qa_escher_map.json        provided map</w:t>
      </w:r>
    </w:p>
    <w:p w14:paraId="412AA156" w14:textId="77777777" w:rsidR="00D12B71" w:rsidRPr="00D12B71" w:rsidRDefault="00D12B71" w:rsidP="00D12B71">
      <w:pPr>
        <w:shd w:val="clear" w:color="auto" w:fill="1F1F1F"/>
        <w:spacing w:line="270" w:lineRule="atLeast"/>
        <w:rPr>
          <w:rFonts w:ascii="Menlo" w:eastAsia="Times New Roman" w:hAnsi="Menlo" w:cs="Menlo"/>
          <w:color w:val="E8E8E8" w:themeColor="background2"/>
          <w:sz w:val="18"/>
          <w:szCs w:val="18"/>
        </w:rPr>
      </w:pPr>
      <w:r w:rsidRPr="00D12B71">
        <w:rPr>
          <w:rFonts w:ascii="Menlo" w:eastAsia="Times New Roman" w:hAnsi="Menlo" w:cs="Menlo"/>
          <w:color w:val="E8E8E8" w:themeColor="background2"/>
          <w:sz w:val="18"/>
          <w:szCs w:val="18"/>
        </w:rPr>
        <w:t xml:space="preserve">    qa_escher_data.json       provided reaction data</w:t>
      </w:r>
    </w:p>
    <w:p w14:paraId="1B7C3942" w14:textId="77777777" w:rsidR="00D12B71" w:rsidRPr="00D12B71" w:rsidRDefault="00D12B71" w:rsidP="00D12B71">
      <w:pPr>
        <w:shd w:val="clear" w:color="auto" w:fill="1F1F1F"/>
        <w:spacing w:line="270" w:lineRule="atLeast"/>
        <w:rPr>
          <w:rFonts w:ascii="Menlo" w:eastAsia="Times New Roman" w:hAnsi="Menlo" w:cs="Menlo"/>
          <w:color w:val="E8E8E8" w:themeColor="background2"/>
          <w:sz w:val="18"/>
          <w:szCs w:val="18"/>
        </w:rPr>
      </w:pPr>
      <w:r w:rsidRPr="00D12B71">
        <w:rPr>
          <w:rFonts w:ascii="Menlo" w:eastAsia="Times New Roman" w:hAnsi="Menlo" w:cs="Menlo"/>
          <w:color w:val="E8E8E8" w:themeColor="background2"/>
          <w:sz w:val="18"/>
          <w:szCs w:val="18"/>
        </w:rPr>
        <w:t xml:space="preserve">    invalid_map.json          well-formed JSON but not a valid map (edge case)</w:t>
      </w:r>
    </w:p>
    <w:p w14:paraId="07AD6ABA" w14:textId="77777777" w:rsidR="00D12B71" w:rsidRPr="00D12B71" w:rsidRDefault="00D12B71" w:rsidP="00D12B71">
      <w:pPr>
        <w:shd w:val="clear" w:color="auto" w:fill="1F1F1F"/>
        <w:spacing w:line="270" w:lineRule="atLeast"/>
        <w:rPr>
          <w:rFonts w:ascii="Menlo" w:eastAsia="Times New Roman" w:hAnsi="Menlo" w:cs="Menlo"/>
          <w:color w:val="E8E8E8" w:themeColor="background2"/>
          <w:sz w:val="18"/>
          <w:szCs w:val="18"/>
        </w:rPr>
      </w:pPr>
      <w:r w:rsidRPr="00D12B71">
        <w:rPr>
          <w:rFonts w:ascii="Menlo" w:eastAsia="Times New Roman" w:hAnsi="Menlo" w:cs="Menlo"/>
          <w:color w:val="E8E8E8" w:themeColor="background2"/>
          <w:sz w:val="18"/>
          <w:szCs w:val="18"/>
        </w:rPr>
        <w:t xml:space="preserve">    empty_data.json           {} (edge case)</w:t>
      </w:r>
    </w:p>
    <w:p w14:paraId="22E41B91" w14:textId="77777777" w:rsidR="00D12B71" w:rsidRPr="00D12B71" w:rsidRDefault="00D12B71" w:rsidP="00D12B71">
      <w:pPr>
        <w:shd w:val="clear" w:color="auto" w:fill="1F1F1F"/>
        <w:spacing w:line="270" w:lineRule="atLeast"/>
        <w:rPr>
          <w:rFonts w:ascii="Menlo" w:eastAsia="Times New Roman" w:hAnsi="Menlo" w:cs="Menlo"/>
          <w:color w:val="E8E8E8" w:themeColor="background2"/>
          <w:sz w:val="18"/>
          <w:szCs w:val="18"/>
        </w:rPr>
      </w:pPr>
      <w:r w:rsidRPr="00D12B71">
        <w:rPr>
          <w:rFonts w:ascii="Menlo" w:eastAsia="Times New Roman" w:hAnsi="Menlo" w:cs="Menlo"/>
          <w:color w:val="E8E8E8" w:themeColor="background2"/>
          <w:sz w:val="18"/>
          <w:szCs w:val="18"/>
        </w:rPr>
        <w:t xml:space="preserve">  support/</w:t>
      </w:r>
    </w:p>
    <w:p w14:paraId="240253C8" w14:textId="77777777" w:rsidR="00D12B71" w:rsidRPr="00D12B71" w:rsidRDefault="00D12B71" w:rsidP="00D12B71">
      <w:pPr>
        <w:shd w:val="clear" w:color="auto" w:fill="1F1F1F"/>
        <w:spacing w:line="270" w:lineRule="atLeast"/>
        <w:rPr>
          <w:rFonts w:ascii="Menlo" w:eastAsia="Times New Roman" w:hAnsi="Menlo" w:cs="Menlo"/>
          <w:color w:val="E8E8E8" w:themeColor="background2"/>
          <w:sz w:val="18"/>
          <w:szCs w:val="18"/>
        </w:rPr>
      </w:pPr>
      <w:r w:rsidRPr="00D12B71">
        <w:rPr>
          <w:rFonts w:ascii="Menlo" w:eastAsia="Times New Roman" w:hAnsi="Menlo" w:cs="Menlo"/>
          <w:color w:val="E8E8E8" w:themeColor="background2"/>
          <w:sz w:val="18"/>
          <w:szCs w:val="18"/>
        </w:rPr>
        <w:t xml:space="preserve">    commands.js               kept minimal — interaction logic lives in the page object</w:t>
      </w:r>
    </w:p>
    <w:p w14:paraId="0854EBCA" w14:textId="77777777" w:rsidR="00D12B71" w:rsidRPr="00D12B71" w:rsidRDefault="00D12B71" w:rsidP="00D12B71">
      <w:pPr>
        <w:shd w:val="clear" w:color="auto" w:fill="1F1F1F"/>
        <w:spacing w:line="270" w:lineRule="atLeast"/>
        <w:rPr>
          <w:rFonts w:ascii="Menlo" w:eastAsia="Times New Roman" w:hAnsi="Menlo" w:cs="Menlo"/>
          <w:color w:val="E8E8E8" w:themeColor="background2"/>
          <w:sz w:val="18"/>
          <w:szCs w:val="18"/>
        </w:rPr>
      </w:pPr>
      <w:r w:rsidRPr="00D12B71">
        <w:rPr>
          <w:rFonts w:ascii="Menlo" w:eastAsia="Times New Roman" w:hAnsi="Menlo" w:cs="Menlo"/>
          <w:color w:val="E8E8E8" w:themeColor="background2"/>
          <w:sz w:val="18"/>
          <w:szCs w:val="18"/>
        </w:rPr>
        <w:t xml:space="preserve">    e2e.js</w:t>
      </w:r>
    </w:p>
    <w:p w14:paraId="396DED6B" w14:textId="77777777" w:rsidR="00D12B71" w:rsidRPr="00D12B71" w:rsidRDefault="00D12B71">
      <w:pPr>
        <w:spacing w:after="130" w:line="276" w:lineRule="auto"/>
        <w:rPr>
          <w:color w:val="000000" w:themeColor="text1"/>
        </w:rPr>
      </w:pPr>
    </w:p>
    <w:p w14:paraId="1B6268D8" w14:textId="77777777" w:rsidR="00EF221F" w:rsidRPr="00D12B71" w:rsidRDefault="00000000">
      <w:pPr>
        <w:spacing w:after="130" w:line="276" w:lineRule="auto"/>
        <w:rPr>
          <w:color w:val="000000" w:themeColor="text1"/>
        </w:rPr>
      </w:pPr>
      <w:r w:rsidRPr="00D12B71">
        <w:rPr>
          <w:color w:val="000000" w:themeColor="text1"/>
        </w:rPr>
        <w:t>A few deliberate choices:</w:t>
      </w:r>
    </w:p>
    <w:p w14:paraId="295CF718" w14:textId="77777777" w:rsidR="00EF221F" w:rsidRPr="00D12B71" w:rsidRDefault="00000000">
      <w:pPr>
        <w:pStyle w:val="ListParagraph"/>
        <w:numPr>
          <w:ilvl w:val="0"/>
          <w:numId w:val="2"/>
        </w:numPr>
        <w:spacing w:after="70" w:line="268" w:lineRule="auto"/>
        <w:rPr>
          <w:color w:val="000000" w:themeColor="text1"/>
        </w:rPr>
      </w:pPr>
      <w:r w:rsidRPr="00D12B71">
        <w:rPr>
          <w:b/>
          <w:bCs/>
          <w:color w:val="000000" w:themeColor="text1"/>
        </w:rPr>
        <w:t>Menus are selected by visible text</w:t>
      </w:r>
      <w:r w:rsidRPr="00D12B71">
        <w:rPr>
          <w:color w:val="000000" w:themeColor="text1"/>
        </w:rPr>
        <w:t xml:space="preserve"> (for example cy.contains('Map')). On a third-party app I don't control, text is more stable than brittle CSS selectors that break when styling changes.</w:t>
      </w:r>
    </w:p>
    <w:p w14:paraId="6E801847" w14:textId="77777777" w:rsidR="00EF221F" w:rsidRPr="00D12B71" w:rsidRDefault="00000000">
      <w:pPr>
        <w:pStyle w:val="ListParagraph"/>
        <w:numPr>
          <w:ilvl w:val="0"/>
          <w:numId w:val="2"/>
        </w:numPr>
        <w:spacing w:after="70" w:line="268" w:lineRule="auto"/>
        <w:rPr>
          <w:color w:val="000000" w:themeColor="text1"/>
        </w:rPr>
      </w:pPr>
      <w:r w:rsidRPr="00D12B71">
        <w:rPr>
          <w:b/>
          <w:bCs/>
          <w:color w:val="000000" w:themeColor="text1"/>
        </w:rPr>
        <w:t>File loading uses selectFile on Escher's hidden file input.</w:t>
      </w:r>
      <w:r w:rsidRPr="00D12B71">
        <w:rPr>
          <w:color w:val="000000" w:themeColor="text1"/>
        </w:rPr>
        <w:t xml:space="preserve"> Escher parses and renders the file from the input's change event, so selecting the file directly triggers the load without opening a native OS file dialog, which Cypress can't drive.</w:t>
      </w:r>
    </w:p>
    <w:p w14:paraId="43303D5A" w14:textId="77777777" w:rsidR="00EF221F" w:rsidRPr="00D12B71" w:rsidRDefault="00000000">
      <w:pPr>
        <w:pStyle w:val="ListParagraph"/>
        <w:numPr>
          <w:ilvl w:val="0"/>
          <w:numId w:val="2"/>
        </w:numPr>
        <w:spacing w:after="70" w:line="268" w:lineRule="auto"/>
        <w:rPr>
          <w:color w:val="000000" w:themeColor="text1"/>
        </w:rPr>
      </w:pPr>
      <w:r w:rsidRPr="00D12B71">
        <w:rPr>
          <w:b/>
          <w:bCs/>
          <w:color w:val="000000" w:themeColor="text1"/>
        </w:rPr>
        <w:lastRenderedPageBreak/>
        <w:t>Custom commands</w:t>
      </w:r>
      <w:r w:rsidRPr="00D12B71">
        <w:rPr>
          <w:color w:val="000000" w:themeColor="text1"/>
        </w:rPr>
        <w:t xml:space="preserve"> (openEscher, loadMap, loadData, escherMenu) keep the specs readable and put all the Escher-specific logic in one place, so if a selector needs changing it only changes once.</w:t>
      </w:r>
    </w:p>
    <w:p w14:paraId="2CAE6C5B" w14:textId="2C86BF13" w:rsidR="00EF221F" w:rsidRPr="00D12B71" w:rsidRDefault="00000000">
      <w:pPr>
        <w:pStyle w:val="ListParagraph"/>
        <w:numPr>
          <w:ilvl w:val="0"/>
          <w:numId w:val="2"/>
        </w:numPr>
        <w:spacing w:after="70" w:line="268" w:lineRule="auto"/>
        <w:rPr>
          <w:color w:val="000000" w:themeColor="text1"/>
        </w:rPr>
      </w:pPr>
      <w:r w:rsidRPr="00D12B71">
        <w:rPr>
          <w:b/>
          <w:bCs/>
          <w:color w:val="000000" w:themeColor="text1"/>
        </w:rPr>
        <w:t>Edge-case fixtures</w:t>
      </w:r>
      <w:r w:rsidRPr="00D12B71">
        <w:rPr>
          <w:color w:val="000000" w:themeColor="text1"/>
        </w:rPr>
        <w:t xml:space="preserve"> </w:t>
      </w:r>
      <w:r w:rsidR="00D12B71">
        <w:rPr>
          <w:color w:val="000000" w:themeColor="text1"/>
        </w:rPr>
        <w:t>-</w:t>
      </w:r>
      <w:r w:rsidRPr="00D12B71">
        <w:rPr>
          <w:color w:val="000000" w:themeColor="text1"/>
        </w:rPr>
        <w:t xml:space="preserve"> an invalid map file and an empty data file</w:t>
      </w:r>
      <w:r w:rsidR="00D12B71">
        <w:rPr>
          <w:color w:val="000000" w:themeColor="text1"/>
        </w:rPr>
        <w:t>,</w:t>
      </w:r>
      <w:r w:rsidRPr="00D12B71">
        <w:rPr>
          <w:color w:val="000000" w:themeColor="text1"/>
        </w:rPr>
        <w:t xml:space="preserve"> so I can test that bad or empty input is handled gracefully, not just the happy path.</w:t>
      </w:r>
    </w:p>
    <w:p w14:paraId="3A7F9D8D" w14:textId="77777777" w:rsidR="00EF221F" w:rsidRPr="00D12B71" w:rsidRDefault="00000000">
      <w:pPr>
        <w:pStyle w:val="Heading1"/>
        <w:spacing w:before="300" w:after="120"/>
        <w:rPr>
          <w:color w:val="000000" w:themeColor="text1"/>
        </w:rPr>
      </w:pPr>
      <w:r w:rsidRPr="00D12B71">
        <w:rPr>
          <w:b/>
          <w:bCs/>
          <w:color w:val="000000" w:themeColor="text1"/>
          <w:sz w:val="30"/>
          <w:szCs w:val="30"/>
        </w:rPr>
        <w:t>3. Test cases</w:t>
      </w:r>
    </w:p>
    <w:p w14:paraId="4CCBF06E" w14:textId="77777777" w:rsidR="00EF221F" w:rsidRPr="00D12B71" w:rsidRDefault="00000000">
      <w:pPr>
        <w:pStyle w:val="Heading2"/>
        <w:spacing w:before="200" w:after="70"/>
        <w:rPr>
          <w:color w:val="000000" w:themeColor="text1"/>
        </w:rPr>
      </w:pPr>
      <w:r w:rsidRPr="00D12B71">
        <w:rPr>
          <w:b/>
          <w:bCs/>
          <w:color w:val="000000" w:themeColor="text1"/>
          <w:sz w:val="23"/>
          <w:szCs w:val="23"/>
        </w:rPr>
        <w:t>Map (escher_map.cy.js)</w:t>
      </w:r>
    </w:p>
    <w:tbl>
      <w:tblPr>
        <w:tblStyle w:val="TableGrid"/>
        <w:tblW w:w="9480" w:type="dxa"/>
        <w:tblLook w:val="0000" w:firstRow="0" w:lastRow="0" w:firstColumn="0" w:lastColumn="0" w:noHBand="0" w:noVBand="0"/>
      </w:tblPr>
      <w:tblGrid>
        <w:gridCol w:w="2200"/>
        <w:gridCol w:w="7280"/>
      </w:tblGrid>
      <w:tr w:rsidR="00D12B71" w:rsidRPr="00D12B71" w14:paraId="726BBAC9" w14:textId="77777777" w:rsidTr="00D12B71">
        <w:tc>
          <w:tcPr>
            <w:tcW w:w="2200" w:type="dxa"/>
          </w:tcPr>
          <w:p w14:paraId="46D38D5E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b/>
                <w:bCs/>
                <w:color w:val="000000" w:themeColor="text1"/>
                <w:sz w:val="20"/>
                <w:szCs w:val="20"/>
              </w:rPr>
              <w:t>Test</w:t>
            </w:r>
          </w:p>
        </w:tc>
        <w:tc>
          <w:tcPr>
            <w:tcW w:w="7280" w:type="dxa"/>
          </w:tcPr>
          <w:p w14:paraId="3CE32E15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b/>
                <w:bCs/>
                <w:color w:val="000000" w:themeColor="text1"/>
                <w:sz w:val="20"/>
                <w:szCs w:val="20"/>
              </w:rPr>
              <w:t>What it checks</w:t>
            </w:r>
          </w:p>
        </w:tc>
      </w:tr>
      <w:tr w:rsidR="00D12B71" w:rsidRPr="00D12B71" w14:paraId="5422A536" w14:textId="77777777" w:rsidTr="00D12B71">
        <w:tc>
          <w:tcPr>
            <w:tcW w:w="2200" w:type="dxa"/>
          </w:tcPr>
          <w:p w14:paraId="29E9A516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color w:val="000000" w:themeColor="text1"/>
                <w:sz w:val="19"/>
                <w:szCs w:val="19"/>
              </w:rPr>
              <w:t>Load a map</w:t>
            </w:r>
          </w:p>
        </w:tc>
        <w:tc>
          <w:tcPr>
            <w:tcW w:w="7280" w:type="dxa"/>
          </w:tcPr>
          <w:p w14:paraId="036EFE69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color w:val="000000" w:themeColor="text1"/>
                <w:sz w:val="19"/>
                <w:szCs w:val="19"/>
              </w:rPr>
              <w:t>After loading the map file, the reaction labels PGI, PFK and GLCpts render on the canvas</w:t>
            </w:r>
          </w:p>
        </w:tc>
      </w:tr>
      <w:tr w:rsidR="00D12B71" w:rsidRPr="00D12B71" w14:paraId="6C83634C" w14:textId="77777777" w:rsidTr="00D12B71">
        <w:tc>
          <w:tcPr>
            <w:tcW w:w="2200" w:type="dxa"/>
          </w:tcPr>
          <w:p w14:paraId="5028E2C1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color w:val="000000" w:themeColor="text1"/>
                <w:sz w:val="19"/>
                <w:szCs w:val="19"/>
              </w:rPr>
              <w:t>Clear a map</w:t>
            </w:r>
          </w:p>
        </w:tc>
        <w:tc>
          <w:tcPr>
            <w:tcW w:w="7280" w:type="dxa"/>
          </w:tcPr>
          <w:p w14:paraId="4B8FF3A8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color w:val="000000" w:themeColor="text1"/>
                <w:sz w:val="19"/>
                <w:szCs w:val="19"/>
              </w:rPr>
              <w:t>After Map → Clear map, the PGI label is no longer present</w:t>
            </w:r>
          </w:p>
        </w:tc>
      </w:tr>
      <w:tr w:rsidR="00D12B71" w:rsidRPr="00D12B71" w14:paraId="5BA292F2" w14:textId="77777777" w:rsidTr="00D12B71">
        <w:tc>
          <w:tcPr>
            <w:tcW w:w="2200" w:type="dxa"/>
          </w:tcPr>
          <w:p w14:paraId="078550B3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color w:val="000000" w:themeColor="text1"/>
                <w:sz w:val="19"/>
                <w:szCs w:val="19"/>
              </w:rPr>
              <w:t>Save a map</w:t>
            </w:r>
          </w:p>
        </w:tc>
        <w:tc>
          <w:tcPr>
            <w:tcW w:w="7280" w:type="dxa"/>
          </w:tcPr>
          <w:p w14:paraId="2075A0B2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color w:val="000000" w:themeColor="text1"/>
                <w:sz w:val="19"/>
                <w:szCs w:val="19"/>
              </w:rPr>
              <w:t>After Map → Save map JSON, a JSON file is written to the downloads folder</w:t>
            </w:r>
          </w:p>
        </w:tc>
      </w:tr>
    </w:tbl>
    <w:p w14:paraId="06EC364B" w14:textId="77777777" w:rsidR="00EF221F" w:rsidRPr="00D12B71" w:rsidRDefault="00000000">
      <w:pPr>
        <w:pStyle w:val="Heading2"/>
        <w:spacing w:before="200" w:after="70"/>
        <w:rPr>
          <w:color w:val="000000" w:themeColor="text1"/>
        </w:rPr>
      </w:pPr>
      <w:r w:rsidRPr="00D12B71">
        <w:rPr>
          <w:b/>
          <w:bCs/>
          <w:color w:val="000000" w:themeColor="text1"/>
          <w:sz w:val="23"/>
          <w:szCs w:val="23"/>
        </w:rPr>
        <w:t>Reaction data (escher_data.cy.js)</w:t>
      </w:r>
    </w:p>
    <w:tbl>
      <w:tblPr>
        <w:tblStyle w:val="TableGrid"/>
        <w:tblW w:w="9480" w:type="dxa"/>
        <w:tblLook w:val="0000" w:firstRow="0" w:lastRow="0" w:firstColumn="0" w:lastColumn="0" w:noHBand="0" w:noVBand="0"/>
      </w:tblPr>
      <w:tblGrid>
        <w:gridCol w:w="2200"/>
        <w:gridCol w:w="7280"/>
      </w:tblGrid>
      <w:tr w:rsidR="00D12B71" w:rsidRPr="00D12B71" w14:paraId="47C091B5" w14:textId="77777777" w:rsidTr="00D12B71">
        <w:tc>
          <w:tcPr>
            <w:tcW w:w="2200" w:type="dxa"/>
          </w:tcPr>
          <w:p w14:paraId="2EEB8FB3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b/>
                <w:bCs/>
                <w:color w:val="000000" w:themeColor="text1"/>
                <w:sz w:val="20"/>
                <w:szCs w:val="20"/>
              </w:rPr>
              <w:t>Test</w:t>
            </w:r>
          </w:p>
        </w:tc>
        <w:tc>
          <w:tcPr>
            <w:tcW w:w="7280" w:type="dxa"/>
          </w:tcPr>
          <w:p w14:paraId="1DF47F33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b/>
                <w:bCs/>
                <w:color w:val="000000" w:themeColor="text1"/>
                <w:sz w:val="20"/>
                <w:szCs w:val="20"/>
              </w:rPr>
              <w:t>What it checks</w:t>
            </w:r>
          </w:p>
        </w:tc>
      </w:tr>
      <w:tr w:rsidR="00D12B71" w:rsidRPr="00D12B71" w14:paraId="722E580E" w14:textId="77777777" w:rsidTr="00D12B71">
        <w:tc>
          <w:tcPr>
            <w:tcW w:w="2200" w:type="dxa"/>
          </w:tcPr>
          <w:p w14:paraId="41A29FD9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color w:val="000000" w:themeColor="text1"/>
                <w:sz w:val="19"/>
                <w:szCs w:val="19"/>
              </w:rPr>
              <w:t>Load reaction data</w:t>
            </w:r>
          </w:p>
        </w:tc>
        <w:tc>
          <w:tcPr>
            <w:tcW w:w="7280" w:type="dxa"/>
          </w:tcPr>
          <w:p w14:paraId="16DB3288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color w:val="000000" w:themeColor="text1"/>
                <w:sz w:val="19"/>
                <w:szCs w:val="19"/>
              </w:rPr>
              <w:t>With a map loaded, loading the data applies without an error and the map still renders</w:t>
            </w:r>
          </w:p>
        </w:tc>
      </w:tr>
      <w:tr w:rsidR="00D12B71" w:rsidRPr="00D12B71" w14:paraId="72AA09F5" w14:textId="77777777" w:rsidTr="00D12B71">
        <w:tc>
          <w:tcPr>
            <w:tcW w:w="2200" w:type="dxa"/>
          </w:tcPr>
          <w:p w14:paraId="76F50A51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color w:val="000000" w:themeColor="text1"/>
                <w:sz w:val="19"/>
                <w:szCs w:val="19"/>
              </w:rPr>
              <w:t>Clear reaction data</w:t>
            </w:r>
          </w:p>
        </w:tc>
        <w:tc>
          <w:tcPr>
            <w:tcW w:w="7280" w:type="dxa"/>
          </w:tcPr>
          <w:p w14:paraId="3199C1BC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color w:val="000000" w:themeColor="text1"/>
                <w:sz w:val="19"/>
                <w:szCs w:val="19"/>
              </w:rPr>
              <w:t>After Data → Clear reaction data, the map and reactions remain intact</w:t>
            </w:r>
          </w:p>
        </w:tc>
      </w:tr>
    </w:tbl>
    <w:p w14:paraId="004CF2D8" w14:textId="77777777" w:rsidR="00EF221F" w:rsidRPr="00D12B71" w:rsidRDefault="00000000">
      <w:pPr>
        <w:pStyle w:val="Heading2"/>
        <w:spacing w:before="200" w:after="70"/>
        <w:rPr>
          <w:color w:val="000000" w:themeColor="text1"/>
        </w:rPr>
      </w:pPr>
      <w:r w:rsidRPr="00D12B71">
        <w:rPr>
          <w:b/>
          <w:bCs/>
          <w:color w:val="000000" w:themeColor="text1"/>
          <w:sz w:val="23"/>
          <w:szCs w:val="23"/>
        </w:rPr>
        <w:t>Validation and edge cases (escher_validation.cy.js)</w:t>
      </w:r>
    </w:p>
    <w:tbl>
      <w:tblPr>
        <w:tblStyle w:val="TableGrid"/>
        <w:tblW w:w="9480" w:type="dxa"/>
        <w:tblLook w:val="0000" w:firstRow="0" w:lastRow="0" w:firstColumn="0" w:lastColumn="0" w:noHBand="0" w:noVBand="0"/>
      </w:tblPr>
      <w:tblGrid>
        <w:gridCol w:w="2200"/>
        <w:gridCol w:w="7280"/>
      </w:tblGrid>
      <w:tr w:rsidR="00D12B71" w:rsidRPr="00D12B71" w14:paraId="18B04976" w14:textId="77777777" w:rsidTr="00D12B71">
        <w:tc>
          <w:tcPr>
            <w:tcW w:w="2200" w:type="dxa"/>
          </w:tcPr>
          <w:p w14:paraId="230CFF3E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b/>
                <w:bCs/>
                <w:color w:val="000000" w:themeColor="text1"/>
                <w:sz w:val="20"/>
                <w:szCs w:val="20"/>
              </w:rPr>
              <w:t>Test</w:t>
            </w:r>
          </w:p>
        </w:tc>
        <w:tc>
          <w:tcPr>
            <w:tcW w:w="7280" w:type="dxa"/>
          </w:tcPr>
          <w:p w14:paraId="44A8BEE6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b/>
                <w:bCs/>
                <w:color w:val="000000" w:themeColor="text1"/>
                <w:sz w:val="20"/>
                <w:szCs w:val="20"/>
              </w:rPr>
              <w:t>What it checks</w:t>
            </w:r>
          </w:p>
        </w:tc>
      </w:tr>
      <w:tr w:rsidR="00D12B71" w:rsidRPr="00D12B71" w14:paraId="74B292DB" w14:textId="77777777" w:rsidTr="00D12B71">
        <w:tc>
          <w:tcPr>
            <w:tcW w:w="2200" w:type="dxa"/>
          </w:tcPr>
          <w:p w14:paraId="3DFEE76B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color w:val="000000" w:themeColor="text1"/>
                <w:sz w:val="19"/>
                <w:szCs w:val="19"/>
              </w:rPr>
              <w:t>Valid map is accepted</w:t>
            </w:r>
          </w:p>
        </w:tc>
        <w:tc>
          <w:tcPr>
            <w:tcW w:w="7280" w:type="dxa"/>
          </w:tcPr>
          <w:p w14:paraId="7700CC82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color w:val="000000" w:themeColor="text1"/>
                <w:sz w:val="19"/>
                <w:szCs w:val="19"/>
              </w:rPr>
              <w:t>A valid map file loads and renders as expected</w:t>
            </w:r>
          </w:p>
        </w:tc>
      </w:tr>
      <w:tr w:rsidR="00D12B71" w:rsidRPr="00D12B71" w14:paraId="2F02B809" w14:textId="77777777" w:rsidTr="00D12B71">
        <w:tc>
          <w:tcPr>
            <w:tcW w:w="2200" w:type="dxa"/>
          </w:tcPr>
          <w:p w14:paraId="01B8D0AD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color w:val="000000" w:themeColor="text1"/>
                <w:sz w:val="19"/>
                <w:szCs w:val="19"/>
              </w:rPr>
              <w:t>Invalid map is rejected</w:t>
            </w:r>
          </w:p>
        </w:tc>
        <w:tc>
          <w:tcPr>
            <w:tcW w:w="7280" w:type="dxa"/>
          </w:tcPr>
          <w:p w14:paraId="2A2A2CBA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color w:val="000000" w:themeColor="text1"/>
                <w:sz w:val="19"/>
                <w:szCs w:val="19"/>
              </w:rPr>
              <w:t>A well-formed but non-map JSON file does not render reactions, and the app stays usable (no crash)</w:t>
            </w:r>
          </w:p>
        </w:tc>
      </w:tr>
      <w:tr w:rsidR="00D12B71" w:rsidRPr="00D12B71" w14:paraId="025FC22F" w14:textId="77777777" w:rsidTr="00D12B71">
        <w:tc>
          <w:tcPr>
            <w:tcW w:w="2200" w:type="dxa"/>
          </w:tcPr>
          <w:p w14:paraId="165B014C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color w:val="000000" w:themeColor="text1"/>
                <w:sz w:val="19"/>
                <w:szCs w:val="19"/>
              </w:rPr>
              <w:t>Empty reaction data</w:t>
            </w:r>
          </w:p>
        </w:tc>
        <w:tc>
          <w:tcPr>
            <w:tcW w:w="7280" w:type="dxa"/>
          </w:tcPr>
          <w:p w14:paraId="3C4D73C9" w14:textId="77777777" w:rsidR="00EF221F" w:rsidRPr="00D12B71" w:rsidRDefault="00000000">
            <w:pPr>
              <w:spacing w:line="252" w:lineRule="auto"/>
              <w:rPr>
                <w:color w:val="000000" w:themeColor="text1"/>
              </w:rPr>
            </w:pPr>
            <w:r w:rsidRPr="00D12B71">
              <w:rPr>
                <w:color w:val="000000" w:themeColor="text1"/>
                <w:sz w:val="19"/>
                <w:szCs w:val="19"/>
              </w:rPr>
              <w:t>Loading empty data ({}) doesn't break the loaded map</w:t>
            </w:r>
          </w:p>
        </w:tc>
      </w:tr>
    </w:tbl>
    <w:p w14:paraId="2EA94896" w14:textId="77777777" w:rsidR="00EF221F" w:rsidRPr="00D12B71" w:rsidRDefault="00000000">
      <w:pPr>
        <w:pStyle w:val="Heading1"/>
        <w:spacing w:before="300" w:after="120"/>
        <w:rPr>
          <w:color w:val="000000" w:themeColor="text1"/>
        </w:rPr>
      </w:pPr>
      <w:r w:rsidRPr="00D12B71">
        <w:rPr>
          <w:b/>
          <w:bCs/>
          <w:color w:val="000000" w:themeColor="text1"/>
          <w:sz w:val="30"/>
          <w:szCs w:val="30"/>
        </w:rPr>
        <w:t>4. Notes and assumptions</w:t>
      </w:r>
    </w:p>
    <w:p w14:paraId="2F526F39" w14:textId="3F82C48B" w:rsidR="00EF221F" w:rsidRPr="00D12B71" w:rsidRDefault="00000000">
      <w:pPr>
        <w:spacing w:after="130" w:line="276" w:lineRule="auto"/>
        <w:rPr>
          <w:color w:val="000000" w:themeColor="text1"/>
        </w:rPr>
      </w:pPr>
      <w:r w:rsidRPr="00D12B71">
        <w:rPr>
          <w:color w:val="000000" w:themeColor="text1"/>
        </w:rPr>
        <w:t>Because Escher is a third-party app whose exact DOM I don't control, a few selectors should be confirmed on the first local run and adjusted in one place (support/commands.js) if they differ. This is normal for UI automation against an external app</w:t>
      </w:r>
      <w:r w:rsidR="00D12B71">
        <w:rPr>
          <w:color w:val="000000" w:themeColor="text1"/>
        </w:rPr>
        <w:t>,</w:t>
      </w:r>
      <w:r w:rsidRPr="00D12B71">
        <w:rPr>
          <w:color w:val="000000" w:themeColor="text1"/>
        </w:rPr>
        <w:t xml:space="preserve"> the structure and the test intent are the stable part, the selectors are what you tune once against the real DOM.</w:t>
      </w:r>
    </w:p>
    <w:p w14:paraId="0881A831" w14:textId="19E0368C" w:rsidR="00EF221F" w:rsidRPr="00D12B71" w:rsidRDefault="00000000">
      <w:pPr>
        <w:pStyle w:val="ListParagraph"/>
        <w:numPr>
          <w:ilvl w:val="0"/>
          <w:numId w:val="2"/>
        </w:numPr>
        <w:spacing w:after="70" w:line="268" w:lineRule="auto"/>
        <w:rPr>
          <w:color w:val="000000" w:themeColor="text1"/>
        </w:rPr>
      </w:pPr>
      <w:r w:rsidRPr="00D12B71">
        <w:rPr>
          <w:b/>
          <w:bCs/>
          <w:color w:val="000000" w:themeColor="text1"/>
        </w:rPr>
        <w:t>Menu wording</w:t>
      </w:r>
      <w:r w:rsidRPr="00D12B71">
        <w:rPr>
          <w:color w:val="000000" w:themeColor="text1"/>
        </w:rPr>
        <w:t xml:space="preserve"> </w:t>
      </w:r>
      <w:r w:rsidR="00D12B71">
        <w:rPr>
          <w:color w:val="000000" w:themeColor="text1"/>
        </w:rPr>
        <w:t>-</w:t>
      </w:r>
      <w:r w:rsidRPr="00D12B71">
        <w:rPr>
          <w:color w:val="000000" w:themeColor="text1"/>
        </w:rPr>
        <w:t xml:space="preserve"> confirm the exact labels ('Clear map', 'Save map JSON', 'Clear reaction data') and update if they differ.</w:t>
      </w:r>
    </w:p>
    <w:p w14:paraId="711E020A" w14:textId="1AF25B52" w:rsidR="00EF221F" w:rsidRPr="00D12B71" w:rsidRDefault="00000000">
      <w:pPr>
        <w:pStyle w:val="ListParagraph"/>
        <w:numPr>
          <w:ilvl w:val="0"/>
          <w:numId w:val="2"/>
        </w:numPr>
        <w:spacing w:after="70" w:line="268" w:lineRule="auto"/>
        <w:rPr>
          <w:color w:val="000000" w:themeColor="text1"/>
        </w:rPr>
      </w:pPr>
      <w:r w:rsidRPr="00D12B71">
        <w:rPr>
          <w:b/>
          <w:bCs/>
          <w:color w:val="000000" w:themeColor="text1"/>
        </w:rPr>
        <w:t>File inputs</w:t>
      </w:r>
      <w:r w:rsidRPr="00D12B71">
        <w:rPr>
          <w:color w:val="000000" w:themeColor="text1"/>
        </w:rPr>
        <w:t xml:space="preserve"> </w:t>
      </w:r>
      <w:r w:rsidR="00D12B71">
        <w:rPr>
          <w:color w:val="000000" w:themeColor="text1"/>
        </w:rPr>
        <w:t>-</w:t>
      </w:r>
      <w:r w:rsidRPr="00D12B71">
        <w:rPr>
          <w:color w:val="000000" w:themeColor="text1"/>
        </w:rPr>
        <w:t xml:space="preserve"> if the map and data use separate inputs, adjust which input loadMap and loadData target.</w:t>
      </w:r>
    </w:p>
    <w:p w14:paraId="27413A36" w14:textId="23793B25" w:rsidR="00EF221F" w:rsidRPr="00D12B71" w:rsidRDefault="00000000">
      <w:pPr>
        <w:pStyle w:val="ListParagraph"/>
        <w:numPr>
          <w:ilvl w:val="0"/>
          <w:numId w:val="2"/>
        </w:numPr>
        <w:spacing w:after="70" w:line="268" w:lineRule="auto"/>
        <w:rPr>
          <w:color w:val="000000" w:themeColor="text1"/>
        </w:rPr>
      </w:pPr>
      <w:r w:rsidRPr="00D12B71">
        <w:rPr>
          <w:b/>
          <w:bCs/>
          <w:color w:val="000000" w:themeColor="text1"/>
        </w:rPr>
        <w:t>Viewer vs Builder</w:t>
      </w:r>
      <w:r w:rsidRPr="00D12B71">
        <w:rPr>
          <w:color w:val="000000" w:themeColor="text1"/>
        </w:rPr>
        <w:t xml:space="preserve"> </w:t>
      </w:r>
      <w:r w:rsidR="00D12B71">
        <w:rPr>
          <w:color w:val="000000" w:themeColor="text1"/>
        </w:rPr>
        <w:t>-</w:t>
      </w:r>
      <w:r w:rsidRPr="00D12B71">
        <w:rPr>
          <w:color w:val="000000" w:themeColor="text1"/>
        </w:rPr>
        <w:t xml:space="preserve"> if the Viewer build doesn't expose all of these actions, switch tool=Viewer to tool=Builder.</w:t>
      </w:r>
    </w:p>
    <w:p w14:paraId="0C62F7C5" w14:textId="07806E00" w:rsidR="00EF221F" w:rsidRPr="00D12B71" w:rsidRDefault="00000000">
      <w:pPr>
        <w:pStyle w:val="ListParagraph"/>
        <w:numPr>
          <w:ilvl w:val="0"/>
          <w:numId w:val="2"/>
        </w:numPr>
        <w:spacing w:after="70" w:line="268" w:lineRule="auto"/>
        <w:rPr>
          <w:color w:val="000000" w:themeColor="text1"/>
        </w:rPr>
      </w:pPr>
      <w:r w:rsidRPr="00D12B71">
        <w:rPr>
          <w:b/>
          <w:bCs/>
          <w:color w:val="000000" w:themeColor="text1"/>
        </w:rPr>
        <w:t>Save filename</w:t>
      </w:r>
      <w:r w:rsidRPr="00D12B71">
        <w:rPr>
          <w:color w:val="000000" w:themeColor="text1"/>
        </w:rPr>
        <w:t xml:space="preserve"> </w:t>
      </w:r>
      <w:r w:rsidR="00D12B71">
        <w:rPr>
          <w:color w:val="000000" w:themeColor="text1"/>
        </w:rPr>
        <w:t>-</w:t>
      </w:r>
      <w:r w:rsidRPr="00D12B71">
        <w:rPr>
          <w:color w:val="000000" w:themeColor="text1"/>
        </w:rPr>
        <w:t xml:space="preserve"> the download check confirms a JSON file was written; the exact filename can be set once confirmed.</w:t>
      </w:r>
    </w:p>
    <w:p w14:paraId="4BC8055A" w14:textId="77777777" w:rsidR="00EF221F" w:rsidRPr="00D12B71" w:rsidRDefault="00000000">
      <w:pPr>
        <w:pStyle w:val="Heading1"/>
        <w:spacing w:before="300" w:after="120"/>
        <w:rPr>
          <w:color w:val="000000" w:themeColor="text1"/>
        </w:rPr>
      </w:pPr>
      <w:r w:rsidRPr="00D12B71">
        <w:rPr>
          <w:b/>
          <w:bCs/>
          <w:color w:val="000000" w:themeColor="text1"/>
          <w:sz w:val="30"/>
          <w:szCs w:val="30"/>
        </w:rPr>
        <w:t>5. How to run</w:t>
      </w:r>
    </w:p>
    <w:p w14:paraId="6E4DC585" w14:textId="455A7DDC" w:rsidR="00D12B71" w:rsidRPr="00D12B71" w:rsidRDefault="00000000">
      <w:pPr>
        <w:pBdr>
          <w:top w:val="single" w:sz="4" w:space="0" w:color="D9DEE5"/>
          <w:left w:val="single" w:sz="4" w:space="0" w:color="D9DEE5"/>
          <w:bottom w:val="single" w:sz="4" w:space="0" w:color="D9DEE5"/>
          <w:right w:val="single" w:sz="4" w:space="0" w:color="D9DEE5"/>
        </w:pBdr>
        <w:shd w:val="clear" w:color="auto" w:fill="F2F4F7"/>
        <w:spacing w:before="40" w:after="130"/>
        <w:rPr>
          <w:rFonts w:ascii="Consolas" w:eastAsia="Consolas" w:hAnsi="Consolas" w:cs="Consolas"/>
          <w:color w:val="000000" w:themeColor="text1"/>
          <w:sz w:val="19"/>
          <w:szCs w:val="19"/>
        </w:rPr>
      </w:pPr>
      <w:r w:rsidRPr="00D12B71">
        <w:rPr>
          <w:rFonts w:ascii="Consolas" w:eastAsia="Consolas" w:hAnsi="Consolas" w:cs="Consolas"/>
          <w:color w:val="000000" w:themeColor="text1"/>
          <w:sz w:val="19"/>
          <w:szCs w:val="19"/>
        </w:rPr>
        <w:t>npm install        # installs Cypress</w:t>
      </w:r>
      <w:r w:rsidRPr="00D12B71">
        <w:rPr>
          <w:color w:val="000000" w:themeColor="text1"/>
        </w:rPr>
        <w:br/>
      </w:r>
      <w:r w:rsidRPr="00D12B71">
        <w:rPr>
          <w:rFonts w:ascii="Consolas" w:eastAsia="Consolas" w:hAnsi="Consolas" w:cs="Consolas"/>
          <w:color w:val="000000" w:themeColor="text1"/>
          <w:sz w:val="19"/>
          <w:szCs w:val="19"/>
        </w:rPr>
        <w:t>npm run cy:open    # open the Cypress UI and watch a spec run</w:t>
      </w:r>
      <w:r w:rsidRPr="00D12B71">
        <w:rPr>
          <w:color w:val="000000" w:themeColor="text1"/>
        </w:rPr>
        <w:br/>
      </w:r>
      <w:r w:rsidRPr="00D12B71">
        <w:rPr>
          <w:rFonts w:ascii="Consolas" w:eastAsia="Consolas" w:hAnsi="Consolas" w:cs="Consolas"/>
          <w:color w:val="000000" w:themeColor="text1"/>
          <w:sz w:val="19"/>
          <w:szCs w:val="19"/>
        </w:rPr>
        <w:t>npm run cy:run     # run all specs headlessly</w:t>
      </w:r>
    </w:p>
    <w:p w14:paraId="41BDD541" w14:textId="77777777" w:rsidR="00EF221F" w:rsidRDefault="00000000">
      <w:pPr>
        <w:spacing w:after="130" w:line="276" w:lineRule="auto"/>
        <w:rPr>
          <w:color w:val="000000" w:themeColor="text1"/>
        </w:rPr>
      </w:pPr>
      <w:r w:rsidRPr="00D12B71">
        <w:rPr>
          <w:color w:val="000000" w:themeColor="text1"/>
        </w:rPr>
        <w:t>Full details are in the included README.</w:t>
      </w:r>
    </w:p>
    <w:p w14:paraId="70B884CE" w14:textId="77777777" w:rsidR="00D12B71" w:rsidRPr="00D12B71" w:rsidRDefault="00D12B71">
      <w:pPr>
        <w:spacing w:after="130" w:line="276" w:lineRule="auto"/>
        <w:rPr>
          <w:color w:val="000000" w:themeColor="text1"/>
        </w:rPr>
      </w:pPr>
    </w:p>
    <w:sectPr w:rsidR="00D12B71" w:rsidRPr="00D12B71">
      <w:pgSz w:w="12240" w:h="15840"/>
      <w:pgMar w:top="1100" w:right="1200" w:bottom="11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2262"/>
    <w:multiLevelType w:val="hybridMultilevel"/>
    <w:tmpl w:val="82660A52"/>
    <w:lvl w:ilvl="0" w:tplc="3BD6FCF0">
      <w:start w:val="1"/>
      <w:numFmt w:val="bullet"/>
      <w:lvlText w:val="●"/>
      <w:lvlJc w:val="left"/>
      <w:pPr>
        <w:ind w:left="720" w:hanging="360"/>
      </w:pPr>
    </w:lvl>
    <w:lvl w:ilvl="1" w:tplc="498E3B44">
      <w:start w:val="1"/>
      <w:numFmt w:val="bullet"/>
      <w:lvlText w:val="○"/>
      <w:lvlJc w:val="left"/>
      <w:pPr>
        <w:ind w:left="1440" w:hanging="360"/>
      </w:pPr>
    </w:lvl>
    <w:lvl w:ilvl="2" w:tplc="0E482466">
      <w:start w:val="1"/>
      <w:numFmt w:val="bullet"/>
      <w:lvlText w:val="■"/>
      <w:lvlJc w:val="left"/>
      <w:pPr>
        <w:ind w:left="2160" w:hanging="360"/>
      </w:pPr>
    </w:lvl>
    <w:lvl w:ilvl="3" w:tplc="A2762F82">
      <w:start w:val="1"/>
      <w:numFmt w:val="bullet"/>
      <w:lvlText w:val="●"/>
      <w:lvlJc w:val="left"/>
      <w:pPr>
        <w:ind w:left="2880" w:hanging="360"/>
      </w:pPr>
    </w:lvl>
    <w:lvl w:ilvl="4" w:tplc="FC6EA88E">
      <w:start w:val="1"/>
      <w:numFmt w:val="bullet"/>
      <w:lvlText w:val="○"/>
      <w:lvlJc w:val="left"/>
      <w:pPr>
        <w:ind w:left="3600" w:hanging="360"/>
      </w:pPr>
    </w:lvl>
    <w:lvl w:ilvl="5" w:tplc="F670E5B0">
      <w:start w:val="1"/>
      <w:numFmt w:val="bullet"/>
      <w:lvlText w:val="■"/>
      <w:lvlJc w:val="left"/>
      <w:pPr>
        <w:ind w:left="4320" w:hanging="360"/>
      </w:pPr>
    </w:lvl>
    <w:lvl w:ilvl="6" w:tplc="248A3332">
      <w:start w:val="1"/>
      <w:numFmt w:val="bullet"/>
      <w:lvlText w:val="●"/>
      <w:lvlJc w:val="left"/>
      <w:pPr>
        <w:ind w:left="5040" w:hanging="360"/>
      </w:pPr>
    </w:lvl>
    <w:lvl w:ilvl="7" w:tplc="675CB9DC">
      <w:start w:val="1"/>
      <w:numFmt w:val="bullet"/>
      <w:lvlText w:val="●"/>
      <w:lvlJc w:val="left"/>
      <w:pPr>
        <w:ind w:left="5760" w:hanging="360"/>
      </w:pPr>
    </w:lvl>
    <w:lvl w:ilvl="8" w:tplc="D1261A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B052BD"/>
    <w:multiLevelType w:val="hybridMultilevel"/>
    <w:tmpl w:val="C6FC689C"/>
    <w:lvl w:ilvl="0" w:tplc="B58E975C">
      <w:start w:val="1"/>
      <w:numFmt w:val="bullet"/>
      <w:lvlText w:val="•"/>
      <w:lvlJc w:val="left"/>
      <w:pPr>
        <w:ind w:left="460" w:hanging="260"/>
      </w:pPr>
    </w:lvl>
    <w:lvl w:ilvl="1" w:tplc="44F001AC">
      <w:numFmt w:val="decimal"/>
      <w:lvlText w:val=""/>
      <w:lvlJc w:val="left"/>
    </w:lvl>
    <w:lvl w:ilvl="2" w:tplc="A48CF8D0">
      <w:numFmt w:val="decimal"/>
      <w:lvlText w:val=""/>
      <w:lvlJc w:val="left"/>
    </w:lvl>
    <w:lvl w:ilvl="3" w:tplc="D19A83A4">
      <w:numFmt w:val="decimal"/>
      <w:lvlText w:val=""/>
      <w:lvlJc w:val="left"/>
    </w:lvl>
    <w:lvl w:ilvl="4" w:tplc="C73A9D68">
      <w:numFmt w:val="decimal"/>
      <w:lvlText w:val=""/>
      <w:lvlJc w:val="left"/>
    </w:lvl>
    <w:lvl w:ilvl="5" w:tplc="2DF22738">
      <w:numFmt w:val="decimal"/>
      <w:lvlText w:val=""/>
      <w:lvlJc w:val="left"/>
    </w:lvl>
    <w:lvl w:ilvl="6" w:tplc="EB92D450">
      <w:numFmt w:val="decimal"/>
      <w:lvlText w:val=""/>
      <w:lvlJc w:val="left"/>
    </w:lvl>
    <w:lvl w:ilvl="7" w:tplc="AB2C2EC0">
      <w:numFmt w:val="decimal"/>
      <w:lvlText w:val=""/>
      <w:lvlJc w:val="left"/>
    </w:lvl>
    <w:lvl w:ilvl="8" w:tplc="CB423344">
      <w:numFmt w:val="decimal"/>
      <w:lvlText w:val=""/>
      <w:lvlJc w:val="left"/>
    </w:lvl>
  </w:abstractNum>
  <w:num w:numId="1" w16cid:durableId="341860303">
    <w:abstractNumId w:val="0"/>
    <w:lvlOverride w:ilvl="0">
      <w:startOverride w:val="1"/>
    </w:lvlOverride>
  </w:num>
  <w:num w:numId="2" w16cid:durableId="13171017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21F"/>
    <w:rsid w:val="000C2B99"/>
    <w:rsid w:val="00271A96"/>
    <w:rsid w:val="00593558"/>
    <w:rsid w:val="00C61EB6"/>
    <w:rsid w:val="00D12B71"/>
    <w:rsid w:val="00EF221F"/>
    <w:rsid w:val="00F0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133114"/>
  <w15:docId w15:val="{D9EC0EC6-1431-CE45-B30A-0B9452D0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D12B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669</Words>
  <Characters>3362</Characters>
  <Application>Microsoft Office Word</Application>
  <DocSecurity>0</DocSecurity>
  <Lines>87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QA Assessment Task 4 — Cypress Automation</vt:lpstr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QA Assessment Task 4 — Cypress Automation</dc:title>
  <dc:creator>Sayli Kendole</dc:creator>
  <cp:lastModifiedBy>Sayli Kendole</cp:lastModifiedBy>
  <cp:revision>4</cp:revision>
  <dcterms:created xsi:type="dcterms:W3CDTF">2026-07-06T19:24:00Z</dcterms:created>
  <dcterms:modified xsi:type="dcterms:W3CDTF">2026-07-13T08:37:00Z</dcterms:modified>
</cp:coreProperties>
</file>