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B7234D">
      <w:r>
        <w:drawing>
          <wp:inline distT="0" distB="0" distL="0" distR="0">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09DFF1EE"/>
    <w:p w14:paraId="419C46E2"/>
    <w:p w14:paraId="5C009607"/>
    <w:p w14:paraId="4E7098AB"/>
    <w:p w14:paraId="5D5F7A2D">
      <w:pPr>
        <w:jc w:val="center"/>
        <w:rPr>
          <w:sz w:val="52"/>
          <w:szCs w:val="52"/>
        </w:rPr>
      </w:pPr>
      <w:r>
        <w:rPr>
          <w:rFonts w:hint="eastAsia"/>
          <w:sz w:val="52"/>
          <w:szCs w:val="52"/>
        </w:rPr>
        <w:t>XX系统概要设计说明书</w:t>
      </w:r>
    </w:p>
    <w:p w14:paraId="2F0728C3">
      <w:pPr>
        <w:jc w:val="center"/>
        <w:rPr>
          <w:rFonts w:ascii="Times New Roman" w:hAnsi="Times New Roman" w:cstheme="minorBidi"/>
          <w:color w:val="auto"/>
          <w:sz w:val="32"/>
          <w:szCs w:val="32"/>
        </w:rPr>
      </w:pPr>
      <w:r>
        <w:rPr>
          <w:rFonts w:hint="eastAsia" w:ascii="Times New Roman" w:hAnsi="Times New Roman" w:cstheme="minorBidi"/>
          <w:color w:val="auto"/>
          <w:sz w:val="32"/>
          <w:szCs w:val="32"/>
        </w:rPr>
        <w:t>基于UML 的面向对象建模方法</w:t>
      </w:r>
    </w:p>
    <w:p w14:paraId="57FEAB81"/>
    <w:p w14:paraId="2FD50060"/>
    <w:p w14:paraId="040EF8D6"/>
    <w:p w14:paraId="1ABEA1F5"/>
    <w:p w14:paraId="00FDA743"/>
    <w:p w14:paraId="7175EB12"/>
    <w:p w14:paraId="220125FA"/>
    <w:p w14:paraId="72B037C8"/>
    <w:p w14:paraId="1CE6AABB"/>
    <w:p w14:paraId="12AC1F4D"/>
    <w:p w14:paraId="111C7D25"/>
    <w:p w14:paraId="38DEAA84"/>
    <w:p w14:paraId="3385CC28"/>
    <w:p w14:paraId="576A7050"/>
    <w:p w14:paraId="5CDAC05F"/>
    <w:p w14:paraId="6B6A7EE7"/>
    <w:p w14:paraId="43410DD2">
      <w:pPr>
        <w:ind w:left="1680" w:leftChars="800"/>
        <w:jc w:val="left"/>
        <w:rPr>
          <w:rFonts w:ascii="Times New Roman" w:hAnsi="Times New Roman" w:cstheme="minorBidi"/>
          <w:color w:val="auto"/>
          <w:sz w:val="30"/>
          <w:szCs w:val="30"/>
        </w:rPr>
      </w:pPr>
      <w:r>
        <w:rPr>
          <w:rFonts w:hint="eastAsia" w:ascii="Times New Roman" w:hAnsi="Times New Roman" w:cstheme="minorBidi"/>
          <w:color w:val="auto"/>
          <w:sz w:val="30"/>
          <w:szCs w:val="30"/>
        </w:rPr>
        <w:t>班级_小组：2023211313_G7</w:t>
      </w:r>
    </w:p>
    <w:p w14:paraId="66903E01">
      <w:pPr>
        <w:ind w:left="1680" w:leftChars="800"/>
        <w:jc w:val="left"/>
        <w:rPr>
          <w:rFonts w:hint="eastAsia" w:ascii="Times New Roman" w:hAnsi="Times New Roman" w:cstheme="minorBidi"/>
          <w:color w:val="auto"/>
          <w:sz w:val="30"/>
          <w:szCs w:val="30"/>
        </w:rPr>
      </w:pPr>
      <w:r>
        <w:rPr>
          <w:rFonts w:hint="eastAsia" w:ascii="Times New Roman" w:hAnsi="Times New Roman" w:cstheme="minorBidi"/>
          <w:color w:val="auto"/>
          <w:sz w:val="30"/>
          <w:szCs w:val="30"/>
        </w:rPr>
        <w:t>组长：周嘉</w:t>
      </w:r>
    </w:p>
    <w:p w14:paraId="7FD2838A">
      <w:pPr>
        <w:ind w:left="1680" w:leftChars="800"/>
        <w:jc w:val="left"/>
        <w:rPr>
          <w:rFonts w:ascii="Times New Roman" w:hAnsi="Times New Roman" w:cstheme="minorBidi"/>
          <w:color w:val="auto"/>
          <w:sz w:val="30"/>
          <w:szCs w:val="30"/>
        </w:rPr>
      </w:pPr>
      <w:r>
        <w:rPr>
          <w:rFonts w:hint="eastAsia" w:ascii="Times New Roman" w:hAnsi="Times New Roman" w:cstheme="minorBidi"/>
          <w:color w:val="auto"/>
          <w:sz w:val="30"/>
          <w:szCs w:val="30"/>
        </w:rPr>
        <w:t>组员1：李捷</w:t>
      </w:r>
    </w:p>
    <w:p w14:paraId="4C2FD336">
      <w:pPr>
        <w:ind w:left="1680" w:leftChars="800"/>
        <w:jc w:val="left"/>
        <w:rPr>
          <w:rFonts w:ascii="Times New Roman" w:hAnsi="Times New Roman" w:cstheme="minorBidi"/>
          <w:color w:val="auto"/>
          <w:sz w:val="30"/>
          <w:szCs w:val="30"/>
        </w:rPr>
      </w:pPr>
      <w:r>
        <w:rPr>
          <w:rFonts w:hint="eastAsia" w:ascii="Times New Roman" w:hAnsi="Times New Roman" w:cstheme="minorBidi"/>
          <w:color w:val="auto"/>
          <w:sz w:val="30"/>
          <w:szCs w:val="30"/>
        </w:rPr>
        <w:t>组员2：李志敏</w:t>
      </w:r>
    </w:p>
    <w:p w14:paraId="244EF831">
      <w:pPr>
        <w:ind w:left="1680" w:leftChars="800"/>
        <w:jc w:val="left"/>
        <w:rPr>
          <w:rFonts w:ascii="Times New Roman" w:hAnsi="Times New Roman" w:cstheme="minorBidi"/>
          <w:color w:val="auto"/>
          <w:sz w:val="30"/>
          <w:szCs w:val="30"/>
        </w:rPr>
      </w:pPr>
    </w:p>
    <w:p w14:paraId="036529C0">
      <w:pPr>
        <w:ind w:left="1680" w:leftChars="800"/>
        <w:jc w:val="left"/>
        <w:rPr>
          <w:rFonts w:ascii="Times New Roman" w:hAnsi="Times New Roman" w:cstheme="minorBidi"/>
          <w:color w:val="auto"/>
          <w:sz w:val="30"/>
          <w:szCs w:val="30"/>
        </w:rPr>
      </w:pPr>
      <w:r>
        <w:rPr>
          <w:rFonts w:hint="eastAsia" w:ascii="Times New Roman" w:hAnsi="Times New Roman" w:cstheme="minorBidi"/>
          <w:color w:val="auto"/>
          <w:sz w:val="30"/>
          <w:szCs w:val="30"/>
        </w:rPr>
        <w:t>日期：2026/05/21</w:t>
      </w:r>
    </w:p>
    <w:p w14:paraId="5AFB6C3B"/>
    <w:p w14:paraId="1F71403C">
      <w:r>
        <w:br w:type="page"/>
      </w:r>
    </w:p>
    <w:p w14:paraId="77F2E9F9"/>
    <w:sdt>
      <w:sdtPr>
        <w:rPr>
          <w:rFonts w:hint="eastAsia"/>
        </w:rPr>
        <w:id w:val="147460112"/>
        <w15:color w:val="DBDBDB"/>
        <w:docPartObj>
          <w:docPartGallery w:val="Table of Contents"/>
          <w:docPartUnique/>
        </w:docPartObj>
      </w:sdtPr>
      <w:sdtEndPr>
        <w:rPr>
          <w:rFonts w:hint="eastAsia"/>
          <w:b/>
          <w:bCs/>
        </w:rPr>
      </w:sdtEndPr>
      <w:sdtContent>
        <w:p w14:paraId="633C6DA6">
          <w:pPr>
            <w:rPr>
              <w:rFonts w:hint="eastAsia"/>
            </w:rPr>
          </w:pPr>
          <w:r>
            <w:rPr>
              <w:rFonts w:hint="eastAsia"/>
            </w:rPr>
            <w:t>目录</w:t>
          </w:r>
        </w:p>
        <w:p w14:paraId="73CF7055">
          <w:pPr>
            <w:rPr>
              <w:rFonts w:hint="eastAsia"/>
            </w:rPr>
          </w:pPr>
        </w:p>
        <w:p w14:paraId="48BB1305">
          <w:pPr>
            <w:pStyle w:val="8"/>
            <w:tabs>
              <w:tab w:val="right" w:leader="dot" w:pos="8296"/>
            </w:tabs>
            <w:rPr>
              <w:rFonts w:hint="eastAsia" w:asciiTheme="minorHAnsi" w:hAnsiTheme="minorHAnsi" w:eastAsiaTheme="minorEastAsia" w:cstheme="minorBidi"/>
              <w:color w:val="auto"/>
              <w:sz w:val="22"/>
              <w:szCs w:val="24"/>
              <w14:ligatures w14:val="standardContextual"/>
            </w:rPr>
          </w:pPr>
          <w:r>
            <w:rPr>
              <w:rFonts w:hint="eastAsia"/>
            </w:rPr>
            <w:fldChar w:fldCharType="begin"/>
          </w:r>
          <w:r>
            <w:rPr>
              <w:rFonts w:hint="eastAsia"/>
            </w:rPr>
            <w:instrText xml:space="preserve">TOC \o "1-3" \h \u </w:instrText>
          </w:r>
          <w:r>
            <w:rPr>
              <w:rFonts w:hint="eastAsia"/>
            </w:rPr>
            <w:fldChar w:fldCharType="separate"/>
          </w:r>
          <w:r>
            <w:fldChar w:fldCharType="begin"/>
          </w:r>
          <w:r>
            <w:instrText xml:space="preserve"> HYPERLINK \l "_Toc230263033" </w:instrText>
          </w:r>
          <w:r>
            <w:fldChar w:fldCharType="separate"/>
          </w:r>
          <w:r>
            <w:rPr>
              <w:rStyle w:val="13"/>
            </w:rPr>
            <w:t>1. 软件架构</w:t>
          </w:r>
          <w:r>
            <w:rPr>
              <w:rFonts w:hint="eastAsia"/>
            </w:rPr>
            <w:tab/>
          </w:r>
          <w:r>
            <w:rPr>
              <w:rFonts w:hint="eastAsia"/>
            </w:rPr>
            <w:fldChar w:fldCharType="begin"/>
          </w:r>
          <w:r>
            <w:rPr>
              <w:rFonts w:hint="eastAsia"/>
            </w:rPr>
            <w:instrText xml:space="preserve"> </w:instrText>
          </w:r>
          <w:r>
            <w:instrText xml:space="preserve">PAGEREF _Toc230263033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4BD59470">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"_Toc230263034" </w:instrText>
          </w:r>
          <w:r>
            <w:fldChar w:fldCharType="separate"/>
          </w:r>
          <w:r>
            <w:rPr>
              <w:rStyle w:val="13"/>
              <w:bCs/>
              <w14:scene3d w14:prst="orthographicFront">
                <w14:lightRig w14:rig="threePt" w14:dir="t">
                  <w14:rot w14:lat="0" w14:lon="0" w14:rev="0"/>
                </w14:lightRig>
              </w14:scene3d>
            </w:rPr>
            <w:t>1.1</w:t>
          </w:r>
          <w:r>
            <w:rPr>
              <w:rStyle w:val="13"/>
            </w:rPr>
            <w:t xml:space="preserve"> 软件架构示意图</w:t>
          </w:r>
          <w:r>
            <w:rPr>
              <w:rFonts w:hint="eastAsia"/>
            </w:rPr>
            <w:tab/>
          </w:r>
          <w:r>
            <w:rPr>
              <w:rFonts w:hint="eastAsia"/>
            </w:rPr>
            <w:fldChar w:fldCharType="begin"/>
          </w:r>
          <w:r>
            <w:rPr>
              <w:rFonts w:hint="eastAsia"/>
            </w:rPr>
            <w:instrText xml:space="preserve"> </w:instrText>
          </w:r>
          <w:r>
            <w:instrText xml:space="preserve">PAGEREF _Toc230263034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BAC5C8F">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"_Toc230263035" </w:instrText>
          </w:r>
          <w:r>
            <w:fldChar w:fldCharType="separate"/>
          </w:r>
          <w:r>
            <w:rPr>
              <w:rStyle w:val="13"/>
              <w:bCs/>
              <w14:scene3d w14:prst="orthographicFront">
                <w14:lightRig w14:rig="threePt" w14:dir="t">
                  <w14:rot w14:lat="0" w14:lon="0" w14:rev="0"/>
                </w14:lightRig>
              </w14:scene3d>
            </w:rPr>
            <w:t>1.2</w:t>
          </w:r>
          <w:r>
            <w:rPr>
              <w:rStyle w:val="13"/>
            </w:rPr>
            <w:t xml:space="preserve"> 分层结构说明</w:t>
          </w:r>
          <w:r>
            <w:rPr>
              <w:rFonts w:hint="eastAsia"/>
            </w:rPr>
            <w:tab/>
          </w:r>
          <w:r>
            <w:rPr>
              <w:rFonts w:hint="eastAsia"/>
            </w:rPr>
            <w:fldChar w:fldCharType="begin"/>
          </w:r>
          <w:r>
            <w:rPr>
              <w:rFonts w:hint="eastAsia"/>
            </w:rPr>
            <w:instrText xml:space="preserve"> </w:instrText>
          </w:r>
          <w:r>
            <w:instrText xml:space="preserve">PAGEREF _Toc230263035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7E67CBE9">
          <w:pPr>
            <w:pStyle w:val="8"/>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"_Toc230263036" </w:instrText>
          </w:r>
          <w:r>
            <w:fldChar w:fldCharType="separate"/>
          </w:r>
          <w:r>
            <w:rPr>
              <w:rStyle w:val="13"/>
            </w:rPr>
            <w:t>2. 系统的界面设计</w:t>
          </w:r>
          <w:r>
            <w:rPr>
              <w:rFonts w:hint="eastAsia"/>
            </w:rPr>
            <w:tab/>
          </w:r>
          <w:r>
            <w:rPr>
              <w:rFonts w:hint="eastAsia"/>
            </w:rPr>
            <w:fldChar w:fldCharType="begin"/>
          </w:r>
          <w:r>
            <w:rPr>
              <w:rFonts w:hint="eastAsia"/>
            </w:rPr>
            <w:instrText xml:space="preserve"> </w:instrText>
          </w:r>
          <w:r>
            <w:instrText xml:space="preserve">PAGEREF _Toc230263036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F06B469">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"_Toc230263037" </w:instrText>
          </w:r>
          <w:r>
            <w:fldChar w:fldCharType="separate"/>
          </w:r>
          <w:r>
            <w:rPr>
              <w:rStyle w:val="13"/>
              <w:bCs/>
              <w14:scene3d w14:prst="orthographicFront">
                <w14:lightRig w14:rig="threePt" w14:dir="t">
                  <w14:rot w14:lat="0" w14:lon="0" w14:rev="0"/>
                </w14:lightRig>
              </w14:scene3d>
            </w:rPr>
            <w:t>2.1</w:t>
          </w:r>
          <w:r>
            <w:rPr>
              <w:rStyle w:val="13"/>
            </w:rPr>
            <w:t xml:space="preserve"> 顾客充电申请界面</w:t>
          </w:r>
          <w:r>
            <w:rPr>
              <w:rFonts w:hint="eastAsia"/>
            </w:rPr>
            <w:tab/>
          </w:r>
          <w:r>
            <w:rPr>
              <w:rFonts w:hint="eastAsia"/>
            </w:rPr>
            <w:fldChar w:fldCharType="begin"/>
          </w:r>
          <w:r>
            <w:rPr>
              <w:rFonts w:hint="eastAsia"/>
            </w:rPr>
            <w:instrText xml:space="preserve"> </w:instrText>
          </w:r>
          <w:r>
            <w:instrText xml:space="preserve">PAGEREF _Toc230263037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6F440944">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"_Toc230263038" </w:instrText>
          </w:r>
          <w:r>
            <w:fldChar w:fldCharType="separate"/>
          </w:r>
          <w:r>
            <w:rPr>
              <w:rStyle w:val="13"/>
              <w:bCs/>
              <w14:scene3d w14:prst="orthographicFront">
                <w14:lightRig w14:rig="threePt" w14:dir="t">
                  <w14:rot w14:lat="0" w14:lon="0" w14:rev="0"/>
                </w14:lightRig>
              </w14:scene3d>
            </w:rPr>
            <w:t>2.2</w:t>
          </w:r>
          <w:r>
            <w:rPr>
              <w:rStyle w:val="13"/>
            </w:rPr>
            <w:t xml:space="preserve"> 顾客队列及充电状态查询界面</w:t>
          </w:r>
          <w:r>
            <w:rPr>
              <w:rFonts w:hint="eastAsia"/>
            </w:rPr>
            <w:tab/>
          </w:r>
          <w:r>
            <w:rPr>
              <w:rFonts w:hint="eastAsia"/>
            </w:rPr>
            <w:fldChar w:fldCharType="begin"/>
          </w:r>
          <w:r>
            <w:rPr>
              <w:rFonts w:hint="eastAsia"/>
            </w:rPr>
            <w:instrText xml:space="preserve"> </w:instrText>
          </w:r>
          <w:r>
            <w:instrText xml:space="preserve">PAGEREF _Toc230263038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20246FEA">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"_Toc230263039" </w:instrText>
          </w:r>
          <w:r>
            <w:fldChar w:fldCharType="separate"/>
          </w:r>
          <w:r>
            <w:rPr>
              <w:rStyle w:val="13"/>
              <w:bCs/>
              <w14:scene3d w14:prst="orthographicFront">
                <w14:lightRig w14:rig="threePt" w14:dir="t">
                  <w14:rot w14:lat="0" w14:lon="0" w14:rev="0"/>
                </w14:lightRig>
              </w14:scene3d>
            </w:rPr>
            <w:t>2.3</w:t>
          </w:r>
          <w:r>
            <w:rPr>
              <w:rStyle w:val="13"/>
            </w:rPr>
            <w:t xml:space="preserve"> 顾客账单和详单界面</w:t>
          </w:r>
          <w:r>
            <w:rPr>
              <w:rFonts w:hint="eastAsia"/>
            </w:rPr>
            <w:tab/>
          </w:r>
          <w:r>
            <w:rPr>
              <w:rFonts w:hint="eastAsia"/>
            </w:rPr>
            <w:fldChar w:fldCharType="begin"/>
          </w:r>
          <w:r>
            <w:rPr>
              <w:rFonts w:hint="eastAsia"/>
            </w:rPr>
            <w:instrText xml:space="preserve"> </w:instrText>
          </w:r>
          <w:r>
            <w:instrText xml:space="preserve">PAGEREF _Toc230263039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0E62160">
          <w:pPr>
            <w:pStyle w:val="8"/>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"_Toc230263040" </w:instrText>
          </w:r>
          <w:r>
            <w:fldChar w:fldCharType="separate"/>
          </w:r>
          <w:r>
            <w:rPr>
              <w:rStyle w:val="13"/>
            </w:rPr>
            <w:t>3. 系统动态结构设计</w:t>
          </w:r>
          <w:r>
            <w:rPr>
              <w:rFonts w:hint="eastAsia"/>
            </w:rPr>
            <w:tab/>
          </w:r>
          <w:r>
            <w:rPr>
              <w:rFonts w:hint="eastAsia"/>
            </w:rPr>
            <w:fldChar w:fldCharType="begin"/>
          </w:r>
          <w:r>
            <w:rPr>
              <w:rFonts w:hint="eastAsia"/>
            </w:rPr>
            <w:instrText xml:space="preserve"> </w:instrText>
          </w:r>
          <w:r>
            <w:instrText xml:space="preserve">PAGEREF _Toc230263040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079B30A7">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"_Toc230263041" </w:instrText>
          </w:r>
          <w:r>
            <w:fldChar w:fldCharType="separate"/>
          </w:r>
          <w:r>
            <w:rPr>
              <w:rStyle w:val="13"/>
              <w:bCs/>
              <w14:scene3d w14:prst="orthographicFront">
                <w14:lightRig w14:rig="threePt" w14:dir="t">
                  <w14:rot w14:lat="0" w14:lon="0" w14:rev="0"/>
                </w14:lightRig>
              </w14:scene3d>
            </w:rPr>
            <w:t>3.1</w:t>
          </w:r>
          <w:r>
            <w:rPr>
              <w:rStyle w:val="13"/>
            </w:rPr>
            <w:t xml:space="preserve"> 用例:</w:t>
          </w:r>
          <w:r>
            <w:rPr>
              <w:rStyle w:val="13"/>
              <w:rFonts w:ascii="Segoe UI" w:hAnsi="Segoe UI"/>
              <w:bCs/>
              <w:shd w:val="clear" w:color="auto" w:fill="FDF8EB"/>
            </w:rPr>
            <w:t xml:space="preserve"> </w:t>
          </w:r>
          <w:r>
            <w:rPr>
              <w:rStyle w:val="13"/>
              <w:bCs/>
            </w:rPr>
            <w:t>UC_01 顾客车辆充电</w:t>
          </w:r>
          <w:r>
            <w:rPr>
              <w:rFonts w:hint="eastAsia"/>
            </w:rPr>
            <w:tab/>
          </w:r>
          <w:r>
            <w:rPr>
              <w:rFonts w:hint="eastAsia"/>
            </w:rPr>
            <w:fldChar w:fldCharType="begin"/>
          </w:r>
          <w:r>
            <w:rPr>
              <w:rFonts w:hint="eastAsia"/>
            </w:rPr>
            <w:instrText xml:space="preserve"> </w:instrText>
          </w:r>
          <w:r>
            <w:instrText xml:space="preserve">PAGEREF _Toc230263041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7A622CC">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"_Toc230263042" </w:instrText>
          </w:r>
          <w:r>
            <w:fldChar w:fldCharType="separate"/>
          </w:r>
          <w:r>
            <w:rPr>
              <w:rStyle w:val="13"/>
              <w:bCs/>
              <w14:scene3d w14:prst="orthographicFront">
                <w14:lightRig w14:rig="threePt" w14:dir="t">
                  <w14:rot w14:lat="0" w14:lon="0" w14:rev="0"/>
                </w14:lightRig>
              </w14:scene3d>
            </w:rPr>
            <w:t>3.1.1</w:t>
          </w:r>
          <w:r>
            <w:rPr>
              <w:rStyle w:val="13"/>
            </w:rPr>
            <w:t xml:space="preserve"> 已知条件</w:t>
          </w:r>
          <w:r>
            <w:rPr>
              <w:rFonts w:hint="eastAsia"/>
            </w:rPr>
            <w:tab/>
          </w:r>
          <w:r>
            <w:rPr>
              <w:rFonts w:hint="eastAsia"/>
            </w:rPr>
            <w:fldChar w:fldCharType="begin"/>
          </w:r>
          <w:r>
            <w:rPr>
              <w:rFonts w:hint="eastAsia"/>
            </w:rPr>
            <w:instrText xml:space="preserve"> </w:instrText>
          </w:r>
          <w:r>
            <w:instrText xml:space="preserve">PAGEREF _Toc230263042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6B91EBC9">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"_Toc230263043" </w:instrText>
          </w:r>
          <w:r>
            <w:fldChar w:fldCharType="separate"/>
          </w:r>
          <w:r>
            <w:rPr>
              <w:rStyle w:val="13"/>
              <w:bCs/>
              <w14:scene3d w14:prst="orthographicFront">
                <w14:lightRig w14:rig="threePt" w14:dir="t">
                  <w14:rot w14:lat="0" w14:lon="0" w14:rev="0"/>
                </w14:lightRig>
              </w14:scene3d>
            </w:rPr>
            <w:t>3.1.2</w:t>
          </w:r>
          <w:r>
            <w:rPr>
              <w:rStyle w:val="13"/>
            </w:rPr>
            <w:t xml:space="preserve"> 对象设计：register(username, password, battery_capacity)</w:t>
          </w:r>
          <w:r>
            <w:rPr>
              <w:rFonts w:hint="eastAsia"/>
            </w:rPr>
            <w:tab/>
          </w:r>
          <w:r>
            <w:rPr>
              <w:rFonts w:hint="eastAsia"/>
            </w:rPr>
            <w:fldChar w:fldCharType="begin"/>
          </w:r>
          <w:r>
            <w:rPr>
              <w:rFonts w:hint="eastAsia"/>
            </w:rPr>
            <w:instrText xml:space="preserve"> </w:instrText>
          </w:r>
          <w:r>
            <w:instrText xml:space="preserve">PAGEREF _Toc230263043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580F6BA3">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"_Toc230263044" </w:instrText>
          </w:r>
          <w:r>
            <w:fldChar w:fldCharType="separate"/>
          </w:r>
          <w:r>
            <w:rPr>
              <w:rStyle w:val="13"/>
              <w:bCs/>
              <w14:scene3d w14:prst="orthographicFront">
                <w14:lightRig w14:rig="threePt" w14:dir="t">
                  <w14:rot w14:lat="0" w14:lon="0" w14:rev="0"/>
                </w14:lightRig>
              </w14:scene3d>
            </w:rPr>
            <w:t>3.1.3</w:t>
          </w:r>
          <w:r>
            <w:rPr>
              <w:rStyle w:val="13"/>
            </w:rPr>
            <w:t xml:space="preserve"> 对象设计：login(username, password)</w:t>
          </w:r>
          <w:r>
            <w:rPr>
              <w:rFonts w:hint="eastAsia"/>
            </w:rPr>
            <w:tab/>
          </w:r>
          <w:r>
            <w:rPr>
              <w:rFonts w:hint="eastAsia"/>
            </w:rPr>
            <w:fldChar w:fldCharType="begin"/>
          </w:r>
          <w:r>
            <w:rPr>
              <w:rFonts w:hint="eastAsia"/>
            </w:rPr>
            <w:instrText xml:space="preserve"> </w:instrText>
          </w:r>
          <w:r>
            <w:instrText xml:space="preserve">PAGEREF _Toc230263044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62A14286">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"_Toc230263045" </w:instrText>
          </w:r>
          <w:r>
            <w:fldChar w:fldCharType="separate"/>
          </w:r>
          <w:r>
            <w:rPr>
              <w:rStyle w:val="13"/>
              <w:bCs/>
              <w14:scene3d w14:prst="orthographicFront">
                <w14:lightRig w14:rig="threePt" w14:dir="t">
                  <w14:rot w14:lat="0" w14:lon="0" w14:rev="0"/>
                </w14:lightRig>
              </w14:scene3d>
            </w:rPr>
            <w:t>3.1.4</w:t>
          </w:r>
          <w:r>
            <w:rPr>
              <w:rStyle w:val="13"/>
            </w:rPr>
            <w:t xml:space="preserve"> 对象设计：createChargeRequest(charge_mode, request_energy)</w:t>
          </w:r>
          <w:r>
            <w:rPr>
              <w:rFonts w:hint="eastAsia"/>
            </w:rPr>
            <w:tab/>
          </w:r>
          <w:r>
            <w:rPr>
              <w:rFonts w:hint="eastAsia"/>
            </w:rPr>
            <w:fldChar w:fldCharType="begin"/>
          </w:r>
          <w:r>
            <w:rPr>
              <w:rFonts w:hint="eastAsia"/>
            </w:rPr>
            <w:instrText xml:space="preserve"> </w:instrText>
          </w:r>
          <w:r>
            <w:instrText xml:space="preserve">PAGEREF _Toc230263045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5F82079D">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"_Toc230263046" </w:instrText>
          </w:r>
          <w:r>
            <w:fldChar w:fldCharType="separate"/>
          </w:r>
          <w:r>
            <w:rPr>
              <w:rStyle w:val="13"/>
              <w:bCs/>
              <w14:scene3d w14:prst="orthographicFront">
                <w14:lightRig w14:rig="threePt" w14:dir="t">
                  <w14:rot w14:lat="0" w14:lon="0" w14:rev="0"/>
                </w14:lightRig>
              </w14:scene3d>
            </w:rPr>
            <w:t>3.1.5</w:t>
          </w:r>
          <w:r>
            <w:rPr>
              <w:rStyle w:val="13"/>
            </w:rPr>
            <w:t xml:space="preserve"> 对象设计：getActiveRequest()</w:t>
          </w:r>
          <w:r>
            <w:rPr>
              <w:rFonts w:hint="eastAsia"/>
            </w:rPr>
            <w:tab/>
          </w:r>
          <w:r>
            <w:rPr>
              <w:rFonts w:hint="eastAsia"/>
            </w:rPr>
            <w:fldChar w:fldCharType="begin"/>
          </w:r>
          <w:r>
            <w:rPr>
              <w:rFonts w:hint="eastAsia"/>
            </w:rPr>
            <w:instrText xml:space="preserve"> </w:instrText>
          </w:r>
          <w:r>
            <w:instrText xml:space="preserve">PAGEREF _Toc230263046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1A6AF252">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"_Toc230263047" </w:instrText>
          </w:r>
          <w:r>
            <w:fldChar w:fldCharType="separate"/>
          </w:r>
          <w:r>
            <w:rPr>
              <w:rStyle w:val="13"/>
              <w:bCs/>
              <w14:scene3d w14:prst="orthographicFront">
                <w14:lightRig w14:rig="threePt" w14:dir="t">
                  <w14:rot w14:lat="0" w14:lon="0" w14:rev="0"/>
                </w14:lightRig>
              </w14:scene3d>
            </w:rPr>
            <w:t>3.1.6</w:t>
          </w:r>
          <w:r>
            <w:rPr>
              <w:rStyle w:val="13"/>
            </w:rPr>
            <w:t xml:space="preserve"> 对象设计：getRequestStatus(request_id)</w:t>
          </w:r>
          <w:r>
            <w:rPr>
              <w:rFonts w:hint="eastAsia"/>
            </w:rPr>
            <w:tab/>
          </w:r>
          <w:r>
            <w:rPr>
              <w:rFonts w:hint="eastAsia"/>
            </w:rPr>
            <w:fldChar w:fldCharType="begin"/>
          </w:r>
          <w:r>
            <w:rPr>
              <w:rFonts w:hint="eastAsia"/>
            </w:rPr>
            <w:instrText xml:space="preserve"> </w:instrText>
          </w:r>
          <w:r>
            <w:instrText xml:space="preserve">PAGEREF _Toc230263047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13DEF6EE">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"_Toc230263048" </w:instrText>
          </w:r>
          <w:r>
            <w:fldChar w:fldCharType="separate"/>
          </w:r>
          <w:r>
            <w:rPr>
              <w:rStyle w:val="13"/>
              <w:bCs/>
              <w14:scene3d w14:prst="orthographicFront">
                <w14:lightRig w14:rig="threePt" w14:dir="t">
                  <w14:rot w14:lat="0" w14:lon="0" w14:rev="0"/>
                </w14:lightRig>
              </w14:scene3d>
            </w:rPr>
            <w:t>3.1.7</w:t>
          </w:r>
          <w:r>
            <w:rPr>
              <w:rStyle w:val="13"/>
            </w:rPr>
            <w:t xml:space="preserve"> 对象设计：updateChargeMode(request_id, charge_mode)</w:t>
          </w:r>
          <w:r>
            <w:rPr>
              <w:rFonts w:hint="eastAsia"/>
            </w:rPr>
            <w:tab/>
          </w:r>
          <w:r>
            <w:rPr>
              <w:rFonts w:hint="eastAsia"/>
            </w:rPr>
            <w:fldChar w:fldCharType="begin"/>
          </w:r>
          <w:r>
            <w:rPr>
              <w:rFonts w:hint="eastAsia"/>
            </w:rPr>
            <w:instrText xml:space="preserve"> </w:instrText>
          </w:r>
          <w:r>
            <w:instrText xml:space="preserve">PAGEREF _Toc230263048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BB3B258">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"_Toc230263049" </w:instrText>
          </w:r>
          <w:r>
            <w:fldChar w:fldCharType="separate"/>
          </w:r>
          <w:r>
            <w:rPr>
              <w:rStyle w:val="13"/>
              <w:bCs/>
              <w14:scene3d w14:prst="orthographicFront">
                <w14:lightRig w14:rig="threePt" w14:dir="t">
                  <w14:rot w14:lat="0" w14:lon="0" w14:rev="0"/>
                </w14:lightRig>
              </w14:scene3d>
            </w:rPr>
            <w:t>3.1.8</w:t>
          </w:r>
          <w:r>
            <w:rPr>
              <w:rStyle w:val="13"/>
            </w:rPr>
            <w:t xml:space="preserve"> 对象设计：updateRequestEnergy(request_id, request_energy)</w:t>
          </w:r>
          <w:r>
            <w:rPr>
              <w:rFonts w:hint="eastAsia"/>
            </w:rPr>
            <w:tab/>
          </w:r>
          <w:r>
            <w:rPr>
              <w:rFonts w:hint="eastAsia"/>
            </w:rPr>
            <w:fldChar w:fldCharType="begin"/>
          </w:r>
          <w:r>
            <w:rPr>
              <w:rFonts w:hint="eastAsia"/>
            </w:rPr>
            <w:instrText xml:space="preserve"> </w:instrText>
          </w:r>
          <w:r>
            <w:instrText xml:space="preserve">PAGEREF _Toc230263049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67CDC869">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"_Toc230263050" </w:instrText>
          </w:r>
          <w:r>
            <w:fldChar w:fldCharType="separate"/>
          </w:r>
          <w:r>
            <w:rPr>
              <w:rStyle w:val="13"/>
              <w:bCs/>
              <w14:scene3d w14:prst="orthographicFront">
                <w14:lightRig w14:rig="threePt" w14:dir="t">
                  <w14:rot w14:lat="0" w14:lon="0" w14:rev="0"/>
                </w14:lightRig>
              </w14:scene3d>
            </w:rPr>
            <w:t>3.1.9</w:t>
          </w:r>
          <w:r>
            <w:rPr>
              <w:rStyle w:val="13"/>
            </w:rPr>
            <w:t xml:space="preserve"> 对象设计：cancelRequest(request_id)</w:t>
          </w:r>
          <w:r>
            <w:rPr>
              <w:rFonts w:hint="eastAsia"/>
            </w:rPr>
            <w:tab/>
          </w:r>
          <w:r>
            <w:rPr>
              <w:rFonts w:hint="eastAsia"/>
            </w:rPr>
            <w:fldChar w:fldCharType="begin"/>
          </w:r>
          <w:r>
            <w:rPr>
              <w:rFonts w:hint="eastAsia"/>
            </w:rPr>
            <w:instrText xml:space="preserve"> </w:instrText>
          </w:r>
          <w:r>
            <w:instrText xml:space="preserve">PAGEREF _Toc230263050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5C8E5A74">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"_Toc230263051" </w:instrText>
          </w:r>
          <w:r>
            <w:fldChar w:fldCharType="separate"/>
          </w:r>
          <w:r>
            <w:rPr>
              <w:rStyle w:val="13"/>
              <w:bCs/>
              <w14:scene3d w14:prst="orthographicFront">
                <w14:lightRig w14:rig="threePt" w14:dir="t">
                  <w14:rot w14:lat="0" w14:lon="0" w14:rev="0"/>
                </w14:lightRig>
              </w14:scene3d>
            </w:rPr>
            <w:t>3.1.10</w:t>
          </w:r>
          <w:r>
            <w:rPr>
              <w:rStyle w:val="13"/>
            </w:rPr>
            <w:t xml:space="preserve"> 对象设计：stopRequest(request_id, stop_time)</w:t>
          </w:r>
          <w:r>
            <w:rPr>
              <w:rFonts w:hint="eastAsia"/>
            </w:rPr>
            <w:tab/>
          </w:r>
          <w:r>
            <w:rPr>
              <w:rFonts w:hint="eastAsia"/>
            </w:rPr>
            <w:fldChar w:fldCharType="begin"/>
          </w:r>
          <w:r>
            <w:rPr>
              <w:rFonts w:hint="eastAsia"/>
            </w:rPr>
            <w:instrText xml:space="preserve"> </w:instrText>
          </w:r>
          <w:r>
            <w:instrText xml:space="preserve">PAGEREF _Toc230263051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5C310D13">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"_Toc230263052" </w:instrText>
          </w:r>
          <w:r>
            <w:fldChar w:fldCharType="separate"/>
          </w:r>
          <w:r>
            <w:rPr>
              <w:rStyle w:val="13"/>
              <w:bCs/>
              <w14:scene3d w14:prst="orthographicFront">
                <w14:lightRig w14:rig="threePt" w14:dir="t">
                  <w14:rot w14:lat="0" w14:lon="0" w14:rev="0"/>
                </w14:lightRig>
              </w14:scene3d>
            </w:rPr>
            <w:t>3.2</w:t>
          </w:r>
          <w:r>
            <w:rPr>
              <w:rStyle w:val="13"/>
            </w:rPr>
            <w:t xml:space="preserve"> 用例：UC_02 管理员充电桩及队列监控</w:t>
          </w:r>
          <w:r>
            <w:rPr>
              <w:rFonts w:hint="eastAsia"/>
            </w:rPr>
            <w:tab/>
          </w:r>
          <w:r>
            <w:rPr>
              <w:rFonts w:hint="eastAsia"/>
            </w:rPr>
            <w:fldChar w:fldCharType="begin"/>
          </w:r>
          <w:r>
            <w:rPr>
              <w:rFonts w:hint="eastAsia"/>
            </w:rPr>
            <w:instrText xml:space="preserve"> </w:instrText>
          </w:r>
          <w:r>
            <w:instrText xml:space="preserve">PAGEREF _Toc230263052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60CF722F">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"_Toc230263053" </w:instrText>
          </w:r>
          <w:r>
            <w:fldChar w:fldCharType="separate"/>
          </w:r>
          <w:r>
            <w:rPr>
              <w:rStyle w:val="13"/>
              <w:bCs/>
              <w14:scene3d w14:prst="orthographicFront">
                <w14:lightRig w14:rig="threePt" w14:dir="t">
                  <w14:rot w14:lat="0" w14:lon="0" w14:rev="0"/>
                </w14:lightRig>
              </w14:scene3d>
            </w:rPr>
            <w:t>3.2.1</w:t>
          </w:r>
          <w:r>
            <w:rPr>
              <w:rStyle w:val="13"/>
            </w:rPr>
            <w:t xml:space="preserve"> 已知条件</w:t>
          </w:r>
          <w:r>
            <w:rPr>
              <w:rFonts w:hint="eastAsia"/>
            </w:rPr>
            <w:tab/>
          </w:r>
          <w:r>
            <w:rPr>
              <w:rFonts w:hint="eastAsia"/>
            </w:rPr>
            <w:fldChar w:fldCharType="begin"/>
          </w:r>
          <w:r>
            <w:rPr>
              <w:rFonts w:hint="eastAsia"/>
            </w:rPr>
            <w:instrText xml:space="preserve"> </w:instrText>
          </w:r>
          <w:r>
            <w:instrText xml:space="preserve">PAGEREF _Toc230263053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15C5E94">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"_Toc230263054" </w:instrText>
          </w:r>
          <w:r>
            <w:fldChar w:fldCharType="separate"/>
          </w:r>
          <w:r>
            <w:rPr>
              <w:rStyle w:val="13"/>
              <w:bCs/>
              <w14:scene3d w14:prst="orthographicFront">
                <w14:lightRig w14:rig="threePt" w14:dir="t">
                  <w14:rot w14:lat="0" w14:lon="0" w14:rev="0"/>
                </w14:lightRig>
              </w14:scene3d>
            </w:rPr>
            <w:t>3.2.2</w:t>
          </w:r>
          <w:r>
            <w:rPr>
              <w:rStyle w:val="13"/>
            </w:rPr>
            <w:t xml:space="preserve"> 对象设计：getSystemConfig()</w:t>
          </w:r>
          <w:r>
            <w:rPr>
              <w:rFonts w:hint="eastAsia"/>
            </w:rPr>
            <w:tab/>
          </w:r>
          <w:r>
            <w:rPr>
              <w:rFonts w:hint="eastAsia"/>
            </w:rPr>
            <w:fldChar w:fldCharType="begin"/>
          </w:r>
          <w:r>
            <w:rPr>
              <w:rFonts w:hint="eastAsia"/>
            </w:rPr>
            <w:instrText xml:space="preserve"> </w:instrText>
          </w:r>
          <w:r>
            <w:instrText xml:space="preserve">PAGEREF _Toc230263054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1FA4FDA7">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"_Toc230263055" </w:instrText>
          </w:r>
          <w:r>
            <w:fldChar w:fldCharType="separate"/>
          </w:r>
          <w:r>
            <w:rPr>
              <w:rStyle w:val="13"/>
              <w:bCs/>
              <w14:scene3d w14:prst="orthographicFront">
                <w14:lightRig w14:rig="threePt" w14:dir="t">
                  <w14:rot w14:lat="0" w14:lon="0" w14:rev="0"/>
                </w14:lightRig>
              </w14:scene3d>
            </w:rPr>
            <w:t>3.2.3</w:t>
          </w:r>
          <w:r>
            <w:rPr>
              <w:rStyle w:val="13"/>
            </w:rPr>
            <w:t xml:space="preserve"> 对象设计：getStations()</w:t>
          </w:r>
          <w:r>
            <w:rPr>
              <w:rFonts w:hint="eastAsia"/>
            </w:rPr>
            <w:tab/>
          </w:r>
          <w:r>
            <w:rPr>
              <w:rFonts w:hint="eastAsia"/>
            </w:rPr>
            <w:fldChar w:fldCharType="begin"/>
          </w:r>
          <w:r>
            <w:rPr>
              <w:rFonts w:hint="eastAsia"/>
            </w:rPr>
            <w:instrText xml:space="preserve"> </w:instrText>
          </w:r>
          <w:r>
            <w:instrText xml:space="preserve">PAGEREF _Toc230263055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7A3B7C0">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"_Toc230263056" </w:instrText>
          </w:r>
          <w:r>
            <w:fldChar w:fldCharType="separate"/>
          </w:r>
          <w:r>
            <w:rPr>
              <w:rStyle w:val="13"/>
              <w:bCs/>
              <w14:scene3d w14:prst="orthographicFront">
                <w14:lightRig w14:rig="threePt" w14:dir="t">
                  <w14:rot w14:lat="0" w14:lon="0" w14:rev="0"/>
                </w14:lightRig>
              </w14:scene3d>
            </w:rPr>
            <w:t>3.2.4</w:t>
          </w:r>
          <w:r>
            <w:rPr>
              <w:rStyle w:val="13"/>
            </w:rPr>
            <w:t xml:space="preserve"> 对象设计：getStationQueue(station_code)</w:t>
          </w:r>
          <w:r>
            <w:rPr>
              <w:rFonts w:hint="eastAsia"/>
            </w:rPr>
            <w:tab/>
          </w:r>
          <w:r>
            <w:rPr>
              <w:rFonts w:hint="eastAsia"/>
            </w:rPr>
            <w:fldChar w:fldCharType="begin"/>
          </w:r>
          <w:r>
            <w:rPr>
              <w:rFonts w:hint="eastAsia"/>
            </w:rPr>
            <w:instrText xml:space="preserve"> </w:instrText>
          </w:r>
          <w:r>
            <w:instrText xml:space="preserve">PAGEREF _Toc230263056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7ECD108C">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"_Toc230263057" </w:instrText>
          </w:r>
          <w:r>
            <w:fldChar w:fldCharType="separate"/>
          </w:r>
          <w:r>
            <w:rPr>
              <w:rStyle w:val="13"/>
              <w:bCs/>
              <w14:scene3d w14:prst="orthographicFront">
                <w14:lightRig w14:rig="threePt" w14:dir="t">
                  <w14:rot w14:lat="0" w14:lon="0" w14:rev="0"/>
                </w14:lightRig>
              </w14:scene3d>
            </w:rPr>
            <w:t>3.2.5</w:t>
          </w:r>
          <w:r>
            <w:rPr>
              <w:rStyle w:val="13"/>
            </w:rPr>
            <w:t xml:space="preserve"> 对象设计：getWaitingArea()</w:t>
          </w:r>
          <w:r>
            <w:rPr>
              <w:rFonts w:hint="eastAsia"/>
            </w:rPr>
            <w:tab/>
          </w:r>
          <w:r>
            <w:rPr>
              <w:rFonts w:hint="eastAsia"/>
            </w:rPr>
            <w:fldChar w:fldCharType="begin"/>
          </w:r>
          <w:r>
            <w:rPr>
              <w:rFonts w:hint="eastAsia"/>
            </w:rPr>
            <w:instrText xml:space="preserve"> </w:instrText>
          </w:r>
          <w:r>
            <w:instrText xml:space="preserve">PAGEREF _Toc230263057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1C00B5DC">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"_Toc230263058" </w:instrText>
          </w:r>
          <w:r>
            <w:fldChar w:fldCharType="separate"/>
          </w:r>
          <w:r>
            <w:rPr>
              <w:rStyle w:val="13"/>
              <w:bCs/>
              <w14:scene3d w14:prst="orthographicFront">
                <w14:lightRig w14:rig="threePt" w14:dir="t">
                  <w14:rot w14:lat="0" w14:lon="0" w14:rev="0"/>
                </w14:lightRig>
              </w14:scene3d>
            </w:rPr>
            <w:t>3.2.6</w:t>
          </w:r>
          <w:r>
            <w:rPr>
              <w:rStyle w:val="13"/>
            </w:rPr>
            <w:t xml:space="preserve"> 对象设计：startStation(station_code)</w:t>
          </w:r>
          <w:r>
            <w:rPr>
              <w:rFonts w:hint="eastAsia"/>
            </w:rPr>
            <w:tab/>
          </w:r>
          <w:r>
            <w:rPr>
              <w:rFonts w:hint="eastAsia"/>
            </w:rPr>
            <w:fldChar w:fldCharType="begin"/>
          </w:r>
          <w:r>
            <w:rPr>
              <w:rFonts w:hint="eastAsia"/>
            </w:rPr>
            <w:instrText xml:space="preserve"> </w:instrText>
          </w:r>
          <w:r>
            <w:instrText xml:space="preserve">PAGEREF _Toc230263058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624D7B15">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"_Toc230263059" </w:instrText>
          </w:r>
          <w:r>
            <w:fldChar w:fldCharType="separate"/>
          </w:r>
          <w:r>
            <w:rPr>
              <w:rStyle w:val="13"/>
              <w:bCs/>
              <w14:scene3d w14:prst="orthographicFront">
                <w14:lightRig w14:rig="threePt" w14:dir="t">
                  <w14:rot w14:lat="0" w14:lon="0" w14:rev="0"/>
                </w14:lightRig>
              </w14:scene3d>
            </w:rPr>
            <w:t>3.2.7</w:t>
          </w:r>
          <w:r>
            <w:rPr>
              <w:rStyle w:val="13"/>
            </w:rPr>
            <w:t xml:space="preserve"> 对象设计：shutdownStation(station_code)</w:t>
          </w:r>
          <w:r>
            <w:rPr>
              <w:rFonts w:hint="eastAsia"/>
            </w:rPr>
            <w:tab/>
          </w:r>
          <w:r>
            <w:rPr>
              <w:rFonts w:hint="eastAsia"/>
            </w:rPr>
            <w:fldChar w:fldCharType="begin"/>
          </w:r>
          <w:r>
            <w:rPr>
              <w:rFonts w:hint="eastAsia"/>
            </w:rPr>
            <w:instrText xml:space="preserve"> </w:instrText>
          </w:r>
          <w:r>
            <w:instrText xml:space="preserve">PAGEREF _Toc230263059 \h</w:instrText>
          </w:r>
          <w:r>
            <w:rPr>
              <w:rFonts w:hint="eastAsia"/>
            </w:rPr>
            <w:instrText xml:space="preserve"> </w:instrText>
          </w:r>
          <w:r>
            <w:rPr>
              <w:rFonts w:hint="eastAsia"/>
            </w:rPr>
            <w:fldChar w:fldCharType="separate"/>
          </w:r>
          <w:r>
            <w:t>27</w:t>
          </w:r>
          <w:r>
            <w:rPr>
              <w:rFonts w:hint="eastAsia"/>
            </w:rPr>
            <w:fldChar w:fldCharType="end"/>
          </w:r>
          <w:r>
            <w:rPr>
              <w:rFonts w:hint="eastAsia"/>
            </w:rPr>
            <w:fldChar w:fldCharType="end"/>
          </w:r>
        </w:p>
        <w:p w14:paraId="5177BD61">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"_Toc230263060" </w:instrText>
          </w:r>
          <w:r>
            <w:fldChar w:fldCharType="separate"/>
          </w:r>
          <w:r>
            <w:rPr>
              <w:rStyle w:val="13"/>
              <w:bCs/>
              <w14:scene3d w14:prst="orthographicFront">
                <w14:lightRig w14:rig="threePt" w14:dir="t">
                  <w14:rot w14:lat="0" w14:lon="0" w14:rev="0"/>
                </w14:lightRig>
              </w14:scene3d>
            </w:rPr>
            <w:t>3.2.8</w:t>
          </w:r>
          <w:r>
            <w:rPr>
              <w:rStyle w:val="13"/>
            </w:rPr>
            <w:t xml:space="preserve"> 对象设计：faultStation(station_code)</w:t>
          </w:r>
          <w:r>
            <w:rPr>
              <w:rFonts w:hint="eastAsia"/>
            </w:rPr>
            <w:tab/>
          </w:r>
          <w:r>
            <w:rPr>
              <w:rFonts w:hint="eastAsia"/>
            </w:rPr>
            <w:fldChar w:fldCharType="begin"/>
          </w:r>
          <w:r>
            <w:rPr>
              <w:rFonts w:hint="eastAsia"/>
            </w:rPr>
            <w:instrText xml:space="preserve"> </w:instrText>
          </w:r>
          <w:r>
            <w:instrText xml:space="preserve">PAGEREF _Toc230263060 \h</w:instrText>
          </w:r>
          <w:r>
            <w:rPr>
              <w:rFonts w:hint="eastAsia"/>
            </w:rPr>
            <w:instrText xml:space="preserve"> </w:instrText>
          </w:r>
          <w:r>
            <w:rPr>
              <w:rFonts w:hint="eastAsia"/>
            </w:rPr>
            <w:fldChar w:fldCharType="separate"/>
          </w:r>
          <w:r>
            <w:t>28</w:t>
          </w:r>
          <w:r>
            <w:rPr>
              <w:rFonts w:hint="eastAsia"/>
            </w:rPr>
            <w:fldChar w:fldCharType="end"/>
          </w:r>
          <w:r>
            <w:rPr>
              <w:rFonts w:hint="eastAsia"/>
            </w:rPr>
            <w:fldChar w:fldCharType="end"/>
          </w:r>
        </w:p>
        <w:p w14:paraId="79A90987">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"_Toc230263061" </w:instrText>
          </w:r>
          <w:r>
            <w:fldChar w:fldCharType="separate"/>
          </w:r>
          <w:r>
            <w:rPr>
              <w:rStyle w:val="13"/>
              <w:bCs/>
              <w14:scene3d w14:prst="orthographicFront">
                <w14:lightRig w14:rig="threePt" w14:dir="t">
                  <w14:rot w14:lat="0" w14:lon="0" w14:rev="0"/>
                </w14:lightRig>
              </w14:scene3d>
            </w:rPr>
            <w:t>3.2.9</w:t>
          </w:r>
          <w:r>
            <w:rPr>
              <w:rStyle w:val="13"/>
            </w:rPr>
            <w:t xml:space="preserve"> 对象设计：recoverStation(station_code)</w:t>
          </w:r>
          <w:r>
            <w:rPr>
              <w:rFonts w:hint="eastAsia"/>
            </w:rPr>
            <w:tab/>
          </w:r>
          <w:r>
            <w:rPr>
              <w:rFonts w:hint="eastAsia"/>
            </w:rPr>
            <w:fldChar w:fldCharType="begin"/>
          </w:r>
          <w:r>
            <w:rPr>
              <w:rFonts w:hint="eastAsia"/>
            </w:rPr>
            <w:instrText xml:space="preserve"> </w:instrText>
          </w:r>
          <w:r>
            <w:instrText xml:space="preserve">PAGEREF _Toc230263061 \h</w:instrText>
          </w:r>
          <w:r>
            <w:rPr>
              <w:rFonts w:hint="eastAsia"/>
            </w:rPr>
            <w:instrText xml:space="preserve"> </w:instrText>
          </w:r>
          <w:r>
            <w:rPr>
              <w:rFonts w:hint="eastAsia"/>
            </w:rPr>
            <w:fldChar w:fldCharType="separate"/>
          </w:r>
          <w:r>
            <w:t>29</w:t>
          </w:r>
          <w:r>
            <w:rPr>
              <w:rFonts w:hint="eastAsia"/>
            </w:rPr>
            <w:fldChar w:fldCharType="end"/>
          </w:r>
          <w:r>
            <w:rPr>
              <w:rFonts w:hint="eastAsia"/>
            </w:rPr>
            <w:fldChar w:fldCharType="end"/>
          </w:r>
        </w:p>
        <w:p w14:paraId="64DF7155">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"_Toc230263062" </w:instrText>
          </w:r>
          <w:r>
            <w:fldChar w:fldCharType="separate"/>
          </w:r>
          <w:r>
            <w:rPr>
              <w:rStyle w:val="13"/>
              <w:bCs/>
              <w14:scene3d w14:prst="orthographicFront">
                <w14:lightRig w14:rig="threePt" w14:dir="t">
                  <w14:rot w14:lat="0" w14:lon="0" w14:rev="0"/>
                </w14:lightRig>
              </w14:scene3d>
            </w:rPr>
            <w:t>3.3</w:t>
          </w:r>
          <w:r>
            <w:rPr>
              <w:rStyle w:val="13"/>
            </w:rPr>
            <w:t xml:space="preserve"> 用例：UC_03 收费管理：出具账单及详单</w:t>
          </w:r>
          <w:r>
            <w:rPr>
              <w:rFonts w:hint="eastAsia"/>
            </w:rPr>
            <w:tab/>
          </w:r>
          <w:r>
            <w:rPr>
              <w:rFonts w:hint="eastAsia"/>
            </w:rPr>
            <w:fldChar w:fldCharType="begin"/>
          </w:r>
          <w:r>
            <w:rPr>
              <w:rFonts w:hint="eastAsia"/>
            </w:rPr>
            <w:instrText xml:space="preserve"> </w:instrText>
          </w:r>
          <w:r>
            <w:instrText xml:space="preserve">PAGEREF _Toc230263062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6B0BBC4B">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"_Toc230263063" </w:instrText>
          </w:r>
          <w:r>
            <w:fldChar w:fldCharType="separate"/>
          </w:r>
          <w:r>
            <w:rPr>
              <w:rStyle w:val="13"/>
              <w:bCs/>
              <w14:scene3d w14:prst="orthographicFront">
                <w14:lightRig w14:rig="threePt" w14:dir="t">
                  <w14:rot w14:lat="0" w14:lon="0" w14:rev="0"/>
                </w14:lightRig>
              </w14:scene3d>
            </w:rPr>
            <w:t>3.3.1</w:t>
          </w:r>
          <w:r>
            <w:rPr>
              <w:rStyle w:val="13"/>
            </w:rPr>
            <w:t xml:space="preserve"> 已知条件</w:t>
          </w:r>
          <w:r>
            <w:rPr>
              <w:rFonts w:hint="eastAsia"/>
            </w:rPr>
            <w:tab/>
          </w:r>
          <w:r>
            <w:rPr>
              <w:rFonts w:hint="eastAsia"/>
            </w:rPr>
            <w:fldChar w:fldCharType="begin"/>
          </w:r>
          <w:r>
            <w:rPr>
              <w:rFonts w:hint="eastAsia"/>
            </w:rPr>
            <w:instrText xml:space="preserve"> </w:instrText>
          </w:r>
          <w:r>
            <w:instrText xml:space="preserve">PAGEREF _Toc230263063 \h</w:instrText>
          </w:r>
          <w:r>
            <w:rPr>
              <w:rFonts w:hint="eastAsia"/>
            </w:rPr>
            <w:instrText xml:space="preserve"> </w:instrText>
          </w:r>
          <w:r>
            <w:rPr>
              <w:rFonts w:hint="eastAsia"/>
            </w:rPr>
            <w:fldChar w:fldCharType="separate"/>
          </w:r>
          <w:r>
            <w:t>30</w:t>
          </w:r>
          <w:r>
            <w:rPr>
              <w:rFonts w:hint="eastAsia"/>
            </w:rPr>
            <w:fldChar w:fldCharType="end"/>
          </w:r>
          <w:r>
            <w:rPr>
              <w:rFonts w:hint="eastAsia"/>
            </w:rPr>
            <w:fldChar w:fldCharType="end"/>
          </w:r>
        </w:p>
        <w:p w14:paraId="3C437119">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"_Toc230263064" </w:instrText>
          </w:r>
          <w:r>
            <w:fldChar w:fldCharType="separate"/>
          </w:r>
          <w:r>
            <w:rPr>
              <w:rStyle w:val="13"/>
              <w:bCs/>
              <w14:scene3d w14:prst="orthographicFront">
                <w14:lightRig w14:rig="threePt" w14:dir="t">
                  <w14:rot w14:lat="0" w14:lon="0" w14:rev="0"/>
                </w14:lightRig>
              </w14:scene3d>
            </w:rPr>
            <w:t>3.3.2</w:t>
          </w:r>
          <w:r>
            <w:rPr>
              <w:rStyle w:val="13"/>
            </w:rPr>
            <w:t xml:space="preserve"> 对象设计：generateRequestDetail(request_id)</w:t>
          </w:r>
          <w:r>
            <w:rPr>
              <w:rFonts w:hint="eastAsia"/>
            </w:rPr>
            <w:tab/>
          </w:r>
          <w:r>
            <w:rPr>
              <w:rFonts w:hint="eastAsia"/>
            </w:rPr>
            <w:fldChar w:fldCharType="begin"/>
          </w:r>
          <w:r>
            <w:rPr>
              <w:rFonts w:hint="eastAsia"/>
            </w:rPr>
            <w:instrText xml:space="preserve"> </w:instrText>
          </w:r>
          <w:r>
            <w:instrText xml:space="preserve">PAGEREF _Toc230263064 \h</w:instrText>
          </w:r>
          <w:r>
            <w:rPr>
              <w:rFonts w:hint="eastAsia"/>
            </w:rPr>
            <w:instrText xml:space="preserve"> </w:instrText>
          </w:r>
          <w:r>
            <w:rPr>
              <w:rFonts w:hint="eastAsia"/>
            </w:rPr>
            <w:fldChar w:fldCharType="separate"/>
          </w:r>
          <w:r>
            <w:t>31</w:t>
          </w:r>
          <w:r>
            <w:rPr>
              <w:rFonts w:hint="eastAsia"/>
            </w:rPr>
            <w:fldChar w:fldCharType="end"/>
          </w:r>
          <w:r>
            <w:rPr>
              <w:rFonts w:hint="eastAsia"/>
            </w:rPr>
            <w:fldChar w:fldCharType="end"/>
          </w:r>
        </w:p>
        <w:p w14:paraId="02569CA2">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"_Toc230263065" </w:instrText>
          </w:r>
          <w:r>
            <w:fldChar w:fldCharType="separate"/>
          </w:r>
          <w:r>
            <w:rPr>
              <w:rStyle w:val="13"/>
              <w:bCs/>
              <w14:scene3d w14:prst="orthographicFront">
                <w14:lightRig w14:rig="threePt" w14:dir="t">
                  <w14:rot w14:lat="0" w14:lon="0" w14:rev="0"/>
                </w14:lightRig>
              </w14:scene3d>
            </w:rPr>
            <w:t>3.3.3</w:t>
          </w:r>
          <w:r>
            <w:rPr>
              <w:rStyle w:val="13"/>
            </w:rPr>
            <w:t xml:space="preserve"> 对象设计：getRequestDetail(request_id)</w:t>
          </w:r>
          <w:r>
            <w:rPr>
              <w:rFonts w:hint="eastAsia"/>
            </w:rPr>
            <w:tab/>
          </w:r>
          <w:r>
            <w:rPr>
              <w:rFonts w:hint="eastAsia"/>
            </w:rPr>
            <w:fldChar w:fldCharType="begin"/>
          </w:r>
          <w:r>
            <w:rPr>
              <w:rFonts w:hint="eastAsia"/>
            </w:rPr>
            <w:instrText xml:space="preserve"> </w:instrText>
          </w:r>
          <w:r>
            <w:instrText xml:space="preserve">PAGEREF _Toc230263065 \h</w:instrText>
          </w:r>
          <w:r>
            <w:rPr>
              <w:rFonts w:hint="eastAsia"/>
            </w:rPr>
            <w:instrText xml:space="preserve"> </w:instrText>
          </w:r>
          <w:r>
            <w:rPr>
              <w:rFonts w:hint="eastAsia"/>
            </w:rPr>
            <w:fldChar w:fldCharType="separate"/>
          </w:r>
          <w:r>
            <w:t>32</w:t>
          </w:r>
          <w:r>
            <w:rPr>
              <w:rFonts w:hint="eastAsia"/>
            </w:rPr>
            <w:fldChar w:fldCharType="end"/>
          </w:r>
          <w:r>
            <w:rPr>
              <w:rFonts w:hint="eastAsia"/>
            </w:rPr>
            <w:fldChar w:fldCharType="end"/>
          </w:r>
        </w:p>
        <w:p w14:paraId="4FC3B071">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"_Toc230263066" </w:instrText>
          </w:r>
          <w:r>
            <w:fldChar w:fldCharType="separate"/>
          </w:r>
          <w:r>
            <w:rPr>
              <w:rStyle w:val="13"/>
              <w:bCs/>
              <w14:scene3d w14:prst="orthographicFront">
                <w14:lightRig w14:rig="threePt" w14:dir="t">
                  <w14:rot w14:lat="0" w14:lon="0" w14:rev="0"/>
                </w14:lightRig>
              </w14:scene3d>
            </w:rPr>
            <w:t>3.3.4</w:t>
          </w:r>
          <w:r>
            <w:rPr>
              <w:rStyle w:val="13"/>
            </w:rPr>
            <w:t xml:space="preserve"> 对象设计：getRequestDetails()</w:t>
          </w:r>
          <w:r>
            <w:rPr>
              <w:rFonts w:hint="eastAsia"/>
            </w:rPr>
            <w:tab/>
          </w:r>
          <w:r>
            <w:rPr>
              <w:rFonts w:hint="eastAsia"/>
            </w:rPr>
            <w:fldChar w:fldCharType="begin"/>
          </w:r>
          <w:r>
            <w:rPr>
              <w:rFonts w:hint="eastAsia"/>
            </w:rPr>
            <w:instrText xml:space="preserve"> </w:instrText>
          </w:r>
          <w:r>
            <w:instrText xml:space="preserve">PAGEREF _Toc230263066 \h</w:instrText>
          </w:r>
          <w:r>
            <w:rPr>
              <w:rFonts w:hint="eastAsia"/>
            </w:rPr>
            <w:instrText xml:space="preserve"> </w:instrText>
          </w:r>
          <w:r>
            <w:rPr>
              <w:rFonts w:hint="eastAsia"/>
            </w:rPr>
            <w:fldChar w:fldCharType="separate"/>
          </w:r>
          <w:r>
            <w:t>33</w:t>
          </w:r>
          <w:r>
            <w:rPr>
              <w:rFonts w:hint="eastAsia"/>
            </w:rPr>
            <w:fldChar w:fldCharType="end"/>
          </w:r>
          <w:r>
            <w:rPr>
              <w:rFonts w:hint="eastAsia"/>
            </w:rPr>
            <w:fldChar w:fldCharType="end"/>
          </w:r>
        </w:p>
        <w:p w14:paraId="2154C4BC">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"_Toc230263067" </w:instrText>
          </w:r>
          <w:r>
            <w:fldChar w:fldCharType="separate"/>
          </w:r>
          <w:r>
            <w:rPr>
              <w:rStyle w:val="13"/>
              <w:bCs/>
              <w14:scene3d w14:prst="orthographicFront">
                <w14:lightRig w14:rig="threePt" w14:dir="t">
                  <w14:rot w14:lat="0" w14:lon="0" w14:rev="0"/>
                </w14:lightRig>
              </w14:scene3d>
            </w:rPr>
            <w:t>3.4</w:t>
          </w:r>
          <w:r>
            <w:rPr>
              <w:rStyle w:val="13"/>
            </w:rPr>
            <w:t xml:space="preserve"> 用例：UC_04 报表管理</w:t>
          </w:r>
          <w:r>
            <w:rPr>
              <w:rFonts w:hint="eastAsia"/>
            </w:rPr>
            <w:tab/>
          </w:r>
          <w:r>
            <w:rPr>
              <w:rFonts w:hint="eastAsia"/>
            </w:rPr>
            <w:fldChar w:fldCharType="begin"/>
          </w:r>
          <w:r>
            <w:rPr>
              <w:rFonts w:hint="eastAsia"/>
            </w:rPr>
            <w:instrText xml:space="preserve"> </w:instrText>
          </w:r>
          <w:r>
            <w:instrText xml:space="preserve">PAGEREF _Toc230263067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4C0C1712">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"_Toc230263068" </w:instrText>
          </w:r>
          <w:r>
            <w:fldChar w:fldCharType="separate"/>
          </w:r>
          <w:r>
            <w:rPr>
              <w:rStyle w:val="13"/>
              <w:bCs/>
              <w14:scene3d w14:prst="orthographicFront">
                <w14:lightRig w14:rig="threePt" w14:dir="t">
                  <w14:rot w14:lat="0" w14:lon="0" w14:rev="0"/>
                </w14:lightRig>
              </w14:scene3d>
            </w:rPr>
            <w:t>3.4.1</w:t>
          </w:r>
          <w:r>
            <w:rPr>
              <w:rStyle w:val="13"/>
            </w:rPr>
            <w:t xml:space="preserve"> 已知条件</w:t>
          </w:r>
          <w:r>
            <w:rPr>
              <w:rFonts w:hint="eastAsia"/>
            </w:rPr>
            <w:tab/>
          </w:r>
          <w:r>
            <w:rPr>
              <w:rFonts w:hint="eastAsia"/>
            </w:rPr>
            <w:fldChar w:fldCharType="begin"/>
          </w:r>
          <w:r>
            <w:rPr>
              <w:rFonts w:hint="eastAsia"/>
            </w:rPr>
            <w:instrText xml:space="preserve"> </w:instrText>
          </w:r>
          <w:r>
            <w:instrText xml:space="preserve">PAGEREF _Toc230263068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06DDDEEA">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"_Toc230263069" </w:instrText>
          </w:r>
          <w:r>
            <w:fldChar w:fldCharType="separate"/>
          </w:r>
          <w:r>
            <w:rPr>
              <w:rStyle w:val="13"/>
              <w:bCs/>
              <w14:scene3d w14:prst="orthographicFront">
                <w14:lightRig w14:rig="threePt" w14:dir="t">
                  <w14:rot w14:lat="0" w14:lon="0" w14:rev="0"/>
                </w14:lightRig>
              </w14:scene3d>
            </w:rPr>
            <w:t>3.4.2</w:t>
          </w:r>
          <w:r>
            <w:rPr>
              <w:rStyle w:val="13"/>
            </w:rPr>
            <w:t xml:space="preserve"> 对象设计：getReports(granularity)</w:t>
          </w:r>
          <w:r>
            <w:rPr>
              <w:rFonts w:hint="eastAsia"/>
            </w:rPr>
            <w:tab/>
          </w:r>
          <w:r>
            <w:rPr>
              <w:rFonts w:hint="eastAsia"/>
            </w:rPr>
            <w:fldChar w:fldCharType="begin"/>
          </w:r>
          <w:r>
            <w:rPr>
              <w:rFonts w:hint="eastAsia"/>
            </w:rPr>
            <w:instrText xml:space="preserve"> </w:instrText>
          </w:r>
          <w:r>
            <w:instrText xml:space="preserve">PAGEREF _Toc230263069 \h</w:instrText>
          </w:r>
          <w:r>
            <w:rPr>
              <w:rFonts w:hint="eastAsia"/>
            </w:rPr>
            <w:instrText xml:space="preserve"> </w:instrText>
          </w:r>
          <w:r>
            <w:rPr>
              <w:rFonts w:hint="eastAsia"/>
            </w:rPr>
            <w:fldChar w:fldCharType="separate"/>
          </w:r>
          <w:r>
            <w:t>35</w:t>
          </w:r>
          <w:r>
            <w:rPr>
              <w:rFonts w:hint="eastAsia"/>
            </w:rPr>
            <w:fldChar w:fldCharType="end"/>
          </w:r>
          <w:r>
            <w:rPr>
              <w:rFonts w:hint="eastAsia"/>
            </w:rPr>
            <w:fldChar w:fldCharType="end"/>
          </w:r>
        </w:p>
        <w:p w14:paraId="08BD7487">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"_Toc230263070" </w:instrText>
          </w:r>
          <w:r>
            <w:fldChar w:fldCharType="separate"/>
          </w:r>
          <w:r>
            <w:rPr>
              <w:rStyle w:val="13"/>
              <w:bCs/>
              <w14:scene3d w14:prst="orthographicFront">
                <w14:lightRig w14:rig="threePt" w14:dir="t">
                  <w14:rot w14:lat="0" w14:lon="0" w14:rev="0"/>
                </w14:lightRig>
              </w14:scene3d>
            </w:rPr>
            <w:t>3.5</w:t>
          </w:r>
          <w:r>
            <w:rPr>
              <w:rStyle w:val="13"/>
            </w:rPr>
            <w:t xml:space="preserve"> 用例：UC_05 扩展调度</w:t>
          </w:r>
          <w:r>
            <w:rPr>
              <w:rFonts w:hint="eastAsia"/>
            </w:rPr>
            <w:tab/>
          </w:r>
          <w:r>
            <w:rPr>
              <w:rFonts w:hint="eastAsia"/>
            </w:rPr>
            <w:fldChar w:fldCharType="begin"/>
          </w:r>
          <w:r>
            <w:rPr>
              <w:rFonts w:hint="eastAsia"/>
            </w:rPr>
            <w:instrText xml:space="preserve"> </w:instrText>
          </w:r>
          <w:r>
            <w:instrText xml:space="preserve">PAGEREF _Toc230263070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672C1763">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"_Toc230263071" </w:instrText>
          </w:r>
          <w:r>
            <w:fldChar w:fldCharType="separate"/>
          </w:r>
          <w:r>
            <w:rPr>
              <w:rStyle w:val="13"/>
              <w:bCs/>
              <w14:scene3d w14:prst="orthographicFront">
                <w14:lightRig w14:rig="threePt" w14:dir="t">
                  <w14:rot w14:lat="0" w14:lon="0" w14:rev="0"/>
                </w14:lightRig>
              </w14:scene3d>
            </w:rPr>
            <w:t>3.5.1</w:t>
          </w:r>
          <w:r>
            <w:rPr>
              <w:rStyle w:val="13"/>
            </w:rPr>
            <w:t xml:space="preserve"> 已知条件</w:t>
          </w:r>
          <w:r>
            <w:rPr>
              <w:rFonts w:hint="eastAsia"/>
            </w:rPr>
            <w:tab/>
          </w:r>
          <w:r>
            <w:rPr>
              <w:rFonts w:hint="eastAsia"/>
            </w:rPr>
            <w:fldChar w:fldCharType="begin"/>
          </w:r>
          <w:r>
            <w:rPr>
              <w:rFonts w:hint="eastAsia"/>
            </w:rPr>
            <w:instrText xml:space="preserve"> </w:instrText>
          </w:r>
          <w:r>
            <w:instrText xml:space="preserve">PAGEREF _Toc230263071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218A2196">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"_Toc230263072" </w:instrText>
          </w:r>
          <w:r>
            <w:fldChar w:fldCharType="separate"/>
          </w:r>
          <w:r>
            <w:rPr>
              <w:rStyle w:val="13"/>
              <w:bCs/>
              <w14:scene3d w14:prst="orthographicFront">
                <w14:lightRig w14:rig="threePt" w14:dir="t">
                  <w14:rot w14:lat="0" w14:lon="0" w14:rev="0"/>
                </w14:lightRig>
              </w14:scene3d>
            </w:rPr>
            <w:t>3.5.2</w:t>
          </w:r>
          <w:r>
            <w:rPr>
              <w:rStyle w:val="13"/>
            </w:rPr>
            <w:t xml:space="preserve"> 对象设计：setDispatchMode(EXT_SINGLE_BATCH)</w:t>
          </w:r>
          <w:r>
            <w:rPr>
              <w:rFonts w:hint="eastAsia"/>
            </w:rPr>
            <w:tab/>
          </w:r>
          <w:r>
            <w:rPr>
              <w:rFonts w:hint="eastAsia"/>
            </w:rPr>
            <w:fldChar w:fldCharType="begin"/>
          </w:r>
          <w:r>
            <w:rPr>
              <w:rFonts w:hint="eastAsia"/>
            </w:rPr>
            <w:instrText xml:space="preserve"> </w:instrText>
          </w:r>
          <w:r>
            <w:instrText xml:space="preserve">PAGEREF _Toc230263072 \h</w:instrText>
          </w:r>
          <w:r>
            <w:rPr>
              <w:rFonts w:hint="eastAsia"/>
            </w:rPr>
            <w:instrText xml:space="preserve"> </w:instrText>
          </w:r>
          <w:r>
            <w:rPr>
              <w:rFonts w:hint="eastAsia"/>
            </w:rPr>
            <w:fldChar w:fldCharType="separate"/>
          </w:r>
          <w:r>
            <w:t>36</w:t>
          </w:r>
          <w:r>
            <w:rPr>
              <w:rFonts w:hint="eastAsia"/>
            </w:rPr>
            <w:fldChar w:fldCharType="end"/>
          </w:r>
          <w:r>
            <w:rPr>
              <w:rFonts w:hint="eastAsia"/>
            </w:rPr>
            <w:fldChar w:fldCharType="end"/>
          </w:r>
        </w:p>
        <w:p w14:paraId="4B372B31">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"_Toc230263073" </w:instrText>
          </w:r>
          <w:r>
            <w:fldChar w:fldCharType="separate"/>
          </w:r>
          <w:r>
            <w:rPr>
              <w:rStyle w:val="13"/>
              <w:bCs/>
              <w14:scene3d w14:prst="orthographicFront">
                <w14:lightRig w14:rig="threePt" w14:dir="t">
                  <w14:rot w14:lat="0" w14:lon="0" w14:rev="0"/>
                </w14:lightRig>
              </w14:scene3d>
            </w:rPr>
            <w:t>3.5.3</w:t>
          </w:r>
          <w:r>
            <w:rPr>
              <w:rStyle w:val="13"/>
            </w:rPr>
            <w:t xml:space="preserve"> 对象设计：setDispatchMode(EXT_FULL_BATCH)</w:t>
          </w:r>
          <w:r>
            <w:rPr>
              <w:rFonts w:hint="eastAsia"/>
            </w:rPr>
            <w:tab/>
          </w:r>
          <w:r>
            <w:rPr>
              <w:rFonts w:hint="eastAsia"/>
            </w:rPr>
            <w:fldChar w:fldCharType="begin"/>
          </w:r>
          <w:r>
            <w:rPr>
              <w:rFonts w:hint="eastAsia"/>
            </w:rPr>
            <w:instrText xml:space="preserve"> </w:instrText>
          </w:r>
          <w:r>
            <w:instrText xml:space="preserve">PAGEREF _Toc230263073 \h</w:instrText>
          </w:r>
          <w:r>
            <w:rPr>
              <w:rFonts w:hint="eastAsia"/>
            </w:rPr>
            <w:instrText xml:space="preserve"> </w:instrText>
          </w:r>
          <w:r>
            <w:rPr>
              <w:rFonts w:hint="eastAsia"/>
            </w:rPr>
            <w:fldChar w:fldCharType="separate"/>
          </w:r>
          <w:r>
            <w:t>37</w:t>
          </w:r>
          <w:r>
            <w:rPr>
              <w:rFonts w:hint="eastAsia"/>
            </w:rPr>
            <w:fldChar w:fldCharType="end"/>
          </w:r>
          <w:r>
            <w:rPr>
              <w:rFonts w:hint="eastAsia"/>
            </w:rPr>
            <w:fldChar w:fldCharType="end"/>
          </w:r>
        </w:p>
        <w:p w14:paraId="1E80DD61">
          <w:pPr>
            <w:pStyle w:val="7"/>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"_Toc230263074" </w:instrText>
          </w:r>
          <w:r>
            <w:fldChar w:fldCharType="separate"/>
          </w:r>
          <w:r>
            <w:rPr>
              <w:rStyle w:val="13"/>
              <w:bCs/>
              <w14:scene3d w14:prst="orthographicFront">
                <w14:lightRig w14:rig="threePt" w14:dir="t">
                  <w14:rot w14:lat="0" w14:lon="0" w14:rev="0"/>
                </w14:lightRig>
              </w14:scene3d>
            </w:rPr>
            <w:t>3.5.4</w:t>
          </w:r>
          <w:r>
            <w:rPr>
              <w:rStyle w:val="13"/>
            </w:rPr>
            <w:t xml:space="preserve"> 对象设计：batchSimulate(events, config)</w:t>
          </w:r>
          <w:r>
            <w:rPr>
              <w:rFonts w:hint="eastAsia"/>
            </w:rPr>
            <w:tab/>
          </w:r>
          <w:r>
            <w:rPr>
              <w:rFonts w:hint="eastAsia"/>
            </w:rPr>
            <w:fldChar w:fldCharType="begin"/>
          </w:r>
          <w:r>
            <w:rPr>
              <w:rFonts w:hint="eastAsia"/>
            </w:rPr>
            <w:instrText xml:space="preserve"> </w:instrText>
          </w:r>
          <w:r>
            <w:instrText xml:space="preserve">PAGEREF _Toc230263074 \h</w:instrText>
          </w:r>
          <w:r>
            <w:rPr>
              <w:rFonts w:hint="eastAsia"/>
            </w:rPr>
            <w:instrText xml:space="preserve"> </w:instrText>
          </w:r>
          <w:r>
            <w:rPr>
              <w:rFonts w:hint="eastAsia"/>
            </w:rPr>
            <w:fldChar w:fldCharType="separate"/>
          </w:r>
          <w:r>
            <w:t>38</w:t>
          </w:r>
          <w:r>
            <w:rPr>
              <w:rFonts w:hint="eastAsia"/>
            </w:rPr>
            <w:fldChar w:fldCharType="end"/>
          </w:r>
          <w:r>
            <w:rPr>
              <w:rFonts w:hint="eastAsia"/>
            </w:rPr>
            <w:fldChar w:fldCharType="end"/>
          </w:r>
        </w:p>
        <w:p w14:paraId="50B99F44">
          <w:pPr>
            <w:pStyle w:val="8"/>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"_Toc230263075" </w:instrText>
          </w:r>
          <w:r>
            <w:fldChar w:fldCharType="separate"/>
          </w:r>
          <w:r>
            <w:rPr>
              <w:rStyle w:val="13"/>
            </w:rPr>
            <w:t>4. 系统静态结构设计</w:t>
          </w:r>
          <w:r>
            <w:rPr>
              <w:rFonts w:hint="eastAsia"/>
            </w:rPr>
            <w:tab/>
          </w:r>
          <w:r>
            <w:rPr>
              <w:rFonts w:hint="eastAsia"/>
            </w:rPr>
            <w:fldChar w:fldCharType="begin"/>
          </w:r>
          <w:r>
            <w:rPr>
              <w:rFonts w:hint="eastAsia"/>
            </w:rPr>
            <w:instrText xml:space="preserve"> </w:instrText>
          </w:r>
          <w:r>
            <w:instrText xml:space="preserve">PAGEREF _Toc230263075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7C1FC30D">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"_Toc230263076" </w:instrText>
          </w:r>
          <w:r>
            <w:fldChar w:fldCharType="separate"/>
          </w:r>
          <w:r>
            <w:rPr>
              <w:rStyle w:val="13"/>
              <w:bCs/>
              <w14:scene3d w14:prst="orthographicFront">
                <w14:lightRig w14:rig="threePt" w14:dir="t">
                  <w14:rot w14:lat="0" w14:lon="0" w14:rev="0"/>
                </w14:lightRig>
              </w14:scene3d>
            </w:rPr>
            <w:t>4.1</w:t>
          </w:r>
          <w:r>
            <w:rPr>
              <w:rStyle w:val="13"/>
            </w:rPr>
            <w:t xml:space="preserve"> 用例:UC_01 （01 ：需要替换成用例名称）</w:t>
          </w:r>
          <w:r>
            <w:rPr>
              <w:rFonts w:hint="eastAsia"/>
            </w:rPr>
            <w:tab/>
          </w:r>
          <w:r>
            <w:rPr>
              <w:rFonts w:hint="eastAsia"/>
            </w:rPr>
            <w:fldChar w:fldCharType="begin"/>
          </w:r>
          <w:r>
            <w:rPr>
              <w:rFonts w:hint="eastAsia"/>
            </w:rPr>
            <w:instrText xml:space="preserve"> </w:instrText>
          </w:r>
          <w:r>
            <w:instrText xml:space="preserve">PAGEREF _Toc230263076 \h</w:instrText>
          </w:r>
          <w:r>
            <w:rPr>
              <w:rFonts w:hint="eastAsia"/>
            </w:rPr>
            <w:instrText xml:space="preserve"> </w:instrText>
          </w:r>
          <w:r>
            <w:rPr>
              <w:rFonts w:hint="eastAsia"/>
            </w:rPr>
            <w:fldChar w:fldCharType="separate"/>
          </w:r>
          <w:r>
            <w:t>40</w:t>
          </w:r>
          <w:r>
            <w:rPr>
              <w:rFonts w:hint="eastAsia"/>
            </w:rPr>
            <w:fldChar w:fldCharType="end"/>
          </w:r>
          <w:r>
            <w:rPr>
              <w:rFonts w:hint="eastAsia"/>
            </w:rPr>
            <w:fldChar w:fldCharType="end"/>
          </w:r>
        </w:p>
        <w:p w14:paraId="698AB145">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"_Toc230263077" </w:instrText>
          </w:r>
          <w:r>
            <w:fldChar w:fldCharType="separate"/>
          </w:r>
          <w:r>
            <w:rPr>
              <w:rStyle w:val="13"/>
              <w:bCs/>
              <w14:scene3d w14:prst="orthographicFront">
                <w14:lightRig w14:rig="threePt" w14:dir="t">
                  <w14:rot w14:lat="0" w14:lon="0" w14:rev="0"/>
                </w14:lightRig>
              </w14:scene3d>
            </w:rPr>
            <w:t>4.2</w:t>
          </w:r>
          <w:r>
            <w:rPr>
              <w:rStyle w:val="13"/>
            </w:rPr>
            <w:t xml:space="preserve"> 用例:UC_02 （01 ：需要替换成用例名称）</w:t>
          </w:r>
          <w:r>
            <w:rPr>
              <w:rFonts w:hint="eastAsia"/>
            </w:rPr>
            <w:tab/>
          </w:r>
          <w:r>
            <w:rPr>
              <w:rFonts w:hint="eastAsia"/>
            </w:rPr>
            <w:fldChar w:fldCharType="begin"/>
          </w:r>
          <w:r>
            <w:rPr>
              <w:rFonts w:hint="eastAsia"/>
            </w:rPr>
            <w:instrText xml:space="preserve"> </w:instrText>
          </w:r>
          <w:r>
            <w:instrText xml:space="preserve">PAGEREF _Toc230263077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08BFA579">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"_Toc230263078" </w:instrText>
          </w:r>
          <w:r>
            <w:fldChar w:fldCharType="separate"/>
          </w:r>
          <w:r>
            <w:rPr>
              <w:rStyle w:val="13"/>
              <w:bCs/>
              <w14:scene3d w14:prst="orthographicFront">
                <w14:lightRig w14:rig="threePt" w14:dir="t">
                  <w14:rot w14:lat="0" w14:lon="0" w14:rev="0"/>
                </w14:lightRig>
              </w14:scene3d>
            </w:rPr>
            <w:t>4.3</w:t>
          </w:r>
          <w:r>
            <w:rPr>
              <w:rStyle w:val="13"/>
            </w:rPr>
            <w:t xml:space="preserve"> 用例:UC_03 ... UC_06</w:t>
          </w:r>
          <w:r>
            <w:rPr>
              <w:rFonts w:hint="eastAsia"/>
            </w:rPr>
            <w:tab/>
          </w:r>
          <w:r>
            <w:rPr>
              <w:rFonts w:hint="eastAsia"/>
            </w:rPr>
            <w:fldChar w:fldCharType="begin"/>
          </w:r>
          <w:r>
            <w:rPr>
              <w:rFonts w:hint="eastAsia"/>
            </w:rPr>
            <w:instrText xml:space="preserve"> </w:instrText>
          </w:r>
          <w:r>
            <w:instrText xml:space="preserve">PAGEREF _Toc230263078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3B3BBAAB">
          <w:pPr>
            <w:pStyle w:val="9"/>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"_Toc230263079" </w:instrText>
          </w:r>
          <w:r>
            <w:fldChar w:fldCharType="separate"/>
          </w:r>
          <w:r>
            <w:rPr>
              <w:rStyle w:val="13"/>
              <w:bCs/>
              <w14:scene3d w14:prst="orthographicFront">
                <w14:lightRig w14:rig="threePt" w14:dir="t">
                  <w14:rot w14:lat="0" w14:lon="0" w14:rev="0"/>
                </w14:lightRig>
              </w14:scene3d>
            </w:rPr>
            <w:t>4.4</w:t>
          </w:r>
          <w:r>
            <w:rPr>
              <w:rStyle w:val="13"/>
            </w:rPr>
            <w:t xml:space="preserve"> 3.7 系统级的静态结构 （可选）</w:t>
          </w:r>
          <w:r>
            <w:rPr>
              <w:rFonts w:hint="eastAsia"/>
            </w:rPr>
            <w:tab/>
          </w:r>
          <w:r>
            <w:rPr>
              <w:rFonts w:hint="eastAsia"/>
            </w:rPr>
            <w:fldChar w:fldCharType="begin"/>
          </w:r>
          <w:r>
            <w:rPr>
              <w:rFonts w:hint="eastAsia"/>
            </w:rPr>
            <w:instrText xml:space="preserve"> </w:instrText>
          </w:r>
          <w:r>
            <w:instrText xml:space="preserve">PAGEREF _Toc230263079 \h</w:instrText>
          </w:r>
          <w:r>
            <w:rPr>
              <w:rFonts w:hint="eastAsia"/>
            </w:rPr>
            <w:instrText xml:space="preserve"> </w:instrText>
          </w:r>
          <w:r>
            <w:rPr>
              <w:rFonts w:hint="eastAsia"/>
            </w:rPr>
            <w:fldChar w:fldCharType="separate"/>
          </w:r>
          <w:r>
            <w:t>41</w:t>
          </w:r>
          <w:r>
            <w:rPr>
              <w:rFonts w:hint="eastAsia"/>
            </w:rPr>
            <w:fldChar w:fldCharType="end"/>
          </w:r>
          <w:r>
            <w:rPr>
              <w:rFonts w:hint="eastAsia"/>
            </w:rPr>
            <w:fldChar w:fldCharType="end"/>
          </w:r>
        </w:p>
        <w:p w14:paraId="7D75164C">
          <w:pPr>
            <w:pStyle w:val="8"/>
            <w:tabs>
              <w:tab w:val="right" w:leader="dot" w:pos="8296"/>
            </w:tabs>
            <w:rPr>
              <w:rFonts w:hint="eastAsia" w:asciiTheme="minorHAnsi" w:hAnsiTheme="minorHAnsi" w:eastAsiaTheme="minorEastAsia" w:cstheme="minorBidi"/>
              <w:color w:val="auto"/>
              <w:sz w:val="22"/>
              <w:szCs w:val="24"/>
              <w14:ligatures w14:val="standardContextual"/>
            </w:rPr>
          </w:pPr>
          <w:r>
            <w:fldChar w:fldCharType="begin"/>
          </w:r>
          <w:r>
            <w:instrText xml:space="preserve"> HYPERLINK \l "_Toc230263080" </w:instrText>
          </w:r>
          <w:r>
            <w:fldChar w:fldCharType="separate"/>
          </w:r>
          <w:r>
            <w:rPr>
              <w:rStyle w:val="13"/>
            </w:rPr>
            <w:t>5. 工作量统计</w:t>
          </w:r>
          <w:r>
            <w:rPr>
              <w:rFonts w:hint="eastAsia"/>
            </w:rPr>
            <w:tab/>
          </w:r>
          <w:r>
            <w:rPr>
              <w:rFonts w:hint="eastAsia"/>
            </w:rPr>
            <w:fldChar w:fldCharType="begin"/>
          </w:r>
          <w:r>
            <w:rPr>
              <w:rFonts w:hint="eastAsia"/>
            </w:rPr>
            <w:instrText xml:space="preserve"> </w:instrText>
          </w:r>
          <w:r>
            <w:instrText xml:space="preserve">PAGEREF _Toc230263080 \h</w:instrText>
          </w:r>
          <w:r>
            <w:rPr>
              <w:rFonts w:hint="eastAsia"/>
            </w:rPr>
            <w:instrText xml:space="preserve"> </w:instrText>
          </w:r>
          <w:r>
            <w:rPr>
              <w:rFonts w:hint="eastAsia"/>
            </w:rPr>
            <w:fldChar w:fldCharType="separate"/>
          </w:r>
          <w:r>
            <w:t>42</w:t>
          </w:r>
          <w:r>
            <w:rPr>
              <w:rFonts w:hint="eastAsia"/>
            </w:rPr>
            <w:fldChar w:fldCharType="end"/>
          </w:r>
          <w:r>
            <w:rPr>
              <w:rFonts w:hint="eastAsia"/>
            </w:rPr>
            <w:fldChar w:fldCharType="end"/>
          </w:r>
        </w:p>
        <w:p w14:paraId="7D5062AD">
          <w:r>
            <w:rPr>
              <w:rFonts w:hint="eastAsia"/>
            </w:rPr>
            <w:fldChar w:fldCharType="end"/>
          </w:r>
        </w:p>
      </w:sdtContent>
    </w:sdt>
    <w:p w14:paraId="27620B14">
      <w:r>
        <w:rPr>
          <w:rFonts w:hint="eastAsia"/>
        </w:rPr>
        <w:br w:type="page"/>
      </w:r>
    </w:p>
    <w:p w14:paraId="00F956D4">
      <w:pPr>
        <w:pStyle w:val="2"/>
      </w:pPr>
      <w:bookmarkStart w:id="0" w:name="_Toc230263033"/>
      <w:r>
        <w:rPr>
          <w:rFonts w:hint="eastAsia"/>
        </w:rPr>
        <w:t>软件架构</w:t>
      </w:r>
      <w:bookmarkEnd w:id="0"/>
    </w:p>
    <w:p w14:paraId="1187FF0A">
      <w:pPr>
        <w:pStyle w:val="3"/>
      </w:pPr>
      <w:bookmarkStart w:id="1" w:name="_Toc230263034"/>
      <w:r>
        <w:rPr>
          <w:rFonts w:hint="eastAsia"/>
        </w:rPr>
        <w:t>软件架构示意图</w:t>
      </w:r>
      <w:bookmarkEnd w:id="1"/>
    </w:p>
    <w:p w14:paraId="64A8232B">
      <w:r>
        <w:rPr>
          <w:highlight w:val="yellow"/>
        </w:rPr>
        <w:drawing>
          <wp:inline distT="0" distB="0" distL="0" distR="0">
            <wp:extent cx="4723765" cy="6202680"/>
            <wp:effectExtent l="0" t="0" r="635" b="7620"/>
            <wp:docPr id="604866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66206" name="图片 1"/>
                    <pic:cNvPicPr>
                      <a:picLocks noChangeAspect="1" noChangeArrowheads="1"/>
                    </pic:cNvPicPr>
                  </pic:nvPicPr>
                  <pic:blipFill>
                    <a:blip r:embed="rId9">
                      <a:extLst>
                        <a:ext uri="{28A0092B-C50C-407E-A947-70E740481C1C}">
                          <a14:useLocalDpi xmlns:a14="http://schemas.microsoft.com/office/drawing/2010/main" val="0"/>
                        </a:ext>
                      </a:extLst>
                    </a:blip>
                    <a:srcRect t="6160" b="970"/>
                    <a:stretch>
                      <a:fillRect/>
                    </a:stretch>
                  </pic:blipFill>
                  <pic:spPr>
                    <a:xfrm>
                      <a:off x="0" y="0"/>
                      <a:ext cx="4725686" cy="6205203"/>
                    </a:xfrm>
                    <a:prstGeom prst="rect">
                      <a:avLst/>
                    </a:prstGeom>
                    <a:noFill/>
                    <a:ln>
                      <a:noFill/>
                    </a:ln>
                  </pic:spPr>
                </pic:pic>
              </a:graphicData>
            </a:graphic>
          </wp:inline>
        </w:drawing>
      </w:r>
    </w:p>
    <w:p w14:paraId="205DEAE9">
      <w:pPr>
        <w:pStyle w:val="5"/>
        <w:jc w:val="center"/>
        <w:rPr>
          <w:highlight w:val="yellow"/>
          <w:u w:val="single"/>
        </w:rPr>
      </w:pPr>
      <w:r>
        <w:rPr>
          <w:rFonts w:hint="eastAsia"/>
        </w:rPr>
        <w:t xml:space="preserve">图表 </w:t>
      </w:r>
      <w:r>
        <w:fldChar w:fldCharType="begin"/>
      </w:r>
      <w:r>
        <w:instrText xml:space="preserve"> </w:instrText>
      </w:r>
      <w:r>
        <w:rPr>
          <w:rFonts w:hint="eastAsia"/>
        </w:rPr>
        <w:instrText xml:space="preserve">SEQ 图表 \* ARABIC</w:instrText>
      </w:r>
      <w:r>
        <w:instrText xml:space="preserve"> </w:instrText>
      </w:r>
      <w:r>
        <w:fldChar w:fldCharType="separate"/>
      </w:r>
      <w:r>
        <w:t>1</w:t>
      </w:r>
      <w:r>
        <w:fldChar w:fldCharType="end"/>
      </w:r>
      <w:r>
        <w:t>智能充电桩调度计费系统软件架构示意图</w:t>
      </w:r>
    </w:p>
    <w:p w14:paraId="1AA6CC28"/>
    <w:p w14:paraId="1848B277">
      <w:pPr>
        <w:ind w:firstLine="420" w:firstLineChars="200"/>
      </w:pPr>
      <w:r>
        <w:t>本系统采用基于 MVC/MTV 思想的前后端分离分层架构。在设计上，系统参考 MVC/MTV 中页面展示、请求分发、业务处理与数据模型相互解耦的思想，并结合项目实际技术栈，将整体架构划分为表现层、控制层、公共支撑层、业务逻辑层、数据访问层、数据模型层和部署运行层。前端采用 Vue 实现页面展示与交互，后端采用 Flask Blueprint 组织 REST API，核心业务逻辑由 Python 服务模块承载，数据持久化由 SQLite 完成。</w:t>
      </w:r>
    </w:p>
    <w:p w14:paraId="37F33195">
      <w:pPr>
        <w:ind w:firstLine="420" w:firstLineChars="200"/>
      </w:pPr>
      <w:r>
        <w:t>从运行机制看，用户或管理员通过浏览器访问 Vue 前端页面，前端根据角色展示不同功能界面，并通过 Axios 以 HTTP/JSON 形式调用后端接口。Flask 应用接收请求后，由 Blueprint 路由分发至对应控制器；控制器负责身份认证、权限判断、参数校验和统一响应封装，并进一步调用业务服务完成具体处理。例如，用户提交充电请求时，request.py 接收 /api/request/create 请求，校验充电模式和请求电量后创建请求记录，并调用调度服务完成等待区排队或充电桩队列分配；当用户提前结束充电或设备发生故障时，系统调用计费服务生成账单详单，并触发调度服务重新安排队列。相关业务状态最终通过统一的数据访问工具写入 SQLite 数据库。</w:t>
      </w:r>
    </w:p>
    <w:p w14:paraId="07C1FD5F">
      <w:pPr>
        <w:ind w:firstLine="420" w:firstLineChars="200"/>
      </w:pPr>
      <w:r>
        <w:t>该架构与项目最终代码结构保持一致。前端代码位于 frontend/src，其中 views 目录对应用户端和管理员端页面组件，router/index.js 负责路由跳转与角色控制，api/request.js 和 api/charging.js 负责封装 Axios 请求。后端代码位于 backend/app，其中 routes 目录下的 auth.py、request.py、admin.py、stations.py、acceptance.py 分别对应认证、充电请求、管理员管理、充电桩查询和验收控制接口；services 目录下的 queue_model.py、billing_service.py、acceptance_service.py 分别承担排队调度、计费详单和验收回放等业务逻辑；utils/db.py 统一封装数据库访问；数据库表结构由 backend/migrations/init_schema_v3.sql 定义。</w:t>
      </w:r>
    </w:p>
    <w:p w14:paraId="3821C9A1">
      <w:pPr>
        <w:ind w:firstLine="420" w:firstLineChars="200"/>
      </w:pPr>
      <w:r>
        <w:t>该设计具有较好的可维护性和扩展性。表现层与后端业务逻辑分离，使前端专注于界面交互和数据展示，后端专注于业务规则和数据一致性，便于小组成员并行开发。控制层与业务逻辑层分离，使接口文件主要承担请求接收、参数处理和响应组织职责，而等待区管理、固定长度桩队列、普通调度、扩展调度、故障重调度和计费计算等复杂逻辑均封装在服务模块中，降低了模块耦合度。数据访问层统一封装数据库操作，避免页面或控制器直接操作数据库，有利于保证数据结构稳定。SQLite 则满足课程项目在本地运行、快速初始化和验收演示场景下的轻量化部署需求。</w:t>
      </w:r>
    </w:p>
    <w:p w14:paraId="0E183880">
      <w:pPr>
        <w:ind w:firstLine="420" w:firstLineChars="200"/>
        <w:rPr>
          <w:rFonts w:hint="eastAsia"/>
        </w:rPr>
      </w:pPr>
      <w:r>
        <w:t>在面向对象与封装方面，系统虽采用 Flask 而非 Django 或 Spring Boot，但仍按照领域对象和分层封装思想组织代码。系统核心领域对象包括用户、充电请求、充电桩、充电会话、账单详单、调度配置和调度事件日志，并分别映射到 user、charge_request、charging_station、charging_session、request_detail、scheduler_config、scheduler_event_log 等数据表。与需求直接相关的核心功能没有散落在前端页面中，而是集中封装在后端控制器和业务服务模块中，例如排队与调度逻辑封装在 queue_model.py，分时计费与详单生成封装在 billing_service.py，验收事件回放封装在 acceptance_service.py。因此，该架构既体现了 MVC/MTV 的分层解耦思想，也与项目最终代码实现保持一致。</w:t>
      </w:r>
    </w:p>
    <w:p w14:paraId="0565ADD0">
      <w:pPr>
        <w:rPr>
          <w:rFonts w:hint="eastAsia"/>
          <w:highlight w:val="yellow"/>
        </w:rPr>
      </w:pPr>
    </w:p>
    <w:p w14:paraId="0CBEBCE3">
      <w:pPr>
        <w:pStyle w:val="3"/>
      </w:pPr>
      <w:bookmarkStart w:id="2" w:name="_Toc230263035"/>
      <w:r>
        <w:rPr>
          <w:rFonts w:hint="eastAsia"/>
        </w:rPr>
        <w:t>分层结构说明</w:t>
      </w:r>
      <w:bookmarkEnd w:id="2"/>
    </w:p>
    <w:p w14:paraId="34A3D912">
      <w:pPr>
        <w:ind w:firstLine="420" w:firstLineChars="200"/>
      </w:pPr>
      <w:r>
        <w:t>本系统采用“Vue 表现层 + Flask 控制层 + 业务逻辑层 + 数据访问层 + SQLite 数据模型层”的分层结构。各层职责清晰，前端负责界面交互，后端控制层负责请求接收与分发，业务逻辑层负责实现充电调度、排队管理、计费结算等核心规则，数据访问层负责数据库读写，数据模型层负责持久化保存系统状态。</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3"/>
        <w:gridCol w:w="3186"/>
        <w:gridCol w:w="2713"/>
      </w:tblGrid>
      <w:tr w14:paraId="1A7F75A8">
        <w:tc>
          <w:tcPr>
            <w:tcW w:w="2840" w:type="dxa"/>
          </w:tcPr>
          <w:p w14:paraId="719CEB30">
            <w:pPr>
              <w:jc w:val="center"/>
              <w:rPr>
                <w:rFonts w:hint="eastAsia" w:ascii="黑体" w:hAnsi="黑体" w:eastAsia="黑体"/>
              </w:rPr>
            </w:pPr>
            <w:r>
              <w:rPr>
                <w:rFonts w:ascii="黑体" w:hAnsi="黑体" w:eastAsia="黑体"/>
              </w:rPr>
              <w:t>层次</w:t>
            </w:r>
          </w:p>
        </w:tc>
        <w:tc>
          <w:tcPr>
            <w:tcW w:w="2841" w:type="dxa"/>
          </w:tcPr>
          <w:p w14:paraId="2BF77A9D">
            <w:pPr>
              <w:jc w:val="center"/>
              <w:rPr>
                <w:rFonts w:hint="eastAsia" w:ascii="黑体" w:hAnsi="黑体" w:eastAsia="黑体"/>
              </w:rPr>
            </w:pPr>
            <w:r>
              <w:rPr>
                <w:rFonts w:ascii="黑体" w:hAnsi="黑体" w:eastAsia="黑体"/>
              </w:rPr>
              <w:t>对应对象或模块</w:t>
            </w:r>
          </w:p>
        </w:tc>
        <w:tc>
          <w:tcPr>
            <w:tcW w:w="2841" w:type="dxa"/>
          </w:tcPr>
          <w:p w14:paraId="50279B59">
            <w:pPr>
              <w:jc w:val="center"/>
              <w:rPr>
                <w:rFonts w:hint="eastAsia" w:ascii="黑体" w:hAnsi="黑体" w:eastAsia="黑体"/>
              </w:rPr>
            </w:pPr>
            <w:r>
              <w:rPr>
                <w:rFonts w:ascii="黑体" w:hAnsi="黑体" w:eastAsia="黑体"/>
              </w:rPr>
              <w:t>主要职责</w:t>
            </w:r>
          </w:p>
        </w:tc>
      </w:tr>
      <w:tr w14:paraId="604AFDC1">
        <w:tc>
          <w:tcPr>
            <w:tcW w:w="2840" w:type="dxa"/>
          </w:tcPr>
          <w:p w14:paraId="26D17D15">
            <w:pPr>
              <w:rPr>
                <w:rStyle w:val="24"/>
                <w:rFonts w:hint="eastAsia"/>
              </w:rPr>
            </w:pPr>
            <w:r>
              <w:rPr>
                <w:rStyle w:val="24"/>
              </w:rPr>
              <w:t>表现层</w:t>
            </w:r>
          </w:p>
        </w:tc>
        <w:tc>
          <w:tcPr>
            <w:tcW w:w="2841" w:type="dxa"/>
          </w:tcPr>
          <w:p w14:paraId="4DB85A4E">
            <w:pPr>
              <w:rPr>
                <w:rStyle w:val="24"/>
                <w:rFonts w:hint="eastAsia"/>
              </w:rPr>
            </w:pPr>
            <w:r>
              <w:rPr>
                <w:rStyle w:val="24"/>
              </w:rPr>
              <w:t>frontend/src/views、frontend/src/router/index.js、frontend/src/api/charging.js</w:t>
            </w:r>
          </w:p>
        </w:tc>
        <w:tc>
          <w:tcPr>
            <w:tcW w:w="2841" w:type="dxa"/>
          </w:tcPr>
          <w:p w14:paraId="346D4DB6">
            <w:pPr>
              <w:rPr>
                <w:rStyle w:val="24"/>
                <w:rFonts w:hint="eastAsia"/>
              </w:rPr>
            </w:pPr>
            <w:r>
              <w:rPr>
                <w:rStyle w:val="24"/>
              </w:rPr>
              <w:t>展示用户端和管理员端界面，收集用户输入，通过 Axios 向后端发送 HTTP/JSON 请求</w:t>
            </w:r>
          </w:p>
        </w:tc>
      </w:tr>
      <w:tr w14:paraId="1FBCDED9">
        <w:tc>
          <w:tcPr>
            <w:tcW w:w="2840" w:type="dxa"/>
          </w:tcPr>
          <w:p w14:paraId="37F5CF9F">
            <w:pPr>
              <w:rPr>
                <w:rStyle w:val="24"/>
                <w:rFonts w:hint="eastAsia"/>
              </w:rPr>
            </w:pPr>
            <w:r>
              <w:rPr>
                <w:rStyle w:val="24"/>
              </w:rPr>
              <w:t>控制层</w:t>
            </w:r>
          </w:p>
        </w:tc>
        <w:tc>
          <w:tcPr>
            <w:tcW w:w="2841" w:type="dxa"/>
          </w:tcPr>
          <w:p w14:paraId="6C2ADFED">
            <w:pPr>
              <w:rPr>
                <w:rStyle w:val="24"/>
                <w:rFonts w:hint="eastAsia"/>
              </w:rPr>
            </w:pPr>
            <w:r>
              <w:rPr>
                <w:rStyle w:val="24"/>
              </w:rPr>
              <w:t>auth.py、request.py、admin.py、stations.py、acceptance.py</w:t>
            </w:r>
          </w:p>
        </w:tc>
        <w:tc>
          <w:tcPr>
            <w:tcW w:w="2841" w:type="dxa"/>
          </w:tcPr>
          <w:p w14:paraId="43DD66C8">
            <w:pPr>
              <w:rPr>
                <w:rStyle w:val="24"/>
                <w:rFonts w:hint="eastAsia"/>
              </w:rPr>
            </w:pPr>
            <w:r>
              <w:rPr>
                <w:rStyle w:val="24"/>
              </w:rPr>
              <w:t>接收前端请求，完成路由分发、身份认证、参数校验和统一响应</w:t>
            </w:r>
          </w:p>
        </w:tc>
      </w:tr>
      <w:tr w14:paraId="2D682D44">
        <w:tc>
          <w:tcPr>
            <w:tcW w:w="2840" w:type="dxa"/>
          </w:tcPr>
          <w:p w14:paraId="2BBDFCA8">
            <w:pPr>
              <w:rPr>
                <w:rStyle w:val="24"/>
                <w:rFonts w:hint="eastAsia"/>
              </w:rPr>
            </w:pPr>
            <w:r>
              <w:rPr>
                <w:rStyle w:val="24"/>
              </w:rPr>
              <w:t>公共支撑层</w:t>
            </w:r>
          </w:p>
        </w:tc>
        <w:tc>
          <w:tcPr>
            <w:tcW w:w="2841" w:type="dxa"/>
          </w:tcPr>
          <w:p w14:paraId="329279FF">
            <w:pPr>
              <w:rPr>
                <w:rStyle w:val="24"/>
                <w:rFonts w:hint="eastAsia"/>
              </w:rPr>
            </w:pPr>
            <w:r>
              <w:rPr>
                <w:rStyle w:val="24"/>
              </w:rPr>
              <w:t>utils/auth.py、utils/validators.py、utils/response.py</w:t>
            </w:r>
          </w:p>
        </w:tc>
        <w:tc>
          <w:tcPr>
            <w:tcW w:w="2841" w:type="dxa"/>
          </w:tcPr>
          <w:p w14:paraId="385EF19F">
            <w:pPr>
              <w:rPr>
                <w:rStyle w:val="24"/>
                <w:rFonts w:hint="eastAsia"/>
              </w:rPr>
            </w:pPr>
            <w:r>
              <w:rPr>
                <w:rStyle w:val="24"/>
              </w:rPr>
              <w:t>提供权限校验、参数合法性检查、统一返回格式等通用能力</w:t>
            </w:r>
          </w:p>
        </w:tc>
      </w:tr>
      <w:tr w14:paraId="166A5CE5">
        <w:tc>
          <w:tcPr>
            <w:tcW w:w="2840" w:type="dxa"/>
          </w:tcPr>
          <w:p w14:paraId="109D4EA4">
            <w:pPr>
              <w:rPr>
                <w:rStyle w:val="24"/>
                <w:rFonts w:hint="eastAsia"/>
              </w:rPr>
            </w:pPr>
            <w:r>
              <w:rPr>
                <w:rStyle w:val="24"/>
              </w:rPr>
              <w:t>业务逻辑层</w:t>
            </w:r>
          </w:p>
        </w:tc>
        <w:tc>
          <w:tcPr>
            <w:tcW w:w="2841" w:type="dxa"/>
          </w:tcPr>
          <w:p w14:paraId="7DDEA13F">
            <w:pPr>
              <w:rPr>
                <w:rStyle w:val="24"/>
                <w:rFonts w:hint="eastAsia"/>
              </w:rPr>
            </w:pPr>
            <w:r>
              <w:rPr>
                <w:rStyle w:val="24"/>
              </w:rPr>
              <w:t>queue_model.py、billing_service.py、acceptance_service.py</w:t>
            </w:r>
          </w:p>
        </w:tc>
        <w:tc>
          <w:tcPr>
            <w:tcW w:w="2841" w:type="dxa"/>
          </w:tcPr>
          <w:p w14:paraId="60DCEC84">
            <w:pPr>
              <w:rPr>
                <w:rStyle w:val="24"/>
                <w:rFonts w:hint="eastAsia"/>
              </w:rPr>
            </w:pPr>
            <w:r>
              <w:rPr>
                <w:rStyle w:val="24"/>
              </w:rPr>
              <w:t>处理排队调度、充电桩队列、故障恢复、计费详单、验收回放等业务规则</w:t>
            </w:r>
          </w:p>
        </w:tc>
      </w:tr>
      <w:tr w14:paraId="103D7601">
        <w:tc>
          <w:tcPr>
            <w:tcW w:w="2840" w:type="dxa"/>
          </w:tcPr>
          <w:p w14:paraId="097A87F9">
            <w:pPr>
              <w:rPr>
                <w:rStyle w:val="24"/>
                <w:rFonts w:hint="eastAsia"/>
              </w:rPr>
            </w:pPr>
            <w:r>
              <w:rPr>
                <w:rStyle w:val="24"/>
              </w:rPr>
              <w:t>数据访问层</w:t>
            </w:r>
          </w:p>
        </w:tc>
        <w:tc>
          <w:tcPr>
            <w:tcW w:w="2841" w:type="dxa"/>
          </w:tcPr>
          <w:p w14:paraId="3CBF1993">
            <w:pPr>
              <w:rPr>
                <w:rStyle w:val="24"/>
                <w:rFonts w:hint="eastAsia"/>
              </w:rPr>
            </w:pPr>
            <w:r>
              <w:rPr>
                <w:rStyle w:val="24"/>
              </w:rPr>
              <w:t>utils/db.py</w:t>
            </w:r>
          </w:p>
        </w:tc>
        <w:tc>
          <w:tcPr>
            <w:tcW w:w="2841" w:type="dxa"/>
          </w:tcPr>
          <w:p w14:paraId="0A44E623">
            <w:pPr>
              <w:rPr>
                <w:rStyle w:val="24"/>
                <w:rFonts w:hint="eastAsia"/>
              </w:rPr>
            </w:pPr>
            <w:r>
              <w:rPr>
                <w:rStyle w:val="24"/>
              </w:rPr>
              <w:t>封装数据库初始化、查询和写入操作，向业务层提供统一数据访问接口</w:t>
            </w:r>
          </w:p>
        </w:tc>
      </w:tr>
      <w:tr w14:paraId="3CA56F2E">
        <w:tc>
          <w:tcPr>
            <w:tcW w:w="2840" w:type="dxa"/>
          </w:tcPr>
          <w:p w14:paraId="11695512">
            <w:pPr>
              <w:rPr>
                <w:rStyle w:val="24"/>
                <w:rFonts w:hint="eastAsia"/>
              </w:rPr>
            </w:pPr>
            <w:r>
              <w:rPr>
                <w:rStyle w:val="24"/>
              </w:rPr>
              <w:t>数据模型层</w:t>
            </w:r>
          </w:p>
        </w:tc>
        <w:tc>
          <w:tcPr>
            <w:tcW w:w="2841" w:type="dxa"/>
          </w:tcPr>
          <w:p w14:paraId="10F1575A">
            <w:pPr>
              <w:rPr>
                <w:rStyle w:val="24"/>
                <w:rFonts w:hint="eastAsia"/>
              </w:rPr>
            </w:pPr>
            <w:r>
              <w:rPr>
                <w:rStyle w:val="24"/>
              </w:rPr>
              <w:t>SQLite 表：user、charge_request、charging_station、request_detail、scheduler_config 等</w:t>
            </w:r>
          </w:p>
        </w:tc>
        <w:tc>
          <w:tcPr>
            <w:tcW w:w="2841" w:type="dxa"/>
          </w:tcPr>
          <w:p w14:paraId="15B0D9EF">
            <w:pPr>
              <w:rPr>
                <w:rStyle w:val="24"/>
                <w:rFonts w:hint="eastAsia"/>
              </w:rPr>
            </w:pPr>
            <w:r>
              <w:rPr>
                <w:rStyle w:val="24"/>
              </w:rPr>
              <w:t>持久化保存用户、车辆、充电请求、充电桩、账单详单、调度配置和事件日志</w:t>
            </w:r>
          </w:p>
        </w:tc>
      </w:tr>
    </w:tbl>
    <w:p w14:paraId="3F081943">
      <w:pPr>
        <w:pStyle w:val="5"/>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1</w:t>
      </w:r>
      <w:r>
        <w:fldChar w:fldCharType="end"/>
      </w:r>
      <w:r>
        <w:t>系统分层结构说明</w:t>
      </w:r>
    </w:p>
    <w:p w14:paraId="79A5EFA4">
      <w:pPr>
        <w:pStyle w:val="25"/>
        <w:numPr>
          <w:ilvl w:val="0"/>
          <w:numId w:val="2"/>
        </w:numPr>
        <w:ind w:firstLineChars="0"/>
      </w:pPr>
      <w:r>
        <w:t>负责接收前端请求的对象</w:t>
      </w:r>
    </w:p>
    <w:p w14:paraId="6DE75A91">
      <w:pPr>
        <w:ind w:firstLine="420" w:firstLineChars="200"/>
      </w:pPr>
      <w:r>
        <w:t>系统中负责接收前端请求的是后端控制层对象，即 Flask Blueprint 中定义的各类路由控制器。前端页面不会直接操作数据库或业务对象，而是通过 frontend/src/api/charging.js 中封装的 Axios 方法调用后端接口。后端由 backend/app/__init__.py 中的 create_app() 方法统一注册各个 Blueprint，并按照 URL 前缀将请求分发到对应控制器。</w:t>
      </w:r>
    </w:p>
    <w:p w14:paraId="5F8A4D68">
      <w:pPr>
        <w:ind w:firstLine="420" w:firstLineChars="200"/>
      </w:pPr>
      <w:r>
        <w:t>主要控制对象如下：</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1"/>
        <w:gridCol w:w="2268"/>
        <w:gridCol w:w="4303"/>
      </w:tblGrid>
      <w:tr w14:paraId="78039BB7">
        <w:tc>
          <w:tcPr>
            <w:tcW w:w="1951" w:type="dxa"/>
          </w:tcPr>
          <w:p w14:paraId="52B104ED">
            <w:pPr>
              <w:jc w:val="center"/>
              <w:rPr>
                <w:rFonts w:hint="eastAsia" w:ascii="黑体" w:hAnsi="黑体" w:eastAsia="黑体"/>
                <w:b/>
                <w:bCs/>
              </w:rPr>
            </w:pPr>
            <w:r>
              <w:rPr>
                <w:rFonts w:ascii="黑体" w:hAnsi="黑体" w:eastAsia="黑体"/>
                <w:b/>
                <w:bCs/>
              </w:rPr>
              <w:t>控制对象</w:t>
            </w:r>
          </w:p>
        </w:tc>
        <w:tc>
          <w:tcPr>
            <w:tcW w:w="2268" w:type="dxa"/>
          </w:tcPr>
          <w:p w14:paraId="6C16E185">
            <w:pPr>
              <w:jc w:val="center"/>
              <w:rPr>
                <w:rFonts w:hint="eastAsia" w:ascii="黑体" w:hAnsi="黑体" w:eastAsia="黑体"/>
                <w:b/>
                <w:bCs/>
              </w:rPr>
            </w:pPr>
            <w:r>
              <w:rPr>
                <w:rFonts w:ascii="黑体" w:hAnsi="黑体" w:eastAsia="黑体"/>
                <w:b/>
                <w:bCs/>
              </w:rPr>
              <w:t>接口前缀</w:t>
            </w:r>
          </w:p>
        </w:tc>
        <w:tc>
          <w:tcPr>
            <w:tcW w:w="4303" w:type="dxa"/>
          </w:tcPr>
          <w:p w14:paraId="44D69AF6">
            <w:pPr>
              <w:jc w:val="center"/>
              <w:rPr>
                <w:rFonts w:hint="eastAsia" w:ascii="黑体" w:hAnsi="黑体" w:eastAsia="黑体"/>
                <w:b/>
                <w:bCs/>
              </w:rPr>
            </w:pPr>
            <w:r>
              <w:rPr>
                <w:rFonts w:ascii="黑体" w:hAnsi="黑体" w:eastAsia="黑体"/>
                <w:b/>
                <w:bCs/>
              </w:rPr>
              <w:t>接收的主要请求</w:t>
            </w:r>
          </w:p>
        </w:tc>
      </w:tr>
      <w:tr w14:paraId="00FB2B56">
        <w:tc>
          <w:tcPr>
            <w:tcW w:w="1951" w:type="dxa"/>
          </w:tcPr>
          <w:p w14:paraId="3D79BF34">
            <w:pPr>
              <w:rPr>
                <w:rFonts w:hint="eastAsia"/>
              </w:rPr>
            </w:pPr>
            <w:r>
              <w:rPr>
                <w:rStyle w:val="24"/>
              </w:rPr>
              <w:t>auth.py</w:t>
            </w:r>
          </w:p>
        </w:tc>
        <w:tc>
          <w:tcPr>
            <w:tcW w:w="2268" w:type="dxa"/>
          </w:tcPr>
          <w:p w14:paraId="02A91452">
            <w:pPr>
              <w:rPr>
                <w:rFonts w:hint="eastAsia"/>
              </w:rPr>
            </w:pPr>
            <w:r>
              <w:rPr>
                <w:rStyle w:val="24"/>
              </w:rPr>
              <w:t>/api/auth</w:t>
            </w:r>
          </w:p>
        </w:tc>
        <w:tc>
          <w:tcPr>
            <w:tcW w:w="4303" w:type="dxa"/>
          </w:tcPr>
          <w:p w14:paraId="2B7D4CE1">
            <w:pPr>
              <w:rPr>
                <w:rFonts w:hint="eastAsia"/>
              </w:rPr>
            </w:pPr>
            <w:r>
              <w:t>用户注册、登录、查询个人信息、修改车辆电池容量</w:t>
            </w:r>
          </w:p>
        </w:tc>
      </w:tr>
      <w:tr w14:paraId="089DCDEC">
        <w:tc>
          <w:tcPr>
            <w:tcW w:w="1951" w:type="dxa"/>
          </w:tcPr>
          <w:p w14:paraId="3EBA3352">
            <w:pPr>
              <w:rPr>
                <w:rFonts w:hint="eastAsia"/>
              </w:rPr>
            </w:pPr>
            <w:r>
              <w:rPr>
                <w:rStyle w:val="24"/>
              </w:rPr>
              <w:t>request.py</w:t>
            </w:r>
          </w:p>
        </w:tc>
        <w:tc>
          <w:tcPr>
            <w:tcW w:w="2268" w:type="dxa"/>
          </w:tcPr>
          <w:p w14:paraId="084FA9A9">
            <w:pPr>
              <w:rPr>
                <w:rFonts w:hint="eastAsia"/>
              </w:rPr>
            </w:pPr>
            <w:r>
              <w:rPr>
                <w:rStyle w:val="24"/>
              </w:rPr>
              <w:t>/api/request</w:t>
            </w:r>
          </w:p>
        </w:tc>
        <w:tc>
          <w:tcPr>
            <w:tcW w:w="4303" w:type="dxa"/>
          </w:tcPr>
          <w:p w14:paraId="732C614D">
            <w:pPr>
              <w:rPr>
                <w:rFonts w:hint="eastAsia"/>
              </w:rPr>
            </w:pPr>
            <w:r>
              <w:t>提交充电请求、查询请求状态、修改充电模式、修改电量、取消排队、提前结束充电、查询详单</w:t>
            </w:r>
          </w:p>
        </w:tc>
      </w:tr>
      <w:tr w14:paraId="303F0CDA">
        <w:tc>
          <w:tcPr>
            <w:tcW w:w="1951" w:type="dxa"/>
          </w:tcPr>
          <w:p w14:paraId="28F18F75">
            <w:pPr>
              <w:rPr>
                <w:rFonts w:hint="eastAsia"/>
              </w:rPr>
            </w:pPr>
            <w:r>
              <w:rPr>
                <w:rStyle w:val="24"/>
              </w:rPr>
              <w:t>admin.py</w:t>
            </w:r>
          </w:p>
        </w:tc>
        <w:tc>
          <w:tcPr>
            <w:tcW w:w="2268" w:type="dxa"/>
          </w:tcPr>
          <w:p w14:paraId="5619423C">
            <w:pPr>
              <w:rPr>
                <w:rFonts w:hint="eastAsia"/>
              </w:rPr>
            </w:pPr>
            <w:r>
              <w:rPr>
                <w:rStyle w:val="24"/>
              </w:rPr>
              <w:t>/api/admin</w:t>
            </w:r>
          </w:p>
        </w:tc>
        <w:tc>
          <w:tcPr>
            <w:tcW w:w="4303" w:type="dxa"/>
          </w:tcPr>
          <w:p w14:paraId="220EE39F">
            <w:pPr>
              <w:rPr>
                <w:rFonts w:hint="eastAsia"/>
              </w:rPr>
            </w:pPr>
            <w:r>
              <w:t>查询系统配置、查看充电桩、查看队列、启停充电桩、故障处理、用户管理、报表查询</w:t>
            </w:r>
          </w:p>
        </w:tc>
      </w:tr>
      <w:tr w14:paraId="06B07675">
        <w:tc>
          <w:tcPr>
            <w:tcW w:w="1951" w:type="dxa"/>
          </w:tcPr>
          <w:p w14:paraId="7DDCC29C">
            <w:pPr>
              <w:rPr>
                <w:rFonts w:hint="eastAsia"/>
              </w:rPr>
            </w:pPr>
            <w:r>
              <w:rPr>
                <w:rStyle w:val="24"/>
              </w:rPr>
              <w:t>stations.py</w:t>
            </w:r>
          </w:p>
        </w:tc>
        <w:tc>
          <w:tcPr>
            <w:tcW w:w="2268" w:type="dxa"/>
          </w:tcPr>
          <w:p w14:paraId="1922DC73">
            <w:pPr>
              <w:rPr>
                <w:rFonts w:hint="eastAsia"/>
              </w:rPr>
            </w:pPr>
            <w:r>
              <w:rPr>
                <w:rStyle w:val="24"/>
              </w:rPr>
              <w:t>/api/stations</w:t>
            </w:r>
          </w:p>
        </w:tc>
        <w:tc>
          <w:tcPr>
            <w:tcW w:w="4303" w:type="dxa"/>
          </w:tcPr>
          <w:p w14:paraId="696FF254">
            <w:pPr>
              <w:rPr>
                <w:rFonts w:hint="eastAsia"/>
              </w:rPr>
            </w:pPr>
            <w:r>
              <w:t>查询充电桩概览信息</w:t>
            </w:r>
          </w:p>
        </w:tc>
      </w:tr>
      <w:tr w14:paraId="41242B5E">
        <w:tc>
          <w:tcPr>
            <w:tcW w:w="1951" w:type="dxa"/>
          </w:tcPr>
          <w:p w14:paraId="3ABD163C">
            <w:pPr>
              <w:rPr>
                <w:rFonts w:hint="eastAsia"/>
              </w:rPr>
            </w:pPr>
            <w:r>
              <w:rPr>
                <w:rStyle w:val="24"/>
              </w:rPr>
              <w:t>acceptance.py</w:t>
            </w:r>
          </w:p>
        </w:tc>
        <w:tc>
          <w:tcPr>
            <w:tcW w:w="2268" w:type="dxa"/>
          </w:tcPr>
          <w:p w14:paraId="030ACA53">
            <w:pPr>
              <w:rPr>
                <w:rFonts w:hint="eastAsia"/>
              </w:rPr>
            </w:pPr>
            <w:r>
              <w:rPr>
                <w:rStyle w:val="24"/>
              </w:rPr>
              <w:t>/api/acceptance</w:t>
            </w:r>
          </w:p>
        </w:tc>
        <w:tc>
          <w:tcPr>
            <w:tcW w:w="4303" w:type="dxa"/>
          </w:tcPr>
          <w:p w14:paraId="5000936A">
            <w:pPr>
              <w:rPr>
                <w:rFonts w:hint="eastAsia"/>
              </w:rPr>
            </w:pPr>
            <w:r>
              <w:t>验收场景初始化、事件执行、快照查询和结果导出</w:t>
            </w:r>
          </w:p>
        </w:tc>
      </w:tr>
    </w:tbl>
    <w:p w14:paraId="564D48DB">
      <w:pPr>
        <w:pStyle w:val="5"/>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2</w:t>
      </w:r>
      <w:r>
        <w:fldChar w:fldCharType="end"/>
      </w:r>
      <w:r>
        <w:t>请求接收对象说明</w:t>
      </w:r>
    </w:p>
    <w:p w14:paraId="45BBC47F">
      <w:pPr>
        <w:ind w:firstLine="420" w:firstLineChars="200"/>
      </w:pPr>
      <w:r>
        <w:t>因此，系统中的“请求接收对象”主要是 routes 目录下的控制器模块。它们相当于 MVC/MTV 架构中的 Controller 或 URL 分发后的 View 处理对象，负责把外部请求转换为内部业务调用。</w:t>
      </w:r>
    </w:p>
    <w:p w14:paraId="4F6E04E4">
      <w:pPr>
        <w:pStyle w:val="25"/>
        <w:numPr>
          <w:ilvl w:val="0"/>
          <w:numId w:val="3"/>
        </w:numPr>
        <w:ind w:firstLineChars="0"/>
      </w:pPr>
      <w:r>
        <w:t>负责创建对象实例的对象</w:t>
      </w:r>
    </w:p>
    <w:p w14:paraId="4ABE86FA">
      <w:pPr>
        <w:ind w:firstLine="420" w:firstLineChars="200"/>
      </w:pPr>
      <w:r>
        <w:t>系统中的对象实例主要包括用户对象、充电请求对象、充电桩队列对象、账单详单对象、调度事件对象等。这些对象的创建不是由前端完成，而是由后端控制层和业务逻辑层共同完成。</w:t>
      </w:r>
    </w:p>
    <w:p w14:paraId="0A4D1118">
      <w:pPr>
        <w:ind w:firstLine="420" w:firstLineChars="200"/>
      </w:pPr>
      <w:r>
        <w:t>用户注册时，auth.py 接收注册请求，校验用户名、密码和车辆电池容量后，在 user 表中创建用户数据。提交充电请求时，request.py 接收 /api/request/create 请求，生成 request_id 和 queue_number，并创建 charge_request 记录。充电结束、提前结束或故障中断时，billing_service.py 中的 ensure_request_detail() 负责创建 request_detail 账单详单。调度过程中产生的生命周期事件由 queue_model.py 中的 log_request_lifecycle() 写入 scheduler_event_log。</w:t>
      </w:r>
    </w:p>
    <w:p w14:paraId="2D0A284A">
      <w:pPr>
        <w:ind w:firstLine="420" w:firstLineChars="200"/>
        <w:rPr>
          <w:rFonts w:hint="eastAsia"/>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3118"/>
        <w:gridCol w:w="1985"/>
        <w:gridCol w:w="1893"/>
      </w:tblGrid>
      <w:tr w14:paraId="139FCBB5">
        <w:tc>
          <w:tcPr>
            <w:tcW w:w="1526" w:type="dxa"/>
          </w:tcPr>
          <w:p w14:paraId="3E73D204">
            <w:pPr>
              <w:jc w:val="center"/>
              <w:rPr>
                <w:rFonts w:hint="eastAsia" w:ascii="黑体" w:hAnsi="黑体" w:eastAsia="黑体"/>
                <w:b/>
                <w:bCs/>
              </w:rPr>
            </w:pPr>
            <w:r>
              <w:rPr>
                <w:rFonts w:ascii="黑体" w:hAnsi="黑体" w:eastAsia="黑体"/>
                <w:b/>
                <w:bCs/>
              </w:rPr>
              <w:t>被创建对象</w:t>
            </w:r>
          </w:p>
        </w:tc>
        <w:tc>
          <w:tcPr>
            <w:tcW w:w="3118" w:type="dxa"/>
          </w:tcPr>
          <w:p w14:paraId="7C4CB38C">
            <w:pPr>
              <w:jc w:val="center"/>
              <w:rPr>
                <w:rFonts w:hint="eastAsia" w:ascii="黑体" w:hAnsi="黑体" w:eastAsia="黑体"/>
                <w:b/>
                <w:bCs/>
              </w:rPr>
            </w:pPr>
            <w:r>
              <w:rPr>
                <w:rFonts w:ascii="黑体" w:hAnsi="黑体" w:eastAsia="黑体"/>
                <w:b/>
                <w:bCs/>
              </w:rPr>
              <w:t>持久化表</w:t>
            </w:r>
          </w:p>
        </w:tc>
        <w:tc>
          <w:tcPr>
            <w:tcW w:w="1985" w:type="dxa"/>
          </w:tcPr>
          <w:p w14:paraId="259108BB">
            <w:pPr>
              <w:jc w:val="center"/>
              <w:rPr>
                <w:rFonts w:hint="eastAsia" w:ascii="黑体" w:hAnsi="黑体" w:eastAsia="黑体"/>
                <w:b/>
                <w:bCs/>
              </w:rPr>
            </w:pPr>
            <w:r>
              <w:rPr>
                <w:rFonts w:ascii="黑体" w:hAnsi="黑体" w:eastAsia="黑体"/>
                <w:b/>
                <w:bCs/>
              </w:rPr>
              <w:t>主要创建者</w:t>
            </w:r>
          </w:p>
        </w:tc>
        <w:tc>
          <w:tcPr>
            <w:tcW w:w="1893" w:type="dxa"/>
          </w:tcPr>
          <w:p w14:paraId="4808C5F9">
            <w:pPr>
              <w:jc w:val="center"/>
              <w:rPr>
                <w:rFonts w:hint="eastAsia" w:ascii="黑体" w:hAnsi="黑体" w:eastAsia="黑体"/>
                <w:b/>
                <w:bCs/>
              </w:rPr>
            </w:pPr>
            <w:r>
              <w:rPr>
                <w:rFonts w:ascii="黑体" w:hAnsi="黑体" w:eastAsia="黑体"/>
                <w:b/>
                <w:bCs/>
              </w:rPr>
              <w:t>创建时机</w:t>
            </w:r>
          </w:p>
        </w:tc>
      </w:tr>
      <w:tr w14:paraId="5EEB66DF">
        <w:tc>
          <w:tcPr>
            <w:tcW w:w="1526" w:type="dxa"/>
          </w:tcPr>
          <w:p w14:paraId="7456A7F5">
            <w:pPr>
              <w:rPr>
                <w:rFonts w:hint="eastAsia"/>
              </w:rPr>
            </w:pPr>
            <w:r>
              <w:t>用户对象</w:t>
            </w:r>
          </w:p>
        </w:tc>
        <w:tc>
          <w:tcPr>
            <w:tcW w:w="3118" w:type="dxa"/>
          </w:tcPr>
          <w:p w14:paraId="3B764D9A">
            <w:pPr>
              <w:rPr>
                <w:rFonts w:hint="eastAsia"/>
              </w:rPr>
            </w:pPr>
            <w:r>
              <w:rPr>
                <w:rStyle w:val="24"/>
              </w:rPr>
              <w:t>user</w:t>
            </w:r>
          </w:p>
        </w:tc>
        <w:tc>
          <w:tcPr>
            <w:tcW w:w="1985" w:type="dxa"/>
          </w:tcPr>
          <w:p w14:paraId="448BE07E">
            <w:pPr>
              <w:rPr>
                <w:rFonts w:hint="eastAsia"/>
              </w:rPr>
            </w:pPr>
            <w:r>
              <w:rPr>
                <w:rStyle w:val="24"/>
              </w:rPr>
              <w:t>auth.py</w:t>
            </w:r>
          </w:p>
        </w:tc>
        <w:tc>
          <w:tcPr>
            <w:tcW w:w="1893" w:type="dxa"/>
          </w:tcPr>
          <w:p w14:paraId="4530098E">
            <w:pPr>
              <w:rPr>
                <w:rFonts w:hint="eastAsia"/>
              </w:rPr>
            </w:pPr>
            <w:r>
              <w:t>用户注册时</w:t>
            </w:r>
          </w:p>
        </w:tc>
      </w:tr>
      <w:tr w14:paraId="19FD655B">
        <w:tc>
          <w:tcPr>
            <w:tcW w:w="1526" w:type="dxa"/>
          </w:tcPr>
          <w:p w14:paraId="07D6747F">
            <w:pPr>
              <w:rPr>
                <w:rFonts w:hint="eastAsia"/>
              </w:rPr>
            </w:pPr>
            <w:r>
              <w:t>充电请求对象</w:t>
            </w:r>
          </w:p>
        </w:tc>
        <w:tc>
          <w:tcPr>
            <w:tcW w:w="3118" w:type="dxa"/>
          </w:tcPr>
          <w:p w14:paraId="493FECCD">
            <w:pPr>
              <w:rPr>
                <w:rFonts w:hint="eastAsia"/>
              </w:rPr>
            </w:pPr>
            <w:r>
              <w:rPr>
                <w:rStyle w:val="24"/>
              </w:rPr>
              <w:t>charge_request</w:t>
            </w:r>
          </w:p>
        </w:tc>
        <w:tc>
          <w:tcPr>
            <w:tcW w:w="1985" w:type="dxa"/>
          </w:tcPr>
          <w:p w14:paraId="346C44F2">
            <w:pPr>
              <w:rPr>
                <w:rFonts w:hint="eastAsia"/>
              </w:rPr>
            </w:pPr>
            <w:r>
              <w:rPr>
                <w:rStyle w:val="24"/>
              </w:rPr>
              <w:t>request.py</w:t>
            </w:r>
          </w:p>
        </w:tc>
        <w:tc>
          <w:tcPr>
            <w:tcW w:w="1893" w:type="dxa"/>
          </w:tcPr>
          <w:p w14:paraId="389DD4E7">
            <w:pPr>
              <w:rPr>
                <w:rFonts w:hint="eastAsia"/>
              </w:rPr>
            </w:pPr>
            <w:r>
              <w:t>用户提交充电申请时</w:t>
            </w:r>
          </w:p>
        </w:tc>
      </w:tr>
      <w:tr w14:paraId="6455DA94">
        <w:tc>
          <w:tcPr>
            <w:tcW w:w="1526" w:type="dxa"/>
          </w:tcPr>
          <w:p w14:paraId="292619D2">
            <w:pPr>
              <w:rPr>
                <w:rFonts w:hint="eastAsia"/>
              </w:rPr>
            </w:pPr>
            <w:r>
              <w:t>充电桩队列关系</w:t>
            </w:r>
          </w:p>
        </w:tc>
        <w:tc>
          <w:tcPr>
            <w:tcW w:w="3118" w:type="dxa"/>
          </w:tcPr>
          <w:p w14:paraId="4899FE9B">
            <w:pPr>
              <w:rPr>
                <w:rFonts w:ascii="Segoe UI" w:hAnsi="Segoe UI"/>
                <w:sz w:val="23"/>
                <w:szCs w:val="23"/>
              </w:rPr>
            </w:pPr>
            <w:r>
              <w:rPr>
                <w:rStyle w:val="24"/>
              </w:rPr>
              <w:t>charge_request.station_id</w:t>
            </w:r>
          </w:p>
          <w:p w14:paraId="35B944E3">
            <w:pPr>
              <w:rPr>
                <w:rFonts w:hint="eastAsia"/>
              </w:rPr>
            </w:pPr>
            <w:r>
              <w:rPr>
                <w:rStyle w:val="24"/>
              </w:rPr>
              <w:t>station_queue_position</w:t>
            </w:r>
          </w:p>
        </w:tc>
        <w:tc>
          <w:tcPr>
            <w:tcW w:w="1985" w:type="dxa"/>
          </w:tcPr>
          <w:p w14:paraId="1F9489C4">
            <w:pPr>
              <w:rPr>
                <w:rFonts w:hint="eastAsia"/>
              </w:rPr>
            </w:pPr>
            <w:r>
              <w:rPr>
                <w:rStyle w:val="24"/>
              </w:rPr>
              <w:t>queue_model.py</w:t>
            </w:r>
          </w:p>
        </w:tc>
        <w:tc>
          <w:tcPr>
            <w:tcW w:w="1893" w:type="dxa"/>
          </w:tcPr>
          <w:p w14:paraId="2075DAC1">
            <w:pPr>
              <w:rPr>
                <w:rFonts w:hint="eastAsia"/>
              </w:rPr>
            </w:pPr>
            <w:r>
              <w:t>调度服务分配充电桩时</w:t>
            </w:r>
          </w:p>
        </w:tc>
      </w:tr>
      <w:tr w14:paraId="024B3E93">
        <w:tc>
          <w:tcPr>
            <w:tcW w:w="1526" w:type="dxa"/>
          </w:tcPr>
          <w:p w14:paraId="4CAF5002">
            <w:pPr>
              <w:rPr>
                <w:rFonts w:hint="eastAsia"/>
              </w:rPr>
            </w:pPr>
            <w:r>
              <w:t>账单详单对象</w:t>
            </w:r>
          </w:p>
        </w:tc>
        <w:tc>
          <w:tcPr>
            <w:tcW w:w="3118" w:type="dxa"/>
          </w:tcPr>
          <w:p w14:paraId="7C9D3A4F">
            <w:pPr>
              <w:rPr>
                <w:rFonts w:hint="eastAsia"/>
              </w:rPr>
            </w:pPr>
            <w:r>
              <w:rPr>
                <w:rStyle w:val="24"/>
              </w:rPr>
              <w:t>request_detail</w:t>
            </w:r>
          </w:p>
        </w:tc>
        <w:tc>
          <w:tcPr>
            <w:tcW w:w="1985" w:type="dxa"/>
          </w:tcPr>
          <w:p w14:paraId="36D2E3E2">
            <w:pPr>
              <w:rPr>
                <w:rFonts w:hint="eastAsia"/>
              </w:rPr>
            </w:pPr>
            <w:r>
              <w:rPr>
                <w:rStyle w:val="24"/>
              </w:rPr>
              <w:t>billing_service.py</w:t>
            </w:r>
          </w:p>
        </w:tc>
        <w:tc>
          <w:tcPr>
            <w:tcW w:w="1893" w:type="dxa"/>
          </w:tcPr>
          <w:p w14:paraId="537D2041">
            <w:pPr>
              <w:rPr>
                <w:rFonts w:hint="eastAsia"/>
              </w:rPr>
            </w:pPr>
            <w:r>
              <w:t>充电完成、提前结束或故障中断时</w:t>
            </w:r>
          </w:p>
        </w:tc>
      </w:tr>
      <w:tr w14:paraId="358BE70D">
        <w:tc>
          <w:tcPr>
            <w:tcW w:w="1526" w:type="dxa"/>
          </w:tcPr>
          <w:p w14:paraId="1E8FA993">
            <w:pPr>
              <w:rPr>
                <w:rFonts w:hint="eastAsia"/>
              </w:rPr>
            </w:pPr>
            <w:r>
              <w:t>调度事件对象</w:t>
            </w:r>
          </w:p>
        </w:tc>
        <w:tc>
          <w:tcPr>
            <w:tcW w:w="3118" w:type="dxa"/>
          </w:tcPr>
          <w:p w14:paraId="08692161">
            <w:pPr>
              <w:rPr>
                <w:rFonts w:hint="eastAsia"/>
              </w:rPr>
            </w:pPr>
            <w:r>
              <w:rPr>
                <w:rStyle w:val="24"/>
              </w:rPr>
              <w:t>scheduler_event_log</w:t>
            </w:r>
          </w:p>
        </w:tc>
        <w:tc>
          <w:tcPr>
            <w:tcW w:w="1985" w:type="dxa"/>
          </w:tcPr>
          <w:p w14:paraId="443249D3">
            <w:pPr>
              <w:rPr>
                <w:rFonts w:hint="eastAsia"/>
              </w:rPr>
            </w:pPr>
            <w:r>
              <w:rPr>
                <w:rStyle w:val="24"/>
              </w:rPr>
              <w:t>queue_model.py</w:t>
            </w:r>
          </w:p>
        </w:tc>
        <w:tc>
          <w:tcPr>
            <w:tcW w:w="1893" w:type="dxa"/>
          </w:tcPr>
          <w:p w14:paraId="5846F759">
            <w:pPr>
              <w:rPr>
                <w:rFonts w:hint="eastAsia"/>
              </w:rPr>
            </w:pPr>
            <w:r>
              <w:t>请求提交、入队、开始充电、完成、故障重排等状态变化时</w:t>
            </w:r>
          </w:p>
        </w:tc>
      </w:tr>
      <w:tr w14:paraId="7AF34BF1">
        <w:tc>
          <w:tcPr>
            <w:tcW w:w="1526" w:type="dxa"/>
          </w:tcPr>
          <w:p w14:paraId="1BAC4287">
            <w:pPr>
              <w:rPr>
                <w:rFonts w:hint="eastAsia"/>
              </w:rPr>
            </w:pPr>
            <w:r>
              <w:t>验收事件对象</w:t>
            </w:r>
          </w:p>
        </w:tc>
        <w:tc>
          <w:tcPr>
            <w:tcW w:w="3118" w:type="dxa"/>
          </w:tcPr>
          <w:p w14:paraId="3A810691">
            <w:pPr>
              <w:rPr>
                <w:rFonts w:hint="eastAsia"/>
              </w:rPr>
            </w:pPr>
            <w:r>
              <w:rPr>
                <w:rStyle w:val="24"/>
              </w:rPr>
              <w:t>acceptance_event</w:t>
            </w:r>
          </w:p>
        </w:tc>
        <w:tc>
          <w:tcPr>
            <w:tcW w:w="1985" w:type="dxa"/>
          </w:tcPr>
          <w:p w14:paraId="02E5CB23">
            <w:pPr>
              <w:rPr>
                <w:rFonts w:hint="eastAsia"/>
              </w:rPr>
            </w:pPr>
            <w:r>
              <w:rPr>
                <w:rStyle w:val="24"/>
              </w:rPr>
              <w:t>acceptance_service.py</w:t>
            </w:r>
            <w:r>
              <w:rPr>
                <w:rFonts w:hint="eastAsia" w:ascii="Segoe UI" w:hAnsi="Segoe UI"/>
                <w:sz w:val="23"/>
                <w:szCs w:val="23"/>
              </w:rPr>
              <w:t>,</w:t>
            </w:r>
            <w:r>
              <w:rPr>
                <w:rStyle w:val="24"/>
              </w:rPr>
              <w:t>acceptance.py</w:t>
            </w:r>
          </w:p>
        </w:tc>
        <w:tc>
          <w:tcPr>
            <w:tcW w:w="1893" w:type="dxa"/>
          </w:tcPr>
          <w:p w14:paraId="44AEA4C1">
            <w:pPr>
              <w:rPr>
                <w:rFonts w:hint="eastAsia"/>
              </w:rPr>
            </w:pPr>
            <w:r>
              <w:t>导入或手动添加验收事件时</w:t>
            </w:r>
          </w:p>
        </w:tc>
      </w:tr>
    </w:tbl>
    <w:p w14:paraId="44ECBF64">
      <w:pPr>
        <w:pStyle w:val="5"/>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3</w:t>
      </w:r>
      <w:r>
        <w:fldChar w:fldCharType="end"/>
      </w:r>
      <w:r>
        <w:t>对象实例创建职责说明</w:t>
      </w:r>
    </w:p>
    <w:p w14:paraId="3B193DF2">
      <w:pPr>
        <w:ind w:firstLine="420" w:firstLineChars="200"/>
      </w:pPr>
      <w:r>
        <w:t>从职责上看，控制层负责创建入口类业务对象，例如用户和充电请求；业务逻辑层负责创建业务过程中派生出的对象，例如账单详单、调度日志和队列状态。</w:t>
      </w:r>
    </w:p>
    <w:p w14:paraId="526A5104">
      <w:pPr>
        <w:pStyle w:val="25"/>
        <w:numPr>
          <w:ilvl w:val="0"/>
          <w:numId w:val="4"/>
        </w:numPr>
        <w:ind w:firstLineChars="0"/>
      </w:pPr>
      <w:r>
        <w:t>负责处理请求具体要求的对象</w:t>
      </w:r>
    </w:p>
    <w:p w14:paraId="53B2FA11">
      <w:pPr>
        <w:ind w:firstLine="420" w:firstLineChars="200"/>
      </w:pPr>
      <w:r>
        <w:t>系统中真正处理业务规则的是业务逻辑层对象。控制器只负责接收请求和组织响应，具体规则由服务模块完成。</w:t>
      </w:r>
    </w:p>
    <w:p w14:paraId="1430426F">
      <w:pPr>
        <w:ind w:firstLine="420" w:firstLineChars="200"/>
      </w:pPr>
      <w:r>
        <w:t>queue_model.py 是本系统最核心的业务服务对象，负责等待区管理、快充/慢充排队号维护、固定长度充电桩队列、普通调度、扩展调度、故障重调度、充电桩启停和故障恢复。用户提交充电请求、管理员处理故障、充电桩队列发生变化时，均会调用该模块进行状态更新和重新调度。</w:t>
      </w:r>
    </w:p>
    <w:p w14:paraId="1A715127">
      <w:pPr>
        <w:ind w:firstLine="420" w:firstLineChars="200"/>
      </w:pPr>
      <w:r>
        <w:t>billing_service.py 负责处理计费业务，包括峰平谷分时电价计算、服务费计算、实际充电电量计算和详单生成。它保证充电完成、提前结束和故障中断均能形成独立账单。</w:t>
      </w:r>
    </w:p>
    <w:p w14:paraId="30CEE160">
      <w:pPr>
        <w:ind w:firstLine="420" w:firstLineChars="200"/>
      </w:pPr>
      <w:r>
        <w:t>acceptance_service.py 负责验收场景下的事件回放、模拟时间维护、手动事件记录和快照生成，用于支持课程验收测试。</w:t>
      </w:r>
    </w:p>
    <w:p w14:paraId="3831522E">
      <w:pPr>
        <w:ind w:firstLine="420" w:firstLineChars="200"/>
        <w:rPr>
          <w:rFonts w:hint="eastAsia"/>
        </w:rPr>
      </w:pPr>
    </w:p>
    <w:tbl>
      <w:tblPr>
        <w:tblStyle w:val="11"/>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5773"/>
      </w:tblGrid>
      <w:tr w14:paraId="38FEE0D1">
        <w:tc>
          <w:tcPr>
            <w:tcW w:w="2840" w:type="dxa"/>
          </w:tcPr>
          <w:p w14:paraId="77604137">
            <w:pPr>
              <w:jc w:val="center"/>
              <w:rPr>
                <w:rFonts w:hint="eastAsia" w:ascii="黑体" w:hAnsi="黑体" w:eastAsia="黑体"/>
                <w:b/>
                <w:bCs/>
              </w:rPr>
            </w:pPr>
            <w:r>
              <w:rPr>
                <w:rFonts w:ascii="黑体" w:hAnsi="黑体" w:eastAsia="黑体"/>
                <w:b/>
                <w:bCs/>
              </w:rPr>
              <w:t>业务处理对象</w:t>
            </w:r>
          </w:p>
        </w:tc>
        <w:tc>
          <w:tcPr>
            <w:tcW w:w="5773" w:type="dxa"/>
          </w:tcPr>
          <w:p w14:paraId="42B2DE68">
            <w:pPr>
              <w:jc w:val="center"/>
              <w:rPr>
                <w:rFonts w:hint="eastAsia" w:ascii="黑体" w:hAnsi="黑体" w:eastAsia="黑体"/>
                <w:b/>
                <w:bCs/>
              </w:rPr>
            </w:pPr>
            <w:r>
              <w:rPr>
                <w:rFonts w:ascii="黑体" w:hAnsi="黑体" w:eastAsia="黑体"/>
                <w:b/>
                <w:bCs/>
              </w:rPr>
              <w:t>负责的具体要求</w:t>
            </w:r>
          </w:p>
        </w:tc>
      </w:tr>
      <w:tr w14:paraId="12146C4B">
        <w:tc>
          <w:tcPr>
            <w:tcW w:w="2840" w:type="dxa"/>
          </w:tcPr>
          <w:p w14:paraId="25038805">
            <w:pPr>
              <w:rPr>
                <w:rFonts w:hint="eastAsia"/>
              </w:rPr>
            </w:pPr>
            <w:r>
              <w:rPr>
                <w:rStyle w:val="24"/>
              </w:rPr>
              <w:t>queue_model.py</w:t>
            </w:r>
          </w:p>
        </w:tc>
        <w:tc>
          <w:tcPr>
            <w:tcW w:w="5773" w:type="dxa"/>
          </w:tcPr>
          <w:p w14:paraId="1385F658">
            <w:pPr>
              <w:rPr>
                <w:rFonts w:hint="eastAsia"/>
              </w:rPr>
            </w:pPr>
            <w:r>
              <w:t>等待区排队、充电桩队列分配、普通调度、扩展调度、故障重调度、充电桩启停、请求生命周期记录</w:t>
            </w:r>
          </w:p>
        </w:tc>
      </w:tr>
      <w:tr w14:paraId="184C5A55">
        <w:tc>
          <w:tcPr>
            <w:tcW w:w="2840" w:type="dxa"/>
          </w:tcPr>
          <w:p w14:paraId="348B3544">
            <w:pPr>
              <w:rPr>
                <w:rFonts w:hint="eastAsia"/>
              </w:rPr>
            </w:pPr>
            <w:r>
              <w:rPr>
                <w:rStyle w:val="24"/>
              </w:rPr>
              <w:t>billing_service.py</w:t>
            </w:r>
          </w:p>
        </w:tc>
        <w:tc>
          <w:tcPr>
            <w:tcW w:w="5773" w:type="dxa"/>
          </w:tcPr>
          <w:p w14:paraId="5B873822">
            <w:pPr>
              <w:rPr>
                <w:rFonts w:hint="eastAsia"/>
              </w:rPr>
            </w:pPr>
            <w:r>
              <w:t>分时电价计算、服务费计算、账单详单生成、详单查询</w:t>
            </w:r>
          </w:p>
        </w:tc>
      </w:tr>
      <w:tr w14:paraId="0D3B9139">
        <w:tc>
          <w:tcPr>
            <w:tcW w:w="2840" w:type="dxa"/>
          </w:tcPr>
          <w:p w14:paraId="443228F3">
            <w:pPr>
              <w:rPr>
                <w:rFonts w:hint="eastAsia"/>
              </w:rPr>
            </w:pPr>
            <w:r>
              <w:rPr>
                <w:rStyle w:val="24"/>
              </w:rPr>
              <w:t>acceptance_service.py</w:t>
            </w:r>
          </w:p>
        </w:tc>
        <w:tc>
          <w:tcPr>
            <w:tcW w:w="5773" w:type="dxa"/>
          </w:tcPr>
          <w:p w14:paraId="5359C359">
            <w:pPr>
              <w:rPr>
                <w:rFonts w:hint="eastAsia"/>
              </w:rPr>
            </w:pPr>
            <w:r>
              <w:t>验收模式开关、验收时间维护、事件回放、快照记录</w:t>
            </w:r>
          </w:p>
        </w:tc>
      </w:tr>
      <w:tr w14:paraId="75CA61BE">
        <w:tc>
          <w:tcPr>
            <w:tcW w:w="2840" w:type="dxa"/>
          </w:tcPr>
          <w:p w14:paraId="534188A2">
            <w:pPr>
              <w:rPr>
                <w:rFonts w:hint="eastAsia"/>
              </w:rPr>
            </w:pPr>
            <w:r>
              <w:rPr>
                <w:rStyle w:val="24"/>
              </w:rPr>
              <w:t>utils/auth.py</w:t>
            </w:r>
          </w:p>
        </w:tc>
        <w:tc>
          <w:tcPr>
            <w:tcW w:w="5773" w:type="dxa"/>
          </w:tcPr>
          <w:p w14:paraId="14239728">
            <w:pPr>
              <w:rPr>
                <w:rFonts w:hint="eastAsia"/>
              </w:rPr>
            </w:pPr>
            <w:r>
              <w:t>用户身份识别、普通用户权限校验、管理员权限校验</w:t>
            </w:r>
          </w:p>
        </w:tc>
      </w:tr>
      <w:tr w14:paraId="788A851A">
        <w:tc>
          <w:tcPr>
            <w:tcW w:w="2840" w:type="dxa"/>
          </w:tcPr>
          <w:p w14:paraId="413F0076">
            <w:pPr>
              <w:rPr>
                <w:rFonts w:hint="eastAsia"/>
              </w:rPr>
            </w:pPr>
            <w:r>
              <w:rPr>
                <w:rStyle w:val="24"/>
              </w:rPr>
              <w:t>utils/validators.py</w:t>
            </w:r>
          </w:p>
        </w:tc>
        <w:tc>
          <w:tcPr>
            <w:tcW w:w="5773" w:type="dxa"/>
          </w:tcPr>
          <w:p w14:paraId="29019705">
            <w:pPr>
              <w:rPr>
                <w:rFonts w:hint="eastAsia"/>
              </w:rPr>
            </w:pPr>
            <w:r>
              <w:t>请求参数合法性检查，例如充电模式、请求电量等</w:t>
            </w:r>
          </w:p>
        </w:tc>
      </w:tr>
      <w:tr w14:paraId="70DA192E">
        <w:tc>
          <w:tcPr>
            <w:tcW w:w="2840" w:type="dxa"/>
          </w:tcPr>
          <w:p w14:paraId="752125DC">
            <w:pPr>
              <w:rPr>
                <w:rFonts w:hint="eastAsia"/>
              </w:rPr>
            </w:pPr>
            <w:r>
              <w:rPr>
                <w:rStyle w:val="24"/>
              </w:rPr>
              <w:t>utils/response.py</w:t>
            </w:r>
          </w:p>
        </w:tc>
        <w:tc>
          <w:tcPr>
            <w:tcW w:w="5773" w:type="dxa"/>
          </w:tcPr>
          <w:p w14:paraId="13B66D06">
            <w:pPr>
              <w:rPr>
                <w:rFonts w:hint="eastAsia"/>
              </w:rPr>
            </w:pPr>
            <w:r>
              <w:t>统一封装成功响应和错误响应</w:t>
            </w:r>
          </w:p>
        </w:tc>
      </w:tr>
    </w:tbl>
    <w:p w14:paraId="5F7EA3D2">
      <w:pPr>
        <w:pStyle w:val="5"/>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4</w:t>
      </w:r>
      <w:r>
        <w:fldChar w:fldCharType="end"/>
      </w:r>
      <w:r>
        <w:t>业务处理对象说明</w:t>
      </w:r>
    </w:p>
    <w:p w14:paraId="3C95C3E0">
      <w:pPr>
        <w:ind w:firstLine="420" w:firstLineChars="200"/>
      </w:pPr>
      <w:r>
        <w:t>因此，系统的业务处理遵循“控制器接收请求，服务对象处理业务，数据访问对象完成读写”的方式，避免将复杂业务规则直接写在页面或数据库操作中。</w:t>
      </w:r>
    </w:p>
    <w:p w14:paraId="58883BC5">
      <w:pPr>
        <w:pStyle w:val="25"/>
        <w:numPr>
          <w:ilvl w:val="0"/>
          <w:numId w:val="5"/>
        </w:numPr>
        <w:ind w:firstLineChars="0"/>
      </w:pPr>
      <w:r>
        <w:t>负责数据同步和存储的对象</w:t>
      </w:r>
    </w:p>
    <w:p w14:paraId="7D69D4C5">
      <w:pPr>
        <w:ind w:firstLine="420" w:firstLineChars="200"/>
      </w:pPr>
      <w:r>
        <w:t>系统的数据同步和存储由数据访问层与 SQLite 数据模型层共同完成。utils/db.py 是统一的数据访问对象，提供 query_db()、execute_db() 和 init_db() 等方法，负责执行数据库查询、更新和初始化。业务服务层和控制层需要读写数据时，均通过该模块访问 SQLite，而不是直接分散编写数据库连接逻辑。</w:t>
      </w:r>
    </w:p>
    <w:p w14:paraId="60149275">
      <w:pPr>
        <w:ind w:firstLine="420" w:firstLineChars="200"/>
      </w:pPr>
      <w:r>
        <w:t>数据库结构由 backend/migrations/init_schema_v3.sql 定义。核心数据表包括：user 保存用户和车辆容量信息；charging_station 保存充电桩状态、功率、队列容量和累计统计；charge_request 保存充电请求、排队号、请求状态、所在充电桩和预计时间；request_detail 保存账单详单；scheduler_config 保存调度模式、故障策略和计费参数；scheduler_event_log 保存调度过程中的事件记录。</w:t>
      </w:r>
    </w:p>
    <w:p w14:paraId="14D9A581">
      <w:pPr>
        <w:ind w:firstLine="420" w:firstLineChars="200"/>
        <w:rPr>
          <w:rFonts w:hint="eastAsia"/>
        </w:rPr>
      </w:pP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0"/>
        <w:gridCol w:w="5862"/>
      </w:tblGrid>
      <w:tr w14:paraId="292244F0">
        <w:tc>
          <w:tcPr>
            <w:tcW w:w="2660" w:type="dxa"/>
          </w:tcPr>
          <w:p w14:paraId="0F7C3799">
            <w:pPr>
              <w:jc w:val="center"/>
              <w:rPr>
                <w:rFonts w:hint="eastAsia" w:ascii="黑体" w:hAnsi="黑体" w:eastAsia="黑体"/>
                <w:b/>
                <w:bCs/>
              </w:rPr>
            </w:pPr>
            <w:r>
              <w:rPr>
                <w:rFonts w:ascii="黑体" w:hAnsi="黑体" w:eastAsia="黑体"/>
                <w:b/>
                <w:bCs/>
              </w:rPr>
              <w:t>数据表</w:t>
            </w:r>
          </w:p>
        </w:tc>
        <w:tc>
          <w:tcPr>
            <w:tcW w:w="5862" w:type="dxa"/>
          </w:tcPr>
          <w:p w14:paraId="2B6DAA12">
            <w:pPr>
              <w:jc w:val="center"/>
              <w:rPr>
                <w:rFonts w:hint="eastAsia" w:ascii="黑体" w:hAnsi="黑体" w:eastAsia="黑体"/>
                <w:b/>
                <w:bCs/>
              </w:rPr>
            </w:pPr>
            <w:r>
              <w:rPr>
                <w:rFonts w:ascii="黑体" w:hAnsi="黑体" w:eastAsia="黑体"/>
                <w:b/>
                <w:bCs/>
              </w:rPr>
              <w:t>存储内容</w:t>
            </w:r>
          </w:p>
        </w:tc>
      </w:tr>
      <w:tr w14:paraId="777811F1">
        <w:tc>
          <w:tcPr>
            <w:tcW w:w="2660" w:type="dxa"/>
          </w:tcPr>
          <w:p w14:paraId="22BB8135">
            <w:pPr>
              <w:rPr>
                <w:rFonts w:hint="eastAsia"/>
              </w:rPr>
            </w:pPr>
            <w:r>
              <w:rPr>
                <w:rStyle w:val="24"/>
              </w:rPr>
              <w:t>user</w:t>
            </w:r>
          </w:p>
        </w:tc>
        <w:tc>
          <w:tcPr>
            <w:tcW w:w="5862" w:type="dxa"/>
          </w:tcPr>
          <w:p w14:paraId="0E5895D0">
            <w:pPr>
              <w:rPr>
                <w:rFonts w:hint="eastAsia"/>
              </w:rPr>
            </w:pPr>
            <w:r>
              <w:t>用户编号、用户名、密码摘要、车辆电池容量、角色</w:t>
            </w:r>
          </w:p>
        </w:tc>
      </w:tr>
      <w:tr w14:paraId="000CCC22">
        <w:tc>
          <w:tcPr>
            <w:tcW w:w="2660" w:type="dxa"/>
          </w:tcPr>
          <w:p w14:paraId="54555265">
            <w:pPr>
              <w:rPr>
                <w:rFonts w:hint="eastAsia"/>
              </w:rPr>
            </w:pPr>
            <w:r>
              <w:rPr>
                <w:rStyle w:val="24"/>
              </w:rPr>
              <w:t>charging_station</w:t>
            </w:r>
          </w:p>
        </w:tc>
        <w:tc>
          <w:tcPr>
            <w:tcW w:w="5862" w:type="dxa"/>
          </w:tcPr>
          <w:p w14:paraId="6846D2AB">
            <w:pPr>
              <w:rPr>
                <w:rFonts w:hint="eastAsia"/>
              </w:rPr>
            </w:pPr>
            <w:r>
              <w:t>充电桩编号、快慢充类型、功率、运行状态、队列容量、累计统计数据</w:t>
            </w:r>
          </w:p>
        </w:tc>
      </w:tr>
      <w:tr w14:paraId="42C5732A">
        <w:tc>
          <w:tcPr>
            <w:tcW w:w="2660" w:type="dxa"/>
          </w:tcPr>
          <w:p w14:paraId="05FFD7F2">
            <w:pPr>
              <w:rPr>
                <w:rFonts w:hint="eastAsia"/>
              </w:rPr>
            </w:pPr>
            <w:r>
              <w:rPr>
                <w:rStyle w:val="24"/>
              </w:rPr>
              <w:t>charge_request</w:t>
            </w:r>
          </w:p>
        </w:tc>
        <w:tc>
          <w:tcPr>
            <w:tcW w:w="5862" w:type="dxa"/>
          </w:tcPr>
          <w:p w14:paraId="430C1D1B">
            <w:pPr>
              <w:rPr>
                <w:rFonts w:hint="eastAsia"/>
              </w:rPr>
            </w:pPr>
            <w:r>
              <w:t>充电请求编号、用户、充电模式、请求电量、实际电量、排队号、请求状态、预计时间</w:t>
            </w:r>
          </w:p>
        </w:tc>
      </w:tr>
      <w:tr w14:paraId="28705A97">
        <w:tc>
          <w:tcPr>
            <w:tcW w:w="2660" w:type="dxa"/>
          </w:tcPr>
          <w:p w14:paraId="2BDFD82B">
            <w:pPr>
              <w:rPr>
                <w:rFonts w:hint="eastAsia"/>
              </w:rPr>
            </w:pPr>
            <w:r>
              <w:rPr>
                <w:rStyle w:val="24"/>
              </w:rPr>
              <w:t>request_detail</w:t>
            </w:r>
          </w:p>
        </w:tc>
        <w:tc>
          <w:tcPr>
            <w:tcW w:w="5862" w:type="dxa"/>
          </w:tcPr>
          <w:p w14:paraId="4574AF28">
            <w:pPr>
              <w:rPr>
                <w:rFonts w:hint="eastAsia"/>
              </w:rPr>
            </w:pPr>
            <w:r>
              <w:t>详单编号、实际充电电量、充电时长、开始结束时间、电费、服务费、总费用</w:t>
            </w:r>
          </w:p>
        </w:tc>
      </w:tr>
      <w:tr w14:paraId="04C85F1D">
        <w:tc>
          <w:tcPr>
            <w:tcW w:w="2660" w:type="dxa"/>
          </w:tcPr>
          <w:p w14:paraId="79500A26">
            <w:pPr>
              <w:rPr>
                <w:rFonts w:hint="eastAsia"/>
              </w:rPr>
            </w:pPr>
            <w:r>
              <w:rPr>
                <w:rStyle w:val="24"/>
              </w:rPr>
              <w:t>scheduler_config</w:t>
            </w:r>
          </w:p>
        </w:tc>
        <w:tc>
          <w:tcPr>
            <w:tcW w:w="5862" w:type="dxa"/>
          </w:tcPr>
          <w:p w14:paraId="0EA255F5">
            <w:pPr>
              <w:rPr>
                <w:rFonts w:hint="eastAsia"/>
              </w:rPr>
            </w:pPr>
            <w:r>
              <w:t>调度模式、故障处理策略、峰平谷电价、服务费单价等配置</w:t>
            </w:r>
          </w:p>
        </w:tc>
      </w:tr>
      <w:tr w14:paraId="4389E221">
        <w:tc>
          <w:tcPr>
            <w:tcW w:w="2660" w:type="dxa"/>
          </w:tcPr>
          <w:p w14:paraId="15F59D7A">
            <w:pPr>
              <w:rPr>
                <w:rFonts w:hint="eastAsia"/>
              </w:rPr>
            </w:pPr>
            <w:r>
              <w:rPr>
                <w:rStyle w:val="24"/>
              </w:rPr>
              <w:t>scheduler_event_log</w:t>
            </w:r>
          </w:p>
        </w:tc>
        <w:tc>
          <w:tcPr>
            <w:tcW w:w="5862" w:type="dxa"/>
          </w:tcPr>
          <w:p w14:paraId="0AA6FECE">
            <w:pPr>
              <w:rPr>
                <w:rFonts w:hint="eastAsia"/>
              </w:rPr>
            </w:pPr>
            <w:r>
              <w:t>请求提交、入队、开始充电、完成、提前结束、故障中断、重排等事件日志</w:t>
            </w:r>
          </w:p>
        </w:tc>
      </w:tr>
      <w:tr w14:paraId="12D9FFBA">
        <w:tc>
          <w:tcPr>
            <w:tcW w:w="2660" w:type="dxa"/>
          </w:tcPr>
          <w:p w14:paraId="1BB4D5CC">
            <w:pPr>
              <w:rPr>
                <w:rFonts w:hint="eastAsia"/>
              </w:rPr>
            </w:pPr>
            <w:r>
              <w:rPr>
                <w:rStyle w:val="24"/>
              </w:rPr>
              <w:t>acceptance_event</w:t>
            </w:r>
          </w:p>
        </w:tc>
        <w:tc>
          <w:tcPr>
            <w:tcW w:w="5862" w:type="dxa"/>
          </w:tcPr>
          <w:p w14:paraId="037AA35E">
            <w:pPr>
              <w:rPr>
                <w:rFonts w:hint="eastAsia"/>
              </w:rPr>
            </w:pPr>
            <w:r>
              <w:t>验收测试事件，包括申请、修改、取消、故障、恢复等</w:t>
            </w:r>
          </w:p>
        </w:tc>
      </w:tr>
      <w:tr w14:paraId="61387C4A">
        <w:tc>
          <w:tcPr>
            <w:tcW w:w="2660" w:type="dxa"/>
          </w:tcPr>
          <w:p w14:paraId="50344D59">
            <w:pPr>
              <w:rPr>
                <w:rFonts w:hint="eastAsia"/>
              </w:rPr>
            </w:pPr>
            <w:r>
              <w:rPr>
                <w:rStyle w:val="24"/>
              </w:rPr>
              <w:t>acceptance_snapshot</w:t>
            </w:r>
          </w:p>
        </w:tc>
        <w:tc>
          <w:tcPr>
            <w:tcW w:w="5862" w:type="dxa"/>
          </w:tcPr>
          <w:p w14:paraId="018833D1">
            <w:pPr>
              <w:rPr>
                <w:rFonts w:hint="eastAsia"/>
              </w:rPr>
            </w:pPr>
            <w:r>
              <w:t>验收过程中系统状态的快照数据</w:t>
            </w:r>
          </w:p>
        </w:tc>
      </w:tr>
    </w:tbl>
    <w:p w14:paraId="1549C9D1">
      <w:pPr>
        <w:pStyle w:val="5"/>
        <w:jc w:val="center"/>
      </w:pPr>
      <w:r>
        <w:rPr>
          <w:rFonts w:hint="eastAsia"/>
        </w:rPr>
        <w:t xml:space="preserve">表格 </w:t>
      </w:r>
      <w:r>
        <w:fldChar w:fldCharType="begin"/>
      </w:r>
      <w:r>
        <w:instrText xml:space="preserve"> </w:instrText>
      </w:r>
      <w:r>
        <w:rPr>
          <w:rFonts w:hint="eastAsia"/>
        </w:rPr>
        <w:instrText xml:space="preserve">SEQ 表格 \* ARABIC</w:instrText>
      </w:r>
      <w:r>
        <w:instrText xml:space="preserve"> </w:instrText>
      </w:r>
      <w:r>
        <w:fldChar w:fldCharType="separate"/>
      </w:r>
      <w:r>
        <w:t>5</w:t>
      </w:r>
      <w:r>
        <w:fldChar w:fldCharType="end"/>
      </w:r>
      <w:r>
        <w:t>数据存储对象说明</w:t>
      </w:r>
    </w:p>
    <w:p w14:paraId="5CF33390">
      <w:pPr>
        <w:ind w:firstLine="420" w:firstLineChars="200"/>
        <w:rPr>
          <w:rFonts w:hint="eastAsia"/>
        </w:rPr>
      </w:pPr>
      <w:r>
        <w:t>综上，本系统的分层结构能够保证各类对象职责明确：控制层对象负责接收请求，业务服务对象负责创建和处理核心业务对象，数据访问对象负责数据库同步，SQLite 数据模型负责持久化存储。该结构既符合 MVC/MTV 分层思想，也与本项目最终代码结构保持一致。</w:t>
      </w:r>
    </w:p>
    <w:p w14:paraId="37098AE3">
      <w:r>
        <w:rPr>
          <w:rFonts w:hint="eastAsia"/>
        </w:rPr>
        <w:br w:type="page"/>
      </w:r>
    </w:p>
    <w:p w14:paraId="4BC3A5E9">
      <w:pPr>
        <w:pStyle w:val="2"/>
      </w:pPr>
      <w:bookmarkStart w:id="3" w:name="_Toc230263036"/>
      <w:r>
        <w:rPr>
          <w:rFonts w:hint="eastAsia"/>
        </w:rPr>
        <w:t>系统的界面设计</w:t>
      </w:r>
      <w:bookmarkEnd w:id="3"/>
    </w:p>
    <w:p w14:paraId="33ACD5B0">
      <w:r>
        <w:t>本系统界面按照“用户端完成充电闭环、管理端完成运行监控”的原则设计。用户端主要承载充电申请、排队与充电状态查看、账单详单查询；管理端主要承载充电桩运行状态、队列监控、系统配置、设备控制、用户与报表统计。界面实现与前端 Vue 路由、组件文件保持一致，便于从设计直接追溯到代码。</w:t>
      </w:r>
    </w:p>
    <w:p w14:paraId="619DB9A9">
      <w:pPr>
        <w:pStyle w:val="5"/>
      </w:pPr>
      <w:r>
        <w:t>表 2-1 系统界面与前端实现对应表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6"/>
        <w:gridCol w:w="2076"/>
        <w:gridCol w:w="2213"/>
        <w:gridCol w:w="2076"/>
      </w:tblGrid>
      <w:tr w14:paraId="1E885AFB">
        <w:trPr>
          <w:jc w:val="center"/>
        </w:trPr>
        <w:tc>
          <w:tcPr>
            <w:tcW w:w="2076" w:type="dxa"/>
            <w:shd w:val="clear" w:color="auto" w:fill="EAF6F1"/>
            <w:vAlign w:val="center"/>
          </w:tcPr>
          <w:p w14:paraId="55F36AD1">
            <w:pPr>
              <w:spacing w:after="0"/>
            </w:pPr>
            <w:r>
              <w:rPr>
                <w:b/>
              </w:rPr>
              <w:t>界面类型</w:t>
            </w:r>
          </w:p>
        </w:tc>
        <w:tc>
          <w:tcPr>
            <w:tcW w:w="2076" w:type="dxa"/>
            <w:shd w:val="clear" w:color="auto" w:fill="EAF6F1"/>
            <w:vAlign w:val="center"/>
          </w:tcPr>
          <w:p w14:paraId="3CC47413">
            <w:pPr>
              <w:spacing w:after="0"/>
            </w:pPr>
            <w:r>
              <w:rPr>
                <w:b/>
              </w:rPr>
              <w:t>路由</w:t>
            </w:r>
          </w:p>
        </w:tc>
        <w:tc>
          <w:tcPr>
            <w:tcW w:w="2076" w:type="dxa"/>
            <w:shd w:val="clear" w:color="auto" w:fill="EAF6F1"/>
            <w:vAlign w:val="center"/>
          </w:tcPr>
          <w:p w14:paraId="402D343D">
            <w:pPr>
              <w:spacing w:after="0"/>
            </w:pPr>
            <w:r>
              <w:rPr>
                <w:b/>
              </w:rPr>
              <w:t>主要组件</w:t>
            </w:r>
          </w:p>
        </w:tc>
        <w:tc>
          <w:tcPr>
            <w:tcW w:w="2076" w:type="dxa"/>
            <w:shd w:val="clear" w:color="auto" w:fill="EAF6F1"/>
            <w:vAlign w:val="center"/>
          </w:tcPr>
          <w:p w14:paraId="5551F629">
            <w:pPr>
              <w:spacing w:after="0"/>
            </w:pPr>
            <w:r>
              <w:rPr>
                <w:b/>
              </w:rPr>
              <w:t>设计目标</w:t>
            </w:r>
          </w:p>
        </w:tc>
      </w:tr>
      <w:tr w14:paraId="6B23FD1B">
        <w:trPr>
          <w:jc w:val="center"/>
        </w:trPr>
        <w:tc>
          <w:tcPr>
            <w:tcW w:w="2076" w:type="dxa"/>
            <w:vAlign w:val="center"/>
          </w:tcPr>
          <w:p w14:paraId="2D2EC04D">
            <w:pPr>
              <w:spacing w:after="0"/>
            </w:pPr>
            <w:r>
              <w:rPr>
                <w:b w:val="0"/>
              </w:rPr>
              <w:t>登录/注册入口</w:t>
            </w:r>
          </w:p>
        </w:tc>
        <w:tc>
          <w:tcPr>
            <w:tcW w:w="2076" w:type="dxa"/>
            <w:vAlign w:val="center"/>
          </w:tcPr>
          <w:p w14:paraId="07C3BF88">
            <w:pPr>
              <w:spacing w:after="0"/>
            </w:pPr>
            <w:r>
              <w:rPr>
                <w:b w:val="0"/>
              </w:rPr>
              <w:t>/login</w:t>
            </w:r>
          </w:p>
        </w:tc>
        <w:tc>
          <w:tcPr>
            <w:tcW w:w="2076" w:type="dxa"/>
            <w:vAlign w:val="center"/>
          </w:tcPr>
          <w:p w14:paraId="44F02190">
            <w:pPr>
              <w:spacing w:after="0"/>
            </w:pPr>
            <w:r>
              <w:rPr>
                <w:b w:val="0"/>
              </w:rPr>
              <w:t>Login.vue</w:t>
            </w:r>
          </w:p>
        </w:tc>
        <w:tc>
          <w:tcPr>
            <w:tcW w:w="2076" w:type="dxa"/>
            <w:vAlign w:val="center"/>
          </w:tcPr>
          <w:p w14:paraId="775E0AD3">
            <w:pPr>
              <w:spacing w:after="0"/>
            </w:pPr>
            <w:r>
              <w:rPr>
                <w:b w:val="0"/>
              </w:rPr>
              <w:t>提供系统入口、角色登录、顾客注册和车辆电池容量录入。</w:t>
            </w:r>
          </w:p>
        </w:tc>
      </w:tr>
      <w:tr w14:paraId="3025F031">
        <w:trPr>
          <w:jc w:val="center"/>
        </w:trPr>
        <w:tc>
          <w:tcPr>
            <w:tcW w:w="2076" w:type="dxa"/>
            <w:vAlign w:val="center"/>
          </w:tcPr>
          <w:p w14:paraId="2DE4CC1D">
            <w:pPr>
              <w:spacing w:after="0"/>
            </w:pPr>
            <w:r>
              <w:rPr>
                <w:b w:val="0"/>
              </w:rPr>
              <w:t>顾客充电申请</w:t>
            </w:r>
          </w:p>
        </w:tc>
        <w:tc>
          <w:tcPr>
            <w:tcW w:w="2076" w:type="dxa"/>
            <w:vAlign w:val="center"/>
          </w:tcPr>
          <w:p w14:paraId="5DF60D08">
            <w:pPr>
              <w:spacing w:after="0"/>
            </w:pPr>
            <w:r>
              <w:rPr>
                <w:b w:val="0"/>
              </w:rPr>
              <w:t>/user/workspace</w:t>
            </w:r>
          </w:p>
        </w:tc>
        <w:tc>
          <w:tcPr>
            <w:tcW w:w="2076" w:type="dxa"/>
            <w:vAlign w:val="center"/>
          </w:tcPr>
          <w:p w14:paraId="7BDDF481">
            <w:pPr>
              <w:spacing w:after="0"/>
            </w:pPr>
            <w:r>
              <w:rPr>
                <w:b w:val="0"/>
              </w:rPr>
              <w:t>user/Workspace.vue</w:t>
            </w:r>
          </w:p>
        </w:tc>
        <w:tc>
          <w:tcPr>
            <w:tcW w:w="2076" w:type="dxa"/>
            <w:vAlign w:val="center"/>
          </w:tcPr>
          <w:p w14:paraId="069E0A74">
            <w:pPr>
              <w:spacing w:after="0"/>
            </w:pPr>
            <w:r>
              <w:rPr>
                <w:b w:val="0"/>
              </w:rPr>
              <w:t>展示站内桩位态势，并提供快充/慢充和请求电量填写区域。</w:t>
            </w:r>
          </w:p>
        </w:tc>
      </w:tr>
      <w:tr w14:paraId="6A0AF239">
        <w:trPr>
          <w:jc w:val="center"/>
        </w:trPr>
        <w:tc>
          <w:tcPr>
            <w:tcW w:w="2076" w:type="dxa"/>
            <w:vAlign w:val="center"/>
          </w:tcPr>
          <w:p w14:paraId="1409CFAE">
            <w:pPr>
              <w:spacing w:after="0"/>
            </w:pPr>
            <w:r>
              <w:rPr>
                <w:b w:val="0"/>
              </w:rPr>
              <w:t>顾客队列及充电状态</w:t>
            </w:r>
          </w:p>
        </w:tc>
        <w:tc>
          <w:tcPr>
            <w:tcW w:w="2076" w:type="dxa"/>
            <w:vAlign w:val="center"/>
          </w:tcPr>
          <w:p w14:paraId="3C4A4BEC">
            <w:pPr>
              <w:spacing w:after="0"/>
            </w:pPr>
            <w:r>
              <w:rPr>
                <w:b w:val="0"/>
              </w:rPr>
              <w:t>/user/task</w:t>
            </w:r>
          </w:p>
        </w:tc>
        <w:tc>
          <w:tcPr>
            <w:tcW w:w="2076" w:type="dxa"/>
            <w:vAlign w:val="center"/>
          </w:tcPr>
          <w:p w14:paraId="0355CEA5">
            <w:pPr>
              <w:spacing w:after="0"/>
            </w:pPr>
            <w:r>
              <w:rPr>
                <w:b w:val="0"/>
              </w:rPr>
              <w:t>user/Task.vue</w:t>
            </w:r>
          </w:p>
        </w:tc>
        <w:tc>
          <w:tcPr>
            <w:tcW w:w="2076" w:type="dxa"/>
            <w:vAlign w:val="center"/>
          </w:tcPr>
          <w:p w14:paraId="65A69229">
            <w:pPr>
              <w:spacing w:after="0"/>
            </w:pPr>
            <w:r>
              <w:rPr>
                <w:b w:val="0"/>
              </w:rPr>
              <w:t>展示当前请求位置、排队号、剩余时间、进度时间线和可执行操作。</w:t>
            </w:r>
          </w:p>
        </w:tc>
      </w:tr>
      <w:tr w14:paraId="51C2A663">
        <w:trPr>
          <w:jc w:val="center"/>
        </w:trPr>
        <w:tc>
          <w:tcPr>
            <w:tcW w:w="2076" w:type="dxa"/>
            <w:vAlign w:val="center"/>
          </w:tcPr>
          <w:p w14:paraId="407653B7">
            <w:pPr>
              <w:spacing w:after="0"/>
            </w:pPr>
            <w:r>
              <w:rPr>
                <w:b w:val="0"/>
              </w:rPr>
              <w:t>顾客账单和详单</w:t>
            </w:r>
          </w:p>
        </w:tc>
        <w:tc>
          <w:tcPr>
            <w:tcW w:w="2076" w:type="dxa"/>
            <w:vAlign w:val="center"/>
          </w:tcPr>
          <w:p w14:paraId="25EADE1C">
            <w:pPr>
              <w:spacing w:after="0"/>
            </w:pPr>
            <w:r>
              <w:rPr>
                <w:b w:val="0"/>
              </w:rPr>
              <w:t>/user/bills</w:t>
            </w:r>
          </w:p>
        </w:tc>
        <w:tc>
          <w:tcPr>
            <w:tcW w:w="2076" w:type="dxa"/>
            <w:vAlign w:val="center"/>
          </w:tcPr>
          <w:p w14:paraId="1087A7F8">
            <w:pPr>
              <w:spacing w:after="0"/>
            </w:pPr>
            <w:r>
              <w:rPr>
                <w:b w:val="0"/>
              </w:rPr>
              <w:t>user/Account.vue</w:t>
            </w:r>
          </w:p>
        </w:tc>
        <w:tc>
          <w:tcPr>
            <w:tcW w:w="2076" w:type="dxa"/>
            <w:vAlign w:val="center"/>
          </w:tcPr>
          <w:p w14:paraId="1DB48BF7">
            <w:pPr>
              <w:spacing w:after="0"/>
            </w:pPr>
            <w:r>
              <w:rPr>
                <w:b w:val="0"/>
              </w:rPr>
              <w:t>按历史账单树选择单次详单，展示费用组成、充电过程和支付状态。</w:t>
            </w:r>
          </w:p>
        </w:tc>
      </w:tr>
      <w:tr w14:paraId="18F29E84">
        <w:trPr>
          <w:jc w:val="center"/>
        </w:trPr>
        <w:tc>
          <w:tcPr>
            <w:tcW w:w="2076" w:type="dxa"/>
            <w:vAlign w:val="center"/>
          </w:tcPr>
          <w:p w14:paraId="3DAFD1EA">
            <w:pPr>
              <w:spacing w:after="0"/>
            </w:pPr>
            <w:r>
              <w:rPr>
                <w:b w:val="0"/>
              </w:rPr>
              <w:t>管理员监控</w:t>
            </w:r>
          </w:p>
        </w:tc>
        <w:tc>
          <w:tcPr>
            <w:tcW w:w="2076" w:type="dxa"/>
            <w:vAlign w:val="center"/>
          </w:tcPr>
          <w:p w14:paraId="473DBC98">
            <w:pPr>
              <w:spacing w:after="0"/>
            </w:pPr>
            <w:r>
              <w:rPr>
                <w:b w:val="0"/>
              </w:rPr>
              <w:t>/admin/overview</w:t>
            </w:r>
          </w:p>
        </w:tc>
        <w:tc>
          <w:tcPr>
            <w:tcW w:w="2076" w:type="dxa"/>
            <w:vAlign w:val="center"/>
          </w:tcPr>
          <w:p w14:paraId="2426E966">
            <w:pPr>
              <w:spacing w:after="0"/>
            </w:pPr>
            <w:r>
              <w:rPr>
                <w:b w:val="0"/>
              </w:rPr>
              <w:t>admin/Overview.vue</w:t>
            </w:r>
          </w:p>
        </w:tc>
        <w:tc>
          <w:tcPr>
            <w:tcW w:w="2076" w:type="dxa"/>
            <w:vAlign w:val="center"/>
          </w:tcPr>
          <w:p w14:paraId="2D31EF85">
            <w:pPr>
              <w:spacing w:after="0"/>
            </w:pPr>
            <w:r>
              <w:rPr>
                <w:b w:val="0"/>
              </w:rPr>
              <w:t>集中展示充电桩状态、各桩队列、等候区和故障队列。</w:t>
            </w:r>
          </w:p>
        </w:tc>
      </w:tr>
      <w:tr w14:paraId="16DCF4B7">
        <w:trPr>
          <w:jc w:val="center"/>
        </w:trPr>
        <w:tc>
          <w:tcPr>
            <w:tcW w:w="2076" w:type="dxa"/>
            <w:vAlign w:val="center"/>
          </w:tcPr>
          <w:p w14:paraId="053DE0CA">
            <w:pPr>
              <w:spacing w:after="0"/>
            </w:pPr>
            <w:r>
              <w:rPr>
                <w:b w:val="0"/>
              </w:rPr>
              <w:t>管理员报表统计</w:t>
            </w:r>
          </w:p>
        </w:tc>
        <w:tc>
          <w:tcPr>
            <w:tcW w:w="2076" w:type="dxa"/>
            <w:vAlign w:val="center"/>
          </w:tcPr>
          <w:p w14:paraId="47C149D6">
            <w:pPr>
              <w:spacing w:after="0"/>
            </w:pPr>
            <w:r>
              <w:rPr>
                <w:b w:val="0"/>
              </w:rPr>
              <w:t>/admin/statistics</w:t>
            </w:r>
          </w:p>
        </w:tc>
        <w:tc>
          <w:tcPr>
            <w:tcW w:w="2076" w:type="dxa"/>
            <w:vAlign w:val="center"/>
          </w:tcPr>
          <w:p w14:paraId="2AF6064A">
            <w:pPr>
              <w:spacing w:after="0"/>
            </w:pPr>
            <w:r>
              <w:rPr>
                <w:b w:val="0"/>
              </w:rPr>
              <w:t>admin/Statistics.vue</w:t>
            </w:r>
          </w:p>
        </w:tc>
        <w:tc>
          <w:tcPr>
            <w:tcW w:w="2076" w:type="dxa"/>
            <w:vAlign w:val="center"/>
          </w:tcPr>
          <w:p w14:paraId="679DCB7E">
            <w:pPr>
              <w:spacing w:after="0"/>
            </w:pPr>
            <w:r>
              <w:rPr>
                <w:b w:val="0"/>
              </w:rPr>
              <w:t>按日、周、月统计充电量、服务次数、费用和桩利用情况。</w:t>
            </w:r>
          </w:p>
        </w:tc>
      </w:tr>
    </w:tbl>
    <w:p w14:paraId="68D1EC75"/>
    <w:p w14:paraId="03EA7BA1">
      <w:pPr>
        <w:pStyle w:val="3"/>
      </w:pPr>
      <w:r>
        <w:t>顾客充电申请界面</w:t>
      </w:r>
    </w:p>
    <w:p w14:paraId="074913C9">
      <w:r>
        <w:t>顾客充电申请界面采用顶部导航加工作台布局。页面上方展示当前用户状态、排队号、前车数量、剩余排队信息和快慢充空闲桩数量；中部以横向站点拓扑图展示 FAST_01、FAST_02、FAST_03、SLOW_01、SLOW_02 的运行状态；下方左侧为充电请求表单，顾客可选择快充或慢充并填写请求电量，右侧为流程说明和当前请求状态。</w:t>
      </w:r>
    </w:p>
    <w:p w14:paraId="386ABEF5">
      <w:pPr>
        <w:jc w:val="center"/>
      </w:pPr>
      <w:r>
        <w:drawing>
          <wp:inline distT="0" distB="0" distL="114300" distR="114300">
            <wp:extent cx="5074920" cy="3524250"/>
            <wp:effectExtent l="0" t="0" r="5080" b="6350"/>
            <wp:docPr id="2133869917" name="Picture 2133869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9917" name="Picture 2133869917"/>
                    <pic:cNvPicPr>
                      <a:picLocks noChangeAspect="1"/>
                    </pic:cNvPicPr>
                  </pic:nvPicPr>
                  <pic:blipFill>
                    <a:blip r:embed="rId10"/>
                    <a:stretch>
                      <a:fillRect/>
                    </a:stretch>
                  </pic:blipFill>
                  <pic:spPr>
                    <a:xfrm>
                      <a:off x="0" y="0"/>
                      <a:ext cx="5074920" cy="3524250"/>
                    </a:xfrm>
                    <a:prstGeom prst="rect">
                      <a:avLst/>
                    </a:prstGeom>
                  </pic:spPr>
                </pic:pic>
              </a:graphicData>
            </a:graphic>
          </wp:inline>
        </w:drawing>
      </w:r>
    </w:p>
    <w:p w14:paraId="794CF77D">
      <w:pPr>
        <w:pStyle w:val="5"/>
      </w:pPr>
      <w:r>
        <w:t>图 2-1 顾客充电申请界面</w:t>
      </w:r>
    </w:p>
    <w:p w14:paraId="3FFD7A1F"/>
    <w:p w14:paraId="30AA6A50">
      <w:pPr>
        <w:pStyle w:val="3"/>
      </w:pPr>
      <w:r>
        <w:t>顾客队列及充电状态查询界面</w:t>
      </w:r>
    </w:p>
    <w:p w14:paraId="5606A145">
      <w:r>
        <w:t>顾客队列及充电状态查询界面突出“当前请求”这一核心对象。页面顶部用状态卡说明车辆当前所在位置、已充电量、目标电量、前车数量、已完成比例、剩余时间和队列号；中部继续使用桩位拓扑图标识本车所在充电桩；下方以详情卡和进度时间线展示请求编号、充电模式、请求电量、队列位置、预计完成时间以及从提交、等待、分配到充电中的状态演进。</w:t>
      </w:r>
    </w:p>
    <w:p w14:paraId="7B3EF8D1">
      <w:pPr>
        <w:jc w:val="center"/>
      </w:pPr>
      <w:r>
        <w:drawing>
          <wp:inline distT="0" distB="0" distL="114300" distR="114300">
            <wp:extent cx="5074920" cy="3524250"/>
            <wp:effectExtent l="0" t="0" r="5080" b="6350"/>
            <wp:docPr id="2133869918" name="Picture 213386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9918" name="Picture 2133869918"/>
                    <pic:cNvPicPr>
                      <a:picLocks noChangeAspect="1"/>
                    </pic:cNvPicPr>
                  </pic:nvPicPr>
                  <pic:blipFill>
                    <a:blip r:embed="rId11"/>
                    <a:stretch>
                      <a:fillRect/>
                    </a:stretch>
                  </pic:blipFill>
                  <pic:spPr>
                    <a:xfrm>
                      <a:off x="0" y="0"/>
                      <a:ext cx="5074920" cy="3524250"/>
                    </a:xfrm>
                    <a:prstGeom prst="rect">
                      <a:avLst/>
                    </a:prstGeom>
                  </pic:spPr>
                </pic:pic>
              </a:graphicData>
            </a:graphic>
          </wp:inline>
        </w:drawing>
      </w:r>
    </w:p>
    <w:p w14:paraId="5CCDB889">
      <w:pPr>
        <w:pStyle w:val="5"/>
      </w:pPr>
      <w:r>
        <w:t>图 2-2 顾客队列及充电状态查询界面</w:t>
      </w:r>
    </w:p>
    <w:p w14:paraId="24B577E0"/>
    <w:p w14:paraId="6B657711">
      <w:pPr>
        <w:pStyle w:val="3"/>
      </w:pPr>
      <w:r>
        <w:t>顾客账单和详单界面</w:t>
      </w:r>
    </w:p>
    <w:p w14:paraId="2CC35BF5">
      <w:r>
        <w:t>顾客账单和详单界面采用左侧历史账单树、右侧详单内容的布局。左侧按照年份和月份组织历史账单，右侧展示单次充电的详单状态、请求编号、充电桩编号、实际电量、充电时长、总费用、充电模式和服务费。下方以过程表和功率/计费曲线展示本次充电从提交到生成详单的完整过程，右侧支付信息卡展示应付金额、电费、服务费和支付按钮。</w:t>
      </w:r>
    </w:p>
    <w:p w14:paraId="03604570">
      <w:pPr>
        <w:jc w:val="center"/>
      </w:pPr>
      <w:r>
        <w:drawing>
          <wp:inline distT="0" distB="0" distL="114300" distR="114300">
            <wp:extent cx="5074920" cy="3524250"/>
            <wp:effectExtent l="0" t="0" r="5080" b="6350"/>
            <wp:docPr id="2133869919" name="Picture 213386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9919" name="Picture 2133869919"/>
                    <pic:cNvPicPr>
                      <a:picLocks noChangeAspect="1"/>
                    </pic:cNvPicPr>
                  </pic:nvPicPr>
                  <pic:blipFill>
                    <a:blip r:embed="rId12"/>
                    <a:stretch>
                      <a:fillRect/>
                    </a:stretch>
                  </pic:blipFill>
                  <pic:spPr>
                    <a:xfrm>
                      <a:off x="0" y="0"/>
                      <a:ext cx="5074920" cy="3524250"/>
                    </a:xfrm>
                    <a:prstGeom prst="rect">
                      <a:avLst/>
                    </a:prstGeom>
                  </pic:spPr>
                </pic:pic>
              </a:graphicData>
            </a:graphic>
          </wp:inline>
        </w:drawing>
      </w:r>
    </w:p>
    <w:p w14:paraId="3B595293">
      <w:pPr>
        <w:pStyle w:val="5"/>
      </w:pPr>
      <w:r>
        <w:t>图 2-3 顾客账单和详单界面</w:t>
      </w:r>
    </w:p>
    <w:p w14:paraId="1325FFF8"/>
    <w:p w14:paraId="04D8560C">
      <w:pPr>
        <w:pStyle w:val="3"/>
      </w:pPr>
      <w:r>
        <w:t>管理员监控界面</w:t>
      </w:r>
    </w:p>
    <w:p w14:paraId="7F867C9E">
      <w:r>
        <w:t>管理员监控界面采用左侧管理导航和右侧运营看板布局。看板顶部汇总等候区占用、快充等待、慢充等待、故障队列、正常桩数量、累计充电量和累计服务车辆；中部按桩展示 FAST/SLOW 充电桩状态、当前服务车辆和队列长度；下部展示等候区实时状态、故障队列及当前队列统计。该界面满足管理员查看充电桩状态、队列查询和异常调度的要求。</w:t>
      </w:r>
    </w:p>
    <w:p w14:paraId="1B4F3CC1">
      <w:pPr>
        <w:jc w:val="center"/>
      </w:pPr>
      <w:r>
        <w:drawing>
          <wp:inline distT="0" distB="0" distL="114300" distR="114300">
            <wp:extent cx="5074920" cy="3524250"/>
            <wp:effectExtent l="0" t="0" r="5080" b="6350"/>
            <wp:docPr id="2133869920" name="Picture 2133869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9920" name="Picture 2133869920"/>
                    <pic:cNvPicPr>
                      <a:picLocks noChangeAspect="1"/>
                    </pic:cNvPicPr>
                  </pic:nvPicPr>
                  <pic:blipFill>
                    <a:blip r:embed="rId13"/>
                    <a:stretch>
                      <a:fillRect/>
                    </a:stretch>
                  </pic:blipFill>
                  <pic:spPr>
                    <a:xfrm>
                      <a:off x="0" y="0"/>
                      <a:ext cx="5074920" cy="3524250"/>
                    </a:xfrm>
                    <a:prstGeom prst="rect">
                      <a:avLst/>
                    </a:prstGeom>
                  </pic:spPr>
                </pic:pic>
              </a:graphicData>
            </a:graphic>
          </wp:inline>
        </w:drawing>
      </w:r>
    </w:p>
    <w:p w14:paraId="22306176">
      <w:pPr>
        <w:pStyle w:val="5"/>
      </w:pPr>
      <w:r>
        <w:t>图 2-4 管理员充电桩状态与队列监控界面</w:t>
      </w:r>
    </w:p>
    <w:p w14:paraId="180A1074"/>
    <w:p w14:paraId="3E0EE4D1">
      <w:pPr>
        <w:pStyle w:val="3"/>
      </w:pPr>
      <w:r>
        <w:t>管理员账单及报表统计界面</w:t>
      </w:r>
    </w:p>
    <w:p w14:paraId="5A9F3D63">
      <w:r>
        <w:t>管理员账单及报表统计界面用于从运营角度查看收费与详单汇总结果。页面提供日、周、月统计粒度，顶部展示总收益、总充电量、总服务次数、总充电时长和服务费合计；中部通过柱状图和环形图展示各桩充电量、费用占比；底部表格列出各时段、各充电桩的服务次数、充电时长、充电电量、充电费、服务费和总费用。</w:t>
      </w:r>
    </w:p>
    <w:p w14:paraId="6416BCB9">
      <w:pPr>
        <w:jc w:val="center"/>
      </w:pPr>
      <w:r>
        <w:drawing>
          <wp:inline distT="0" distB="0" distL="114300" distR="114300">
            <wp:extent cx="5074920" cy="3524250"/>
            <wp:effectExtent l="0" t="0" r="5080" b="6350"/>
            <wp:docPr id="2133869921" name="Picture 213386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9921" name="Picture 2133869921"/>
                    <pic:cNvPicPr>
                      <a:picLocks noChangeAspect="1"/>
                    </pic:cNvPicPr>
                  </pic:nvPicPr>
                  <pic:blipFill>
                    <a:blip r:embed="rId14"/>
                    <a:stretch>
                      <a:fillRect/>
                    </a:stretch>
                  </pic:blipFill>
                  <pic:spPr>
                    <a:xfrm>
                      <a:off x="0" y="0"/>
                      <a:ext cx="5074920" cy="3524250"/>
                    </a:xfrm>
                    <a:prstGeom prst="rect">
                      <a:avLst/>
                    </a:prstGeom>
                  </pic:spPr>
                </pic:pic>
              </a:graphicData>
            </a:graphic>
          </wp:inline>
        </w:drawing>
      </w:r>
    </w:p>
    <w:p w14:paraId="4231E54B">
      <w:pPr>
        <w:pStyle w:val="5"/>
      </w:pPr>
      <w:r>
        <w:t>图 2-5 管理员账单及报表统计界面</w:t>
      </w:r>
    </w:p>
    <w:p w14:paraId="6521FA21"/>
    <w:p w14:paraId="6A5B701D">
      <w:pPr>
        <w:pStyle w:val="2"/>
      </w:pPr>
      <w:bookmarkStart w:id="4" w:name="_Toc230263040"/>
      <w:r>
        <w:rPr>
          <w:rFonts w:hint="eastAsia"/>
        </w:rPr>
        <w:t>系统动态结构设计</w:t>
      </w:r>
      <w:bookmarkEnd w:id="4"/>
    </w:p>
    <w:p w14:paraId="14EC1B23">
      <w:pPr>
        <w:ind w:firstLine="420" w:firstLineChars="200"/>
      </w:pPr>
      <w:r>
        <w:t>系统动态结构设计用于说明外部参与者向系统发送某一条指令后，系统内部各层软件对象之间如何协作完成该指令。根据前文确定的软件架构，本系统的动态结构按照“前端界面对象 → Axios 请求对象 → Flask 控制对象 → 业务服务对象 → 数据访问对象 → 数据持久化对象”的顺序展开。每一条指令均对应一个 UML 交互图，用于描述消息进入系统后的接收对象、业务处理对象、对象创建关系、对象关联关系、属性修改以及持久化过程。</w:t>
      </w:r>
    </w:p>
    <w:p w14:paraId="40D9DC17">
      <w:pPr>
        <w:ind w:firstLine="420" w:firstLineChars="200"/>
      </w:pPr>
      <w:r>
        <w:t>本项目动态结构设计分为基本要求和扩充要求两部分。基本要求包括顾客车辆充电、管理员充电桩及队列监控、收费管理；扩充要求包括报表管理和扩展调度模式。结合本项目最终代码实现，系统动态结构设计共划分为 5 个用例、24 条指令。其中，顾客车辆充电用例覆盖注册登录、提交充电申请、查询状态、修改请求、取消请求和提前结束充电等流程；管理员充电桩及队列监控用例覆盖系统配置查询、充电桩状态监控、队列查询、充电桩启停和故障恢复；收费管理用例覆盖详单生成和账单查询；扩充要求中的报表管理和扩展调度分别对应运营统计和扩展调度模式切换。</w:t>
      </w:r>
    </w:p>
    <w:p w14:paraId="5977B401">
      <w:pPr>
        <w:pStyle w:val="5"/>
        <w:rPr>
          <w:rFonts w:hint="eastAsia"/>
        </w:rPr>
      </w:pPr>
      <w:r>
        <w:t>表  系统动态结构设计用例与指令总表</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165E61FD">
        <w:tc>
          <w:tcPr>
            <w:tcW w:w="2130" w:type="dxa"/>
          </w:tcPr>
          <w:p w14:paraId="06167327">
            <w:pPr>
              <w:rPr>
                <w:rFonts w:hint="eastAsia"/>
                <w:b/>
                <w:bCs/>
              </w:rPr>
            </w:pPr>
            <w:r>
              <w:rPr>
                <w:b/>
                <w:bCs/>
              </w:rPr>
              <w:t>类别</w:t>
            </w:r>
          </w:p>
        </w:tc>
        <w:tc>
          <w:tcPr>
            <w:tcW w:w="2130" w:type="dxa"/>
          </w:tcPr>
          <w:p w14:paraId="264C4156">
            <w:pPr>
              <w:rPr>
                <w:rFonts w:hint="eastAsia"/>
                <w:b/>
                <w:bCs/>
              </w:rPr>
            </w:pPr>
            <w:r>
              <w:rPr>
                <w:b/>
                <w:bCs/>
              </w:rPr>
              <w:t>用例编号</w:t>
            </w:r>
          </w:p>
        </w:tc>
        <w:tc>
          <w:tcPr>
            <w:tcW w:w="2131" w:type="dxa"/>
          </w:tcPr>
          <w:p w14:paraId="5673537D">
            <w:pPr>
              <w:rPr>
                <w:rFonts w:hint="eastAsia"/>
                <w:b/>
                <w:bCs/>
              </w:rPr>
            </w:pPr>
            <w:r>
              <w:rPr>
                <w:b/>
                <w:bCs/>
              </w:rPr>
              <w:t>用例名称</w:t>
            </w:r>
          </w:p>
        </w:tc>
        <w:tc>
          <w:tcPr>
            <w:tcW w:w="2131" w:type="dxa"/>
          </w:tcPr>
          <w:p w14:paraId="2156B4AF">
            <w:pPr>
              <w:rPr>
                <w:rFonts w:hint="eastAsia"/>
                <w:b/>
                <w:bCs/>
              </w:rPr>
            </w:pPr>
            <w:r>
              <w:rPr>
                <w:b/>
                <w:bCs/>
              </w:rPr>
              <w:t>指令数量</w:t>
            </w:r>
          </w:p>
        </w:tc>
      </w:tr>
      <w:tr w14:paraId="244F9AE6">
        <w:tc>
          <w:tcPr>
            <w:tcW w:w="2130" w:type="dxa"/>
          </w:tcPr>
          <w:p w14:paraId="3DE1D42B">
            <w:pPr>
              <w:rPr>
                <w:rFonts w:hint="eastAsia"/>
              </w:rPr>
            </w:pPr>
            <w:r>
              <w:t>基本要求</w:t>
            </w:r>
          </w:p>
        </w:tc>
        <w:tc>
          <w:tcPr>
            <w:tcW w:w="2130" w:type="dxa"/>
          </w:tcPr>
          <w:p w14:paraId="1B954460">
            <w:pPr>
              <w:rPr>
                <w:rFonts w:hint="eastAsia"/>
              </w:rPr>
            </w:pPr>
            <w:r>
              <w:t>UC_01</w:t>
            </w:r>
          </w:p>
        </w:tc>
        <w:tc>
          <w:tcPr>
            <w:tcW w:w="2131" w:type="dxa"/>
          </w:tcPr>
          <w:p w14:paraId="486CC6AE">
            <w:pPr>
              <w:rPr>
                <w:rFonts w:hint="eastAsia"/>
              </w:rPr>
            </w:pPr>
            <w:r>
              <w:t>顾客车辆充电，包括排队与调度</w:t>
            </w:r>
          </w:p>
        </w:tc>
        <w:tc>
          <w:tcPr>
            <w:tcW w:w="2131" w:type="dxa"/>
          </w:tcPr>
          <w:p w14:paraId="100ED6B5">
            <w:pPr>
              <w:rPr>
                <w:rFonts w:hint="eastAsia"/>
              </w:rPr>
            </w:pPr>
            <w:r>
              <w:t>9</w:t>
            </w:r>
          </w:p>
        </w:tc>
      </w:tr>
      <w:tr w14:paraId="164E738F">
        <w:tc>
          <w:tcPr>
            <w:tcW w:w="2130" w:type="dxa"/>
          </w:tcPr>
          <w:p w14:paraId="1CF6256D">
            <w:pPr>
              <w:rPr>
                <w:rFonts w:hint="eastAsia"/>
              </w:rPr>
            </w:pPr>
            <w:r>
              <w:t>基本要求</w:t>
            </w:r>
          </w:p>
        </w:tc>
        <w:tc>
          <w:tcPr>
            <w:tcW w:w="2130" w:type="dxa"/>
          </w:tcPr>
          <w:p w14:paraId="2A067F18">
            <w:pPr>
              <w:rPr>
                <w:rFonts w:hint="eastAsia"/>
              </w:rPr>
            </w:pPr>
            <w:r>
              <w:t>UC_02</w:t>
            </w:r>
          </w:p>
        </w:tc>
        <w:tc>
          <w:tcPr>
            <w:tcW w:w="2131" w:type="dxa"/>
          </w:tcPr>
          <w:p w14:paraId="564693E9">
            <w:pPr>
              <w:rPr>
                <w:rFonts w:hint="eastAsia"/>
              </w:rPr>
            </w:pPr>
            <w:r>
              <w:t>管理员充电桩及队列监控</w:t>
            </w:r>
          </w:p>
        </w:tc>
        <w:tc>
          <w:tcPr>
            <w:tcW w:w="2131" w:type="dxa"/>
          </w:tcPr>
          <w:p w14:paraId="6CA52377">
            <w:pPr>
              <w:rPr>
                <w:rFonts w:hint="eastAsia"/>
              </w:rPr>
            </w:pPr>
            <w:r>
              <w:t>8</w:t>
            </w:r>
          </w:p>
        </w:tc>
      </w:tr>
      <w:tr w14:paraId="77A98E32">
        <w:tc>
          <w:tcPr>
            <w:tcW w:w="2130" w:type="dxa"/>
          </w:tcPr>
          <w:p w14:paraId="5AB3FB02">
            <w:pPr>
              <w:rPr>
                <w:rFonts w:hint="eastAsia"/>
              </w:rPr>
            </w:pPr>
            <w:r>
              <w:t>基本要求</w:t>
            </w:r>
          </w:p>
        </w:tc>
        <w:tc>
          <w:tcPr>
            <w:tcW w:w="2130" w:type="dxa"/>
          </w:tcPr>
          <w:p w14:paraId="45B14F32">
            <w:pPr>
              <w:rPr>
                <w:rFonts w:hint="eastAsia"/>
              </w:rPr>
            </w:pPr>
            <w:r>
              <w:t>UC_03</w:t>
            </w:r>
          </w:p>
        </w:tc>
        <w:tc>
          <w:tcPr>
            <w:tcW w:w="2131" w:type="dxa"/>
          </w:tcPr>
          <w:p w14:paraId="3E381857">
            <w:pPr>
              <w:rPr>
                <w:rFonts w:hint="eastAsia"/>
              </w:rPr>
            </w:pPr>
            <w:r>
              <w:t>收费管理：出具账单及详单</w:t>
            </w:r>
          </w:p>
        </w:tc>
        <w:tc>
          <w:tcPr>
            <w:tcW w:w="2131" w:type="dxa"/>
          </w:tcPr>
          <w:p w14:paraId="090AA005">
            <w:pPr>
              <w:rPr>
                <w:rFonts w:hint="eastAsia"/>
              </w:rPr>
            </w:pPr>
            <w:r>
              <w:t>3</w:t>
            </w:r>
          </w:p>
        </w:tc>
      </w:tr>
      <w:tr w14:paraId="20ED4035">
        <w:tc>
          <w:tcPr>
            <w:tcW w:w="2130" w:type="dxa"/>
          </w:tcPr>
          <w:p w14:paraId="3EC0FEB6">
            <w:pPr>
              <w:rPr>
                <w:rFonts w:hint="eastAsia"/>
              </w:rPr>
            </w:pPr>
            <w:r>
              <w:t>扩充要求</w:t>
            </w:r>
          </w:p>
        </w:tc>
        <w:tc>
          <w:tcPr>
            <w:tcW w:w="2130" w:type="dxa"/>
          </w:tcPr>
          <w:p w14:paraId="0CF87159">
            <w:pPr>
              <w:rPr>
                <w:rFonts w:hint="eastAsia"/>
              </w:rPr>
            </w:pPr>
            <w:r>
              <w:t>UC_04</w:t>
            </w:r>
          </w:p>
        </w:tc>
        <w:tc>
          <w:tcPr>
            <w:tcW w:w="2131" w:type="dxa"/>
          </w:tcPr>
          <w:p w14:paraId="32212605">
            <w:pPr>
              <w:rPr>
                <w:rFonts w:hint="eastAsia"/>
              </w:rPr>
            </w:pPr>
            <w:r>
              <w:t>报表管理</w:t>
            </w:r>
          </w:p>
        </w:tc>
        <w:tc>
          <w:tcPr>
            <w:tcW w:w="2131" w:type="dxa"/>
          </w:tcPr>
          <w:p w14:paraId="3CBC5A9E">
            <w:pPr>
              <w:rPr>
                <w:rFonts w:hint="eastAsia"/>
              </w:rPr>
            </w:pPr>
            <w:r>
              <w:t>1</w:t>
            </w:r>
          </w:p>
        </w:tc>
      </w:tr>
      <w:tr w14:paraId="409F0CC7">
        <w:tc>
          <w:tcPr>
            <w:tcW w:w="2130" w:type="dxa"/>
          </w:tcPr>
          <w:p w14:paraId="48C4FECE">
            <w:pPr>
              <w:rPr>
                <w:rFonts w:hint="eastAsia"/>
              </w:rPr>
            </w:pPr>
            <w:r>
              <w:t>扩充要求</w:t>
            </w:r>
          </w:p>
        </w:tc>
        <w:tc>
          <w:tcPr>
            <w:tcW w:w="2130" w:type="dxa"/>
          </w:tcPr>
          <w:p w14:paraId="486FFE9A">
            <w:pPr>
              <w:rPr>
                <w:rFonts w:hint="eastAsia"/>
              </w:rPr>
            </w:pPr>
            <w:r>
              <w:t>UC_05</w:t>
            </w:r>
          </w:p>
        </w:tc>
        <w:tc>
          <w:tcPr>
            <w:tcW w:w="2131" w:type="dxa"/>
          </w:tcPr>
          <w:p w14:paraId="0B8724A7">
            <w:pPr>
              <w:rPr>
                <w:rFonts w:hint="eastAsia"/>
              </w:rPr>
            </w:pPr>
            <w:r>
              <w:t>扩展调度</w:t>
            </w:r>
          </w:p>
        </w:tc>
        <w:tc>
          <w:tcPr>
            <w:tcW w:w="2131" w:type="dxa"/>
          </w:tcPr>
          <w:p w14:paraId="5A95D1D0">
            <w:pPr>
              <w:rPr>
                <w:rFonts w:hint="eastAsia"/>
              </w:rPr>
            </w:pPr>
            <w:r>
              <w:t>3</w:t>
            </w:r>
          </w:p>
        </w:tc>
      </w:tr>
    </w:tbl>
    <w:p w14:paraId="2D635997">
      <w:pPr>
        <w:ind w:firstLine="420" w:firstLineChars="200"/>
        <w:rPr>
          <w:rFonts w:hint="eastAsia"/>
        </w:rPr>
      </w:pPr>
    </w:p>
    <w:p w14:paraId="1B8F4E3C">
      <w:pPr>
        <w:rPr>
          <w:highlight w:val="yellow"/>
        </w:rPr>
      </w:pPr>
    </w:p>
    <w:p w14:paraId="5D3E5899">
      <w:pPr>
        <w:pStyle w:val="3"/>
      </w:pPr>
      <w:bookmarkStart w:id="5" w:name="_Toc230263041"/>
      <w:r>
        <w:rPr>
          <w:rFonts w:hint="eastAsia"/>
        </w:rPr>
        <w:t>用例:</w:t>
      </w:r>
      <w:r>
        <w:rPr>
          <w:rFonts w:hint="eastAsia" w:ascii="Segoe UI" w:hAnsi="Segoe UI" w:eastAsia="仿宋" w:cs="Segoe UI"/>
          <w:bCs/>
          <w:sz w:val="23"/>
          <w:szCs w:val="23"/>
          <w:shd w:val="clear" w:color="auto" w:fill="FDF8EB"/>
          <w:lang w:eastAsia="zh-CN"/>
        </w:rPr>
        <w:t xml:space="preserve"> </w:t>
      </w:r>
      <w:r>
        <w:rPr>
          <w:bCs/>
        </w:rPr>
        <w:t>UC_01 顾客车辆充电</w:t>
      </w:r>
      <w:bookmarkEnd w:id="5"/>
    </w:p>
    <w:p w14:paraId="510E7EEF">
      <w:pPr>
        <w:pStyle w:val="4"/>
      </w:pPr>
      <w:bookmarkStart w:id="6" w:name="_Toc230263042"/>
      <w:r>
        <w:rPr>
          <w:rFonts w:hint="eastAsia"/>
        </w:rPr>
        <w:t>已知条件</w:t>
      </w:r>
      <w:bookmarkEnd w:id="6"/>
    </w:p>
    <w:p w14:paraId="78D317FF">
      <w:pPr>
        <w:ind w:firstLine="420" w:firstLineChars="200"/>
      </w:pPr>
      <w:r>
        <w:t>本用例描述顾客从注册登录、提交充电申请、查询排队和充电状态，到修改请求、取消排队、提前结束充电并生成详单的完整过程。该用例涉及用户对象、充电请求对象、充电桩对象、队列对象、账单详单对象和调度事件对象。</w:t>
      </w:r>
    </w:p>
    <w:p w14:paraId="4BC6B155">
      <w:pPr>
        <w:pStyle w:val="5"/>
      </w:pPr>
      <w:r>
        <w:t xml:space="preserve">表 </w:t>
      </w:r>
      <w:r>
        <w:fldChar w:fldCharType="begin"/>
      </w:r>
      <w:r>
        <w:instrText xml:space="preserve"> SEQ 表 \* ARABIC </w:instrText>
      </w:r>
      <w:r>
        <w:fldChar w:fldCharType="separate"/>
      </w:r>
      <w:r>
        <w:t>1</w:t>
      </w:r>
      <w:r>
        <w:fldChar w:fldCharType="end"/>
      </w:r>
      <w:r>
        <w:rPr>
          <w:rFonts w:hint="eastAsia"/>
        </w:rPr>
        <w:t xml:space="preserve"> </w:t>
      </w:r>
      <w:r>
        <w:t>UC_01 顾客车辆充电用例消息及操作契约</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7"/>
        <w:gridCol w:w="2294"/>
        <w:gridCol w:w="3311"/>
      </w:tblGrid>
      <w:tr w14:paraId="52CA79E5">
        <w:tc>
          <w:tcPr>
            <w:tcW w:w="2917" w:type="dxa"/>
          </w:tcPr>
          <w:p w14:paraId="7622F9F3">
            <w:pPr>
              <w:rPr>
                <w:b/>
                <w:bCs/>
              </w:rPr>
            </w:pPr>
            <w:r>
              <w:rPr>
                <w:b/>
                <w:bCs/>
              </w:rPr>
              <w:t>消息名称</w:t>
            </w:r>
          </w:p>
        </w:tc>
        <w:tc>
          <w:tcPr>
            <w:tcW w:w="2294" w:type="dxa"/>
          </w:tcPr>
          <w:p w14:paraId="36DBD178">
            <w:pPr>
              <w:rPr>
                <w:b/>
                <w:bCs/>
              </w:rPr>
            </w:pPr>
            <w:r>
              <w:rPr>
                <w:b/>
                <w:bCs/>
              </w:rPr>
              <w:t>返回值</w:t>
            </w:r>
          </w:p>
        </w:tc>
        <w:tc>
          <w:tcPr>
            <w:tcW w:w="3311" w:type="dxa"/>
          </w:tcPr>
          <w:p w14:paraId="29FFBB8B">
            <w:pPr>
              <w:rPr>
                <w:b/>
                <w:bCs/>
              </w:rPr>
            </w:pPr>
            <w:r>
              <w:rPr>
                <w:b/>
                <w:bCs/>
              </w:rPr>
              <w:t>操作契约的后置条件</w:t>
            </w:r>
          </w:p>
        </w:tc>
      </w:tr>
      <w:tr w14:paraId="639E6E5F">
        <w:tc>
          <w:tcPr>
            <w:tcW w:w="2917" w:type="dxa"/>
          </w:tcPr>
          <w:p w14:paraId="3CB31B16">
            <w:r>
              <w:t>register(username, password, battery_capacity)</w:t>
            </w:r>
          </w:p>
        </w:tc>
        <w:tc>
          <w:tcPr>
            <w:tcW w:w="2294" w:type="dxa"/>
          </w:tcPr>
          <w:p w14:paraId="3E22ED1D">
            <w:r>
              <w:t>用户信息、身份令牌</w:t>
            </w:r>
          </w:p>
        </w:tc>
        <w:tc>
          <w:tcPr>
            <w:tcW w:w="3311" w:type="dxa"/>
          </w:tcPr>
          <w:p w14:paraId="5CEF4E5F">
            <w:r>
              <w:t>创建 User 对象；初始化用户名、密码摘要、车辆电池容量和角色；将用户信息持久化到 user 表</w:t>
            </w:r>
          </w:p>
        </w:tc>
      </w:tr>
      <w:tr w14:paraId="0D79B124">
        <w:tc>
          <w:tcPr>
            <w:tcW w:w="2917" w:type="dxa"/>
          </w:tcPr>
          <w:p w14:paraId="4FFD26E0">
            <w:r>
              <w:t>login(username, password)</w:t>
            </w:r>
          </w:p>
        </w:tc>
        <w:tc>
          <w:tcPr>
            <w:tcW w:w="2294" w:type="dxa"/>
          </w:tcPr>
          <w:p w14:paraId="3DC93C96">
            <w:r>
              <w:t>身份令牌、用户角色、用户信息</w:t>
            </w:r>
          </w:p>
        </w:tc>
        <w:tc>
          <w:tcPr>
            <w:tcW w:w="3311" w:type="dxa"/>
          </w:tcPr>
          <w:p w14:paraId="6C261ED5">
            <w:r>
              <w:t>校验用户身份；生成登录凭证；前端保存 token 和角色信息；不创建新的业务实体</w:t>
            </w:r>
          </w:p>
        </w:tc>
      </w:tr>
      <w:tr w14:paraId="69C7B5F8">
        <w:tc>
          <w:tcPr>
            <w:tcW w:w="2917" w:type="dxa"/>
          </w:tcPr>
          <w:p w14:paraId="108D6AF4">
            <w:r>
              <w:t>createChargeRequest(charge_mode, request_energy)</w:t>
            </w:r>
          </w:p>
        </w:tc>
        <w:tc>
          <w:tcPr>
            <w:tcW w:w="2294" w:type="dxa"/>
          </w:tcPr>
          <w:p w14:paraId="1C4CC0F3">
            <w:r>
              <w:t>request_id、queue_number、request_status、预计时间</w:t>
            </w:r>
          </w:p>
        </w:tc>
        <w:tc>
          <w:tcPr>
            <w:tcW w:w="3311" w:type="dxa"/>
          </w:tcPr>
          <w:p w14:paraId="4792E77E">
            <w:r>
              <w:t>创建 ChargeRequest 对象；关联当前用户；生成快充/慢充排队号；初始化请求状态；触发调度服务分配等待区或充电桩队列</w:t>
            </w:r>
          </w:p>
        </w:tc>
      </w:tr>
      <w:tr w14:paraId="7948F697">
        <w:tc>
          <w:tcPr>
            <w:tcW w:w="2917" w:type="dxa"/>
          </w:tcPr>
          <w:p w14:paraId="2D9CEC32">
            <w:r>
              <w:t>getActiveRequest()</w:t>
            </w:r>
          </w:p>
        </w:tc>
        <w:tc>
          <w:tcPr>
            <w:tcW w:w="2294" w:type="dxa"/>
          </w:tcPr>
          <w:p w14:paraId="781E12BA">
            <w:r>
              <w:t>当前活跃请求信息</w:t>
            </w:r>
          </w:p>
        </w:tc>
        <w:tc>
          <w:tcPr>
            <w:tcW w:w="3311" w:type="dxa"/>
          </w:tcPr>
          <w:p w14:paraId="34C15E3C">
            <w:r>
              <w:t>查询当前用户状态为 WAITING_AREA、QUEUED 或 CHARGING 的请求；不改变对象状态</w:t>
            </w:r>
          </w:p>
        </w:tc>
      </w:tr>
      <w:tr w14:paraId="61CBC0F5">
        <w:tc>
          <w:tcPr>
            <w:tcW w:w="2917" w:type="dxa"/>
          </w:tcPr>
          <w:p w14:paraId="7F28F40A">
            <w:r>
              <w:t>getRequestStatus(request_id)</w:t>
            </w:r>
          </w:p>
        </w:tc>
        <w:tc>
          <w:tcPr>
            <w:tcW w:w="2294" w:type="dxa"/>
          </w:tcPr>
          <w:p w14:paraId="61272721">
            <w:r>
              <w:t>请求状态、排队信息、预计开始和完成时间</w:t>
            </w:r>
          </w:p>
        </w:tc>
        <w:tc>
          <w:tcPr>
            <w:tcW w:w="3311" w:type="dxa"/>
          </w:tcPr>
          <w:p w14:paraId="361514CD">
            <w:r>
              <w:t>查询指定 ChargeRequest；关联查询 ChargingStation；计算前车等待数量和预计时间；不改变对象状态</w:t>
            </w:r>
          </w:p>
        </w:tc>
      </w:tr>
      <w:tr w14:paraId="0BE8B1DA">
        <w:tc>
          <w:tcPr>
            <w:tcW w:w="2917" w:type="dxa"/>
          </w:tcPr>
          <w:p w14:paraId="60B65197">
            <w:r>
              <w:t>updateChargeMode(request_id, charge_mode)</w:t>
            </w:r>
          </w:p>
        </w:tc>
        <w:tc>
          <w:tcPr>
            <w:tcW w:w="2294" w:type="dxa"/>
          </w:tcPr>
          <w:p w14:paraId="4D64FED9">
            <w:r>
              <w:t>更新后的请求信息、新排队号</w:t>
            </w:r>
          </w:p>
        </w:tc>
        <w:tc>
          <w:tcPr>
            <w:tcW w:w="3311" w:type="dxa"/>
          </w:tcPr>
          <w:p w14:paraId="3691A160">
            <w:r>
              <w:t>仅允许等待区请求修改模式；更新 ChargeRequest.charge_mode；重新生成 queue_number；更新等待区顺序；触发重新调度</w:t>
            </w:r>
          </w:p>
        </w:tc>
      </w:tr>
      <w:tr w14:paraId="7E74385A">
        <w:tc>
          <w:tcPr>
            <w:tcW w:w="2917" w:type="dxa"/>
          </w:tcPr>
          <w:p w14:paraId="78FBA0BA">
            <w:r>
              <w:t>updateRequestEnergy(request_id, request_energy)</w:t>
            </w:r>
          </w:p>
        </w:tc>
        <w:tc>
          <w:tcPr>
            <w:tcW w:w="2294" w:type="dxa"/>
          </w:tcPr>
          <w:p w14:paraId="68520A09">
            <w:r>
              <w:t>更新后的请求信息</w:t>
            </w:r>
          </w:p>
        </w:tc>
        <w:tc>
          <w:tcPr>
            <w:tcW w:w="3311" w:type="dxa"/>
          </w:tcPr>
          <w:p w14:paraId="2E57EEE3">
            <w:r>
              <w:t>仅允许等待区请求修改电量；更新 ChargeRequest.request_energy；保持原排队号；重新计算预计时间</w:t>
            </w:r>
          </w:p>
        </w:tc>
      </w:tr>
      <w:tr w14:paraId="71E521A1">
        <w:tc>
          <w:tcPr>
            <w:tcW w:w="2917" w:type="dxa"/>
          </w:tcPr>
          <w:p w14:paraId="4BA2D63F">
            <w:r>
              <w:t>cancelRequest(request_id)</w:t>
            </w:r>
          </w:p>
        </w:tc>
        <w:tc>
          <w:tcPr>
            <w:tcW w:w="2294" w:type="dxa"/>
          </w:tcPr>
          <w:p w14:paraId="41020AF9">
            <w:r>
              <w:t>取消结果</w:t>
            </w:r>
          </w:p>
        </w:tc>
        <w:tc>
          <w:tcPr>
            <w:tcW w:w="3311" w:type="dxa"/>
          </w:tcPr>
          <w:p w14:paraId="066BD55E">
            <w:r>
              <w:t>仅允许等待区请求取消；更新 ChargeRequest.request_status 为 CANCELLED；释放等待区位置；记录请求生命周期事件</w:t>
            </w:r>
          </w:p>
        </w:tc>
      </w:tr>
      <w:tr w14:paraId="35BD3AB2">
        <w:tc>
          <w:tcPr>
            <w:tcW w:w="2917" w:type="dxa"/>
          </w:tcPr>
          <w:p w14:paraId="7E481D50">
            <w:r>
              <w:t>stopRequest(request_id, stop_time)</w:t>
            </w:r>
          </w:p>
        </w:tc>
        <w:tc>
          <w:tcPr>
            <w:tcW w:w="2294" w:type="dxa"/>
          </w:tcPr>
          <w:p w14:paraId="2F9981C5">
            <w:r>
              <w:t>提前结束结果、账单详单</w:t>
            </w:r>
          </w:p>
        </w:tc>
        <w:tc>
          <w:tcPr>
            <w:tcW w:w="3311" w:type="dxa"/>
          </w:tcPr>
          <w:p w14:paraId="2F143836">
            <w:r>
              <w:t>允许充电区请求提前结束；更新实际电量、结束时间和请求状态；创建 RequestDetail 对象；释放桩队列位置；触发后续调度</w:t>
            </w:r>
          </w:p>
        </w:tc>
      </w:tr>
    </w:tbl>
    <w:p w14:paraId="5153AC3F"/>
    <w:p w14:paraId="7971BC9A">
      <w:pPr>
        <w:pStyle w:val="4"/>
      </w:pPr>
      <w:bookmarkStart w:id="7" w:name="_Toc230263043"/>
      <w:r>
        <w:t>对象设计：register(username, password, battery_capacity)</w:t>
      </w:r>
      <w:bookmarkEnd w:id="7"/>
    </w:p>
    <w:p w14:paraId="5100C4CA">
      <w:pPr>
        <w:ind w:firstLine="420" w:firstLineChars="200"/>
        <w:jc w:val="left"/>
        <w:rPr>
          <w:rFonts w:hint="eastAsia"/>
        </w:rPr>
      </w:pPr>
      <w:r>
        <w:rPr>
          <w:rFonts w:hint="eastAsia"/>
        </w:rPr>
        <w:t>系统接收顾客注册信息后，需要创建新的用户对象，并初始化用户名、密码摘要、车辆电池容量、用户角色和创建时间等基本属性。该操作的目标是完成顾客身份信息的登记，并为后续提交充电请求建立用户基础数据。</w:t>
      </w:r>
    </w:p>
    <w:p w14:paraId="479058E7">
      <w:pPr>
        <w:ind w:firstLine="420" w:firstLineChars="200"/>
        <w:jc w:val="left"/>
        <w:rPr>
          <w:rFonts w:hint="eastAsia"/>
        </w:rPr>
      </w:pPr>
      <w:r>
        <w:rPr>
          <w:rFonts w:hint="eastAsia"/>
        </w:rPr>
        <w:t>注册请求首先由 auth.py 中的注册控制对象接收，对应接口为 POST /api/auth/register。该控制对象负责读取前端提交的用户名、密码和电池容量等参数，并完成用户名唯一性检查、密码摘要生成和注册流程控制。</w:t>
      </w:r>
    </w:p>
    <w:p w14:paraId="7205C423">
      <w:pPr>
        <w:ind w:firstLine="420" w:firstLineChars="200"/>
        <w:jc w:val="left"/>
        <w:rPr>
          <w:rFonts w:hint="eastAsia"/>
        </w:rPr>
      </w:pPr>
      <w:r>
        <w:rPr>
          <w:rFonts w:hint="eastAsia"/>
        </w:rPr>
        <w:t>在对象创建方面，系统创建与 User 对象对应的数据记录，包括 user_id、username、password_hash、battery_capacity、role、created_at 等属性。新创建的用户对象暂不与充电请求对象关联；当顾客后续提交充电申请时，ChargeRequest 再通过 user_id 与该用户建立关联。</w:t>
      </w:r>
    </w:p>
    <w:p w14:paraId="25A20833">
      <w:pPr>
        <w:ind w:firstLine="420" w:firstLineChars="200"/>
        <w:jc w:val="left"/>
      </w:pPr>
      <w:r>
        <w:rPr>
          <w:rFonts w:hint="eastAsia"/>
        </w:rPr>
        <w:t>在持久化方面，系统通过 utils/db.py 调用数据库写入操作，将用户信息插入 SQLite 数据库的 user 表。</w:t>
      </w:r>
    </w:p>
    <w:p w14:paraId="11745B46">
      <w:pPr>
        <w:ind w:firstLine="420" w:firstLineChars="200"/>
        <w:jc w:val="left"/>
      </w:pPr>
      <w:r>
        <w:rPr>
          <w:rFonts w:hint="eastAsia"/>
        </w:rPr>
        <w:t>在此基础上给出 register(username, password, battery_capacity) 的 sequence diagram。</w:t>
      </w:r>
      <w:r>
        <w:drawing>
          <wp:inline distT="0" distB="0" distL="0" distR="0">
            <wp:extent cx="4806950" cy="3101975"/>
            <wp:effectExtent l="0" t="0" r="0" b="3175"/>
            <wp:docPr id="14100584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58433"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b="21968"/>
                    <a:stretch>
                      <a:fillRect/>
                    </a:stretch>
                  </pic:blipFill>
                  <pic:spPr>
                    <a:xfrm>
                      <a:off x="0" y="0"/>
                      <a:ext cx="4814587" cy="3106933"/>
                    </a:xfrm>
                    <a:prstGeom prst="rect">
                      <a:avLst/>
                    </a:prstGeom>
                    <a:noFill/>
                    <a:ln>
                      <a:noFill/>
                    </a:ln>
                  </pic:spPr>
                </pic:pic>
              </a:graphicData>
            </a:graphic>
          </wp:inline>
        </w:drawing>
      </w:r>
    </w:p>
    <w:p w14:paraId="092F9F59">
      <w:pPr>
        <w:pStyle w:val="5"/>
        <w:jc w:val="cente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t>register(username, password, battery_capacity) 的交互图</w:t>
      </w:r>
    </w:p>
    <w:p w14:paraId="3EA78B7D">
      <w:r>
        <w:rPr>
          <w:rFonts w:hint="eastAsia"/>
        </w:rPr>
        <w:t>说明：</w:t>
      </w:r>
    </w:p>
    <w:p w14:paraId="705B1C1E">
      <w:pPr>
        <w:numPr>
          <w:ilvl w:val="0"/>
          <w:numId w:val="6"/>
        </w:numPr>
        <w:jc w:val="left"/>
      </w:pPr>
      <w:r>
        <w:t>Actor_X：顾客，是发起注册请求的用例参与者。</w:t>
      </w:r>
    </w:p>
    <w:p w14:paraId="7252AB19">
      <w:pPr>
        <w:numPr>
          <w:ilvl w:val="0"/>
          <w:numId w:val="6"/>
        </w:numPr>
        <w:jc w:val="left"/>
      </w:pPr>
      <w:r>
        <w:t>register(username, password, battery_capacity)：顾客向系统发送的注册消息，参数包括用户名、密码和车辆电池容量。</w:t>
      </w:r>
    </w:p>
    <w:p w14:paraId="687AD631">
      <w:pPr>
        <w:numPr>
          <w:ilvl w:val="0"/>
          <w:numId w:val="6"/>
        </w:numPr>
        <w:jc w:val="left"/>
      </w:pPr>
      <w:r>
        <w:t>Object_A：auth.py 中的注册控制对象，负责接收 /api/auth/register 请求。</w:t>
      </w:r>
    </w:p>
    <w:p w14:paraId="4B77F63C">
      <w:pPr>
        <w:numPr>
          <w:ilvl w:val="0"/>
          <w:numId w:val="6"/>
        </w:numPr>
        <w:jc w:val="left"/>
      </w:pPr>
      <w:r>
        <w:t>Object_B：User 用户对象，由注册控制对象根据注册信息创建。</w:t>
      </w:r>
    </w:p>
    <w:p w14:paraId="542E2CDE">
      <w:pPr>
        <w:numPr>
          <w:ilvl w:val="0"/>
          <w:numId w:val="6"/>
        </w:numPr>
        <w:jc w:val="left"/>
      </w:pPr>
      <w:r>
        <w:t>V_Oa：注册控制对象中的注册结果，其值来自用户对象创建结果和身份令牌生成结果。</w:t>
      </w:r>
    </w:p>
    <w:p w14:paraId="0A7C2F05">
      <w:pPr>
        <w:numPr>
          <w:ilvl w:val="0"/>
          <w:numId w:val="6"/>
        </w:numPr>
        <w:jc w:val="left"/>
      </w:pPr>
      <w:r>
        <w:t>Object_C：utils/db.py 数据访问对象，负责检查用户名唯一性并写入用户数据。</w:t>
      </w:r>
    </w:p>
    <w:p w14:paraId="59249BA5">
      <w:pPr>
        <w:numPr>
          <w:ilvl w:val="0"/>
          <w:numId w:val="6"/>
        </w:numPr>
        <w:jc w:val="left"/>
      </w:pPr>
      <w:r>
        <w:t>用户对象创建后，注册控制对象还需要生成密码摘要、用户编号和默认角色。</w:t>
      </w:r>
    </w:p>
    <w:p w14:paraId="6C73F80F">
      <w:pPr>
        <w:numPr>
          <w:ilvl w:val="0"/>
          <w:numId w:val="6"/>
        </w:numPr>
        <w:jc w:val="left"/>
      </w:pPr>
      <w:r>
        <w:t>User 对象创建成功后，注册控制对象获得用户数据和 token。</w:t>
      </w:r>
    </w:p>
    <w:p w14:paraId="38003F9A">
      <w:pPr>
        <w:numPr>
          <w:ilvl w:val="0"/>
          <w:numId w:val="6"/>
        </w:numPr>
        <w:jc w:val="left"/>
      </w:pPr>
      <w:r>
        <w:t>注册控制对象将注册结果返回给前端页面。</w:t>
      </w:r>
    </w:p>
    <w:p w14:paraId="7C94BD00">
      <w:pPr>
        <w:numPr>
          <w:ilvl w:val="0"/>
          <w:numId w:val="6"/>
        </w:numPr>
        <w:jc w:val="left"/>
      </w:pPr>
      <w:r>
        <w:t>通过该交互图可以确定，本指令涉及顾客、Login.vue、Axios API、auth.py、User 对象、utils/db.py 和 user 表。</w:t>
      </w:r>
    </w:p>
    <w:p w14:paraId="65F1BDEA">
      <w:pPr>
        <w:rPr>
          <w:rFonts w:hint="eastAsia"/>
        </w:rPr>
      </w:pPr>
    </w:p>
    <w:p w14:paraId="44822C15">
      <w:pPr>
        <w:pStyle w:val="4"/>
      </w:pPr>
      <w:bookmarkStart w:id="8" w:name="_Toc230263044"/>
      <w:r>
        <w:t>对象设计：login(username, password)</w:t>
      </w:r>
      <w:bookmarkEnd w:id="8"/>
    </w:p>
    <w:p w14:paraId="19959AEC">
      <w:pPr>
        <w:ind w:firstLine="420" w:firstLineChars="200"/>
        <w:jc w:val="left"/>
        <w:rPr>
          <w:rFonts w:hint="eastAsia"/>
        </w:rPr>
      </w:pPr>
      <w:r>
        <w:rPr>
          <w:rFonts w:hint="eastAsia"/>
        </w:rPr>
        <w:t>系统接收顾客登录信息后，需要根据用户名查询用户对象，并校验用户输入的密码是否与数据库中保存的密码摘要匹配。验证成功后，系统返回身份令牌、用户角色和用户基本信息，用于后续请求中的身份识别。</w:t>
      </w:r>
    </w:p>
    <w:p w14:paraId="11D38B45">
      <w:pPr>
        <w:ind w:firstLine="420" w:firstLineChars="200"/>
        <w:jc w:val="left"/>
        <w:rPr>
          <w:rFonts w:hint="eastAsia"/>
        </w:rPr>
      </w:pPr>
      <w:r>
        <w:rPr>
          <w:rFonts w:hint="eastAsia"/>
        </w:rPr>
        <w:t>登录请求首先由 auth.py 中的登录控制对象接收，对应接口为 POST /api/auth/login。该控制对象负责查询用户记录、校验密码、生成登录结果，并将认证信息返回给前端。</w:t>
      </w:r>
    </w:p>
    <w:p w14:paraId="3F62EECA">
      <w:pPr>
        <w:ind w:firstLine="420" w:firstLineChars="200"/>
        <w:jc w:val="left"/>
        <w:rPr>
          <w:rFonts w:hint="eastAsia"/>
        </w:rPr>
      </w:pPr>
      <w:r>
        <w:rPr>
          <w:rFonts w:hint="eastAsia"/>
        </w:rPr>
        <w:t>该指令不创建新的业务实体对象，也不修改数据库中的核心业务属性。登录成功后，前端会初始化并保存 token、role 等会话状态，使后续需要认证的请求能够通过 token 识别当前用户身份。</w:t>
      </w:r>
    </w:p>
    <w:p w14:paraId="40BC7D61">
      <w:pPr>
        <w:ind w:firstLine="420" w:firstLineChars="200"/>
        <w:jc w:val="left"/>
      </w:pPr>
      <w:r>
        <w:rPr>
          <w:rFonts w:hint="eastAsia"/>
        </w:rPr>
        <w:t>在持久化方面，本指令只读取 user 表，不新增持久化对象，也不修改已有业务数据。</w:t>
      </w:r>
    </w:p>
    <w:p w14:paraId="6BE9BBE8">
      <w:pPr>
        <w:ind w:firstLine="420" w:firstLineChars="200"/>
        <w:jc w:val="left"/>
      </w:pPr>
      <w:r>
        <w:rPr>
          <w:rFonts w:hint="eastAsia"/>
        </w:rPr>
        <w:t>在此基础上给出 login(username, password) 的 sequence diagram。</w:t>
      </w:r>
      <w:r>
        <w:drawing>
          <wp:inline distT="0" distB="0" distL="0" distR="0">
            <wp:extent cx="5274310" cy="2947670"/>
            <wp:effectExtent l="0" t="0" r="2540" b="5080"/>
            <wp:docPr id="55486917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69176" name="图片 9"/>
                    <pic:cNvPicPr>
                      <a:picLocks noChangeAspect="1" noChangeArrowheads="1"/>
                    </pic:cNvPicPr>
                  </pic:nvPicPr>
                  <pic:blipFill>
                    <a:blip r:embed="rId16" cstate="print">
                      <a:extLst>
                        <a:ext uri="{28A0092B-C50C-407E-A947-70E740481C1C}">
                          <a14:useLocalDpi xmlns:a14="http://schemas.microsoft.com/office/drawing/2010/main" val="0"/>
                        </a:ext>
                      </a:extLst>
                    </a:blip>
                    <a:srcRect b="12406"/>
                    <a:stretch>
                      <a:fillRect/>
                    </a:stretch>
                  </pic:blipFill>
                  <pic:spPr>
                    <a:xfrm>
                      <a:off x="0" y="0"/>
                      <a:ext cx="5274310" cy="2947988"/>
                    </a:xfrm>
                    <a:prstGeom prst="rect">
                      <a:avLst/>
                    </a:prstGeom>
                    <a:noFill/>
                    <a:ln>
                      <a:noFill/>
                    </a:ln>
                  </pic:spPr>
                </pic:pic>
              </a:graphicData>
            </a:graphic>
          </wp:inline>
        </w:drawing>
      </w:r>
    </w:p>
    <w:p w14:paraId="27D99C1F">
      <w:pPr>
        <w:pStyle w:val="5"/>
        <w:jc w:val="center"/>
      </w:pPr>
      <w:r>
        <w:t>图 2 login(username, password) 的交互图</w:t>
      </w:r>
    </w:p>
    <w:p w14:paraId="175D7447">
      <w:r>
        <w:rPr>
          <w:rFonts w:hint="eastAsia"/>
        </w:rPr>
        <w:t>说明：</w:t>
      </w:r>
    </w:p>
    <w:p w14:paraId="68CA2DB6">
      <w:pPr>
        <w:numPr>
          <w:ilvl w:val="0"/>
          <w:numId w:val="7"/>
        </w:numPr>
        <w:jc w:val="left"/>
      </w:pPr>
      <w:r>
        <w:t>Actor_X：顾客，是发起登录请求的用例参与者。</w:t>
      </w:r>
    </w:p>
    <w:p w14:paraId="2F488625">
      <w:pPr>
        <w:numPr>
          <w:ilvl w:val="0"/>
          <w:numId w:val="7"/>
        </w:numPr>
        <w:jc w:val="left"/>
      </w:pPr>
      <w:r>
        <w:t>login(username, password)：顾客向系统发送的登录消息，参数包括用户名和密码。</w:t>
      </w:r>
    </w:p>
    <w:p w14:paraId="0C4F1562">
      <w:pPr>
        <w:numPr>
          <w:ilvl w:val="0"/>
          <w:numId w:val="7"/>
        </w:numPr>
        <w:jc w:val="left"/>
      </w:pPr>
      <w:r>
        <w:t>Object_A：auth.py 中的登录控制对象，负责接收 /api/auth/login 请求。</w:t>
      </w:r>
    </w:p>
    <w:p w14:paraId="50F3FF35">
      <w:pPr>
        <w:numPr>
          <w:ilvl w:val="0"/>
          <w:numId w:val="7"/>
        </w:numPr>
        <w:jc w:val="left"/>
      </w:pPr>
      <w:r>
        <w:t>Object_B：已存在的 User 用户对象，本指令不创建新用户，而是查询并校验该对象。</w:t>
      </w:r>
    </w:p>
    <w:p w14:paraId="3B926D58">
      <w:pPr>
        <w:numPr>
          <w:ilvl w:val="0"/>
          <w:numId w:val="7"/>
        </w:numPr>
        <w:jc w:val="left"/>
      </w:pPr>
      <w:r>
        <w:t>V_Oa：登录控制对象中的登录结果，包括 token、用户角色和用户基本信息。</w:t>
      </w:r>
    </w:p>
    <w:p w14:paraId="7B79A1AE">
      <w:pPr>
        <w:numPr>
          <w:ilvl w:val="0"/>
          <w:numId w:val="7"/>
        </w:numPr>
        <w:jc w:val="left"/>
      </w:pPr>
      <w:r>
        <w:t>Object_C：utils/db.py 数据访问对象，负责从 user 表中查询用户记录。</w:t>
      </w:r>
    </w:p>
    <w:p w14:paraId="043C92D1">
      <w:pPr>
        <w:numPr>
          <w:ilvl w:val="0"/>
          <w:numId w:val="7"/>
        </w:numPr>
        <w:jc w:val="left"/>
      </w:pPr>
      <w:r>
        <w:t>登录控制对象获得用户记录后，需要继续执行密码摘要校验和 token 生成。</w:t>
      </w:r>
    </w:p>
    <w:p w14:paraId="22D9001E">
      <w:pPr>
        <w:numPr>
          <w:ilvl w:val="0"/>
          <w:numId w:val="7"/>
        </w:numPr>
        <w:jc w:val="left"/>
      </w:pPr>
      <w:r>
        <w:t>用户身份校验成功后，登录控制对象得到登录结果。</w:t>
      </w:r>
    </w:p>
    <w:p w14:paraId="79E64E78">
      <w:pPr>
        <w:numPr>
          <w:ilvl w:val="0"/>
          <w:numId w:val="7"/>
        </w:numPr>
        <w:jc w:val="left"/>
      </w:pPr>
      <w:r>
        <w:t>登录控制对象将 token、role 和用户信息返回给前端。</w:t>
      </w:r>
    </w:p>
    <w:p w14:paraId="135D4E0D">
      <w:pPr>
        <w:numPr>
          <w:ilvl w:val="0"/>
          <w:numId w:val="7"/>
        </w:numPr>
        <w:jc w:val="left"/>
      </w:pPr>
      <w:r>
        <w:t>通过该交互图可以确定，本指令涉及顾客、Login.vue、Axios API、auth.py、utils/db.py、user 表和前端会话对象。</w:t>
      </w:r>
    </w:p>
    <w:p w14:paraId="27BD8BA7">
      <w:pPr>
        <w:rPr>
          <w:rFonts w:hint="eastAsia"/>
        </w:rPr>
      </w:pPr>
    </w:p>
    <w:p w14:paraId="309C7C23">
      <w:pPr>
        <w:pStyle w:val="4"/>
      </w:pPr>
      <w:bookmarkStart w:id="9" w:name="_Toc230263045"/>
      <w:r>
        <w:t>对象设计：createChargeRequest(charge_mode, request_energy)</w:t>
      </w:r>
      <w:bookmarkEnd w:id="9"/>
    </w:p>
    <w:p w14:paraId="362D6070">
      <w:pPr>
        <w:ind w:firstLine="420" w:firstLineChars="200"/>
        <w:jc w:val="left"/>
        <w:rPr>
          <w:rFonts w:hint="eastAsia"/>
        </w:rPr>
      </w:pPr>
      <w:r>
        <w:rPr>
          <w:rFonts w:hint="eastAsia"/>
        </w:rPr>
        <w:t>顾客提交充电请求后，系统需要创建新的充电请求对象，关联当前登录用户，并根据充电模式生成快充或慢充排队号。随后系统初始化请求状态，并触发调度逻辑，将请求安排至等待区或充电桩队列。</w:t>
      </w:r>
    </w:p>
    <w:p w14:paraId="009D12D2">
      <w:pPr>
        <w:ind w:firstLine="420" w:firstLineChars="200"/>
        <w:jc w:val="left"/>
        <w:rPr>
          <w:rFonts w:hint="eastAsia"/>
        </w:rPr>
      </w:pPr>
      <w:r>
        <w:rPr>
          <w:rFonts w:hint="eastAsia"/>
        </w:rPr>
        <w:t>充电申请请求首先由 request.py 中的创建请求控制对象接收，对应接口为 POST /api/request/create。该控制对象负责校验充电模式、请求电量和当前用户状态，并调用排队调度相关服务完成后续处理。</w:t>
      </w:r>
    </w:p>
    <w:p w14:paraId="66046B18">
      <w:pPr>
        <w:ind w:firstLine="420" w:firstLineChars="200"/>
        <w:jc w:val="left"/>
        <w:rPr>
          <w:rFonts w:hint="eastAsia"/>
        </w:rPr>
      </w:pPr>
      <w:r>
        <w:rPr>
          <w:rFonts w:hint="eastAsia"/>
        </w:rPr>
        <w:t>在对象创建方面，系统创建 ChargeRequest 对象，并通过 user_id 与当前 User 对象建立关联。queue_model.py 根据当前等待区和充电桩队列情况，进一步判断该请求是进入等待区，还是被分配到具体充电桩队列。若请求进入充电区，则 ChargeRequest 还会通过 station_id 与 ChargingStation 建立关联。</w:t>
      </w:r>
    </w:p>
    <w:p w14:paraId="13D90D01">
      <w:pPr>
        <w:ind w:firstLine="420" w:firstLineChars="200"/>
        <w:jc w:val="left"/>
        <w:rPr>
          <w:rFonts w:hint="eastAsia"/>
        </w:rPr>
      </w:pPr>
      <w:r>
        <w:rPr>
          <w:rFonts w:hint="eastAsia"/>
        </w:rPr>
        <w:t>在属性初始化方面，系统初始化 request_id、charge_mode、request_energy、queue_number、request_status、request_time、waiting_area_order 等属性。若请求被分配至充电桩队列，还需设置 station_id、station_queue_position、estimated_start_time 和 estimated_finish_time 等调度相关属性。</w:t>
      </w:r>
    </w:p>
    <w:p w14:paraId="5DCD16E1">
      <w:pPr>
        <w:ind w:firstLine="420" w:firstLineChars="200"/>
        <w:jc w:val="left"/>
      </w:pPr>
      <w:r>
        <w:rPr>
          <w:rFonts w:hint="eastAsia"/>
        </w:rPr>
        <w:t>在持久化方面，ChargeRequest 写入 charge_request 表，调度过程产生的事件写入 scheduler_event_log 表，充电桩队列长度和状态变化可能同步更新到 charging_station 表。</w:t>
      </w:r>
    </w:p>
    <w:p w14:paraId="76CEECD5">
      <w:pPr>
        <w:ind w:firstLine="420" w:firstLineChars="200"/>
        <w:jc w:val="left"/>
      </w:pPr>
      <w:r>
        <w:rPr>
          <w:rFonts w:hint="eastAsia"/>
        </w:rPr>
        <w:t>在此基础上给出 createChargeRequest(charge_mode, request_energy) 的 sequence diagram。</w:t>
      </w:r>
      <w:r>
        <w:drawing>
          <wp:inline distT="0" distB="0" distL="0" distR="0">
            <wp:extent cx="5274310" cy="3178175"/>
            <wp:effectExtent l="0" t="0" r="2540" b="3175"/>
            <wp:docPr id="161693504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35047" name="图片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274310" cy="3178175"/>
                    </a:xfrm>
                    <a:prstGeom prst="rect">
                      <a:avLst/>
                    </a:prstGeom>
                    <a:noFill/>
                    <a:ln>
                      <a:noFill/>
                    </a:ln>
                  </pic:spPr>
                </pic:pic>
              </a:graphicData>
            </a:graphic>
          </wp:inline>
        </w:drawing>
      </w:r>
    </w:p>
    <w:p w14:paraId="4DD6BD50">
      <w:pPr>
        <w:pStyle w:val="5"/>
        <w:jc w:val="center"/>
      </w:pPr>
      <w:r>
        <w:t>图 3 createChargeRequest(charge_mode, request_energy) 的交互图</w:t>
      </w:r>
    </w:p>
    <w:p w14:paraId="4E9621B4">
      <w:r>
        <w:rPr>
          <w:rFonts w:hint="eastAsia"/>
        </w:rPr>
        <w:t>说明：</w:t>
      </w:r>
    </w:p>
    <w:p w14:paraId="47B47691">
      <w:pPr>
        <w:numPr>
          <w:ilvl w:val="0"/>
          <w:numId w:val="8"/>
        </w:numPr>
        <w:jc w:val="left"/>
      </w:pPr>
      <w:r>
        <w:t>Actor_X：顾客，是提交充电申请的用例参与者。</w:t>
      </w:r>
    </w:p>
    <w:p w14:paraId="713560D4">
      <w:pPr>
        <w:numPr>
          <w:ilvl w:val="0"/>
          <w:numId w:val="8"/>
        </w:numPr>
        <w:jc w:val="left"/>
      </w:pPr>
      <w:r>
        <w:t>createChargeRequest(charge_mode, request_energy)：顾客向系统发送的充电申请消息，参数包括充电模式和请求电量。</w:t>
      </w:r>
    </w:p>
    <w:p w14:paraId="27D0A226">
      <w:pPr>
        <w:numPr>
          <w:ilvl w:val="0"/>
          <w:numId w:val="8"/>
        </w:numPr>
        <w:jc w:val="left"/>
      </w:pPr>
      <w:r>
        <w:t>Object_A：request.py 中的创建请求控制对象，负责接收 /api/request/create 请求。</w:t>
      </w:r>
    </w:p>
    <w:p w14:paraId="09E94C79">
      <w:pPr>
        <w:numPr>
          <w:ilvl w:val="0"/>
          <w:numId w:val="8"/>
        </w:numPr>
        <w:jc w:val="left"/>
      </w:pPr>
      <w:r>
        <w:t>Object_B：ChargeRequest 充电请求对象，由创建请求控制对象创建。</w:t>
      </w:r>
    </w:p>
    <w:p w14:paraId="56276811">
      <w:pPr>
        <w:numPr>
          <w:ilvl w:val="0"/>
          <w:numId w:val="8"/>
        </w:numPr>
        <w:jc w:val="left"/>
      </w:pPr>
      <w:r>
        <w:t>V_Oa：创建请求控制对象中的申请处理结果，包括 request_id、queue_number、request_status 和预计时间。</w:t>
      </w:r>
    </w:p>
    <w:p w14:paraId="40D03129">
      <w:pPr>
        <w:numPr>
          <w:ilvl w:val="0"/>
          <w:numId w:val="8"/>
        </w:numPr>
        <w:jc w:val="left"/>
      </w:pPr>
      <w:r>
        <w:t>Object_C：queue_model.py 调度服务对象，负责计算等待区位置、充电桩分配和预计时间。</w:t>
      </w:r>
    </w:p>
    <w:p w14:paraId="0DFADBB2">
      <w:pPr>
        <w:numPr>
          <w:ilvl w:val="0"/>
          <w:numId w:val="8"/>
        </w:numPr>
        <w:jc w:val="left"/>
      </w:pPr>
      <w:r>
        <w:t>创建 ChargeRequest 后，调度服务还需要根据当前等待区和充电桩队列执行调度计算。</w:t>
      </w:r>
    </w:p>
    <w:p w14:paraId="6BCB016C">
      <w:pPr>
        <w:numPr>
          <w:ilvl w:val="0"/>
          <w:numId w:val="8"/>
        </w:numPr>
        <w:jc w:val="left"/>
      </w:pPr>
      <w:r>
        <w:t>调度完成后，ChargeRequest 对象返回最新状态和排队信息给创建请求控制对象。</w:t>
      </w:r>
    </w:p>
    <w:p w14:paraId="66026A31">
      <w:pPr>
        <w:numPr>
          <w:ilvl w:val="0"/>
          <w:numId w:val="8"/>
        </w:numPr>
        <w:jc w:val="left"/>
      </w:pPr>
      <w:r>
        <w:t>创建请求控制对象将排队号、请求状态和预计时间返回给前端。</w:t>
      </w:r>
    </w:p>
    <w:p w14:paraId="05B0D19D">
      <w:pPr>
        <w:numPr>
          <w:ilvl w:val="0"/>
          <w:numId w:val="8"/>
        </w:numPr>
        <w:jc w:val="left"/>
      </w:pPr>
      <w:r>
        <w:t>通过该交互图可以确定，本指令涉及顾客、Workspace.vue、Axios API、request.py、ChargeRequest、queue_model.py、charge_request 表和 charging_station 表。</w:t>
      </w:r>
    </w:p>
    <w:p w14:paraId="4FE3006E">
      <w:pPr>
        <w:rPr>
          <w:rFonts w:hint="eastAsia"/>
        </w:rPr>
      </w:pPr>
    </w:p>
    <w:p w14:paraId="39638313">
      <w:pPr>
        <w:pStyle w:val="4"/>
      </w:pPr>
      <w:bookmarkStart w:id="10" w:name="_Toc230263046"/>
      <w:r>
        <w:t>对象设计：getActiveRequest()</w:t>
      </w:r>
      <w:bookmarkEnd w:id="10"/>
    </w:p>
    <w:p w14:paraId="24D20C28">
      <w:pPr>
        <w:ind w:firstLine="420" w:firstLineChars="200"/>
        <w:jc w:val="left"/>
        <w:rPr>
          <w:rFonts w:hint="eastAsia"/>
        </w:rPr>
      </w:pPr>
      <w:r>
        <w:rPr>
          <w:rFonts w:hint="eastAsia"/>
        </w:rPr>
        <w:t>系统查询当前顾客是否存在未终态充电请求，并返回当前活跃请求信息。该操作主要用于前端判断用户是否已经存在正在等待、排队或充电中的请求，从而避免重复提交或错误操作。</w:t>
      </w:r>
    </w:p>
    <w:p w14:paraId="27F12A0E">
      <w:pPr>
        <w:ind w:firstLine="420" w:firstLineChars="200"/>
        <w:jc w:val="left"/>
        <w:rPr>
          <w:rFonts w:hint="eastAsia"/>
        </w:rPr>
      </w:pPr>
      <w:r>
        <w:rPr>
          <w:rFonts w:hint="eastAsia"/>
        </w:rPr>
        <w:t>当前请求查询消息首先由 request.py 中的活跃请求查询控制对象接收，对应接口为 GET /api/request/active。该控制对象通过认证工具确定当前登录用户身份，并根据用户编号查询相关充电请求。</w:t>
      </w:r>
    </w:p>
    <w:p w14:paraId="626B21DC">
      <w:pPr>
        <w:ind w:firstLine="420" w:firstLineChars="200"/>
        <w:jc w:val="left"/>
        <w:rPr>
          <w:rFonts w:hint="eastAsia"/>
        </w:rPr>
      </w:pPr>
      <w:r>
        <w:rPr>
          <w:rFonts w:hint="eastAsia"/>
        </w:rPr>
        <w:t>该指令不创建新的业务对象，也不修改已有对象属性。系统根据当前登录用户的 user_id 查询与其关联的 ChargeRequest 对象，并筛选 request_status 为 WAITING_AREA、QUEUED、CHARGING 等未终态的请求。</w:t>
      </w:r>
    </w:p>
    <w:p w14:paraId="45F84D5F">
      <w:pPr>
        <w:ind w:firstLine="420" w:firstLineChars="200"/>
        <w:jc w:val="left"/>
      </w:pPr>
      <w:r>
        <w:rPr>
          <w:rFonts w:hint="eastAsia"/>
        </w:rPr>
        <w:t>在持久化方面，该操作通过 utils/db.py 查询 charge_request 表，不执行写入操作。</w:t>
      </w:r>
    </w:p>
    <w:p w14:paraId="2E681383">
      <w:pPr>
        <w:ind w:firstLine="420" w:firstLineChars="200"/>
        <w:jc w:val="left"/>
      </w:pPr>
      <w:r>
        <w:rPr>
          <w:rFonts w:hint="eastAsia"/>
        </w:rPr>
        <w:t>在此基础上给出 getActiveRequest() 的 sequence diagram。</w:t>
      </w:r>
    </w:p>
    <w:p w14:paraId="703EE284">
      <w:r>
        <w:drawing>
          <wp:inline distT="0" distB="0" distL="0" distR="0">
            <wp:extent cx="5274310" cy="2514600"/>
            <wp:effectExtent l="0" t="0" r="2540" b="0"/>
            <wp:docPr id="105182677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26771" name="图片 13"/>
                    <pic:cNvPicPr>
                      <a:picLocks noChangeAspect="1" noChangeArrowheads="1"/>
                    </pic:cNvPicPr>
                  </pic:nvPicPr>
                  <pic:blipFill>
                    <a:blip r:embed="rId18" cstate="print">
                      <a:extLst>
                        <a:ext uri="{28A0092B-C50C-407E-A947-70E740481C1C}">
                          <a14:useLocalDpi xmlns:a14="http://schemas.microsoft.com/office/drawing/2010/main" val="0"/>
                        </a:ext>
                      </a:extLst>
                    </a:blip>
                    <a:srcRect b="22927"/>
                    <a:stretch>
                      <a:fillRect/>
                    </a:stretch>
                  </pic:blipFill>
                  <pic:spPr>
                    <a:xfrm>
                      <a:off x="0" y="0"/>
                      <a:ext cx="5274310" cy="2514600"/>
                    </a:xfrm>
                    <a:prstGeom prst="rect">
                      <a:avLst/>
                    </a:prstGeom>
                    <a:noFill/>
                    <a:ln>
                      <a:noFill/>
                    </a:ln>
                  </pic:spPr>
                </pic:pic>
              </a:graphicData>
            </a:graphic>
          </wp:inline>
        </w:drawing>
      </w:r>
    </w:p>
    <w:p w14:paraId="3986E182">
      <w:pPr>
        <w:pStyle w:val="5"/>
        <w:jc w:val="center"/>
      </w:pPr>
      <w:r>
        <w:t>图 4 getActiveRequest() 的交互图</w:t>
      </w:r>
    </w:p>
    <w:p w14:paraId="1E8C0B6E">
      <w:r>
        <w:rPr>
          <w:rFonts w:hint="eastAsia"/>
        </w:rPr>
        <w:t>说明：</w:t>
      </w:r>
    </w:p>
    <w:p w14:paraId="6CE698D2">
      <w:pPr>
        <w:numPr>
          <w:ilvl w:val="0"/>
          <w:numId w:val="9"/>
        </w:numPr>
        <w:jc w:val="left"/>
      </w:pPr>
      <w:r>
        <w:t>Actor_X：顾客，是查询当前请求的用例参与者。</w:t>
      </w:r>
    </w:p>
    <w:p w14:paraId="6581B0DD">
      <w:pPr>
        <w:numPr>
          <w:ilvl w:val="0"/>
          <w:numId w:val="9"/>
        </w:numPr>
        <w:jc w:val="left"/>
      </w:pPr>
      <w:r>
        <w:t>getActiveRequest()：顾客向系统发送的当前活跃请求查询消息，无显式业务参数。</w:t>
      </w:r>
    </w:p>
    <w:p w14:paraId="3B6B02CD">
      <w:pPr>
        <w:numPr>
          <w:ilvl w:val="0"/>
          <w:numId w:val="9"/>
        </w:numPr>
        <w:jc w:val="left"/>
      </w:pPr>
      <w:r>
        <w:t>Object_A：request.py 中的活跃请求查询控制对象，负责接收 /api/request/active 请求。</w:t>
      </w:r>
    </w:p>
    <w:p w14:paraId="13573743">
      <w:pPr>
        <w:numPr>
          <w:ilvl w:val="0"/>
          <w:numId w:val="9"/>
        </w:numPr>
        <w:jc w:val="left"/>
      </w:pPr>
      <w:r>
        <w:t>Object_B：已存在的 ChargeRequest 充电请求对象，本指令不创建新对象，只查询当前用户的未终态请求。</w:t>
      </w:r>
    </w:p>
    <w:p w14:paraId="13EFAF14">
      <w:pPr>
        <w:numPr>
          <w:ilvl w:val="0"/>
          <w:numId w:val="9"/>
        </w:numPr>
        <w:jc w:val="left"/>
      </w:pPr>
      <w:r>
        <w:t>V_Oa：查询控制对象中的当前请求结果。</w:t>
      </w:r>
    </w:p>
    <w:p w14:paraId="6D1C4C68">
      <w:pPr>
        <w:numPr>
          <w:ilvl w:val="0"/>
          <w:numId w:val="9"/>
        </w:numPr>
        <w:jc w:val="left"/>
      </w:pPr>
      <w:r>
        <w:t>Object_C：utils/auth.py 和 utils/db.py，分别负责识别当前用户和查询请求数据。</w:t>
      </w:r>
    </w:p>
    <w:p w14:paraId="71AC302F">
      <w:pPr>
        <w:numPr>
          <w:ilvl w:val="0"/>
          <w:numId w:val="9"/>
        </w:numPr>
        <w:jc w:val="left"/>
      </w:pPr>
      <w:r>
        <w:t>查询控制对象获得当前用户后，需要继续筛选状态为 WAITING_AREA、QUEUED 或 CHARGING 的请求。</w:t>
      </w:r>
    </w:p>
    <w:p w14:paraId="75C16565">
      <w:pPr>
        <w:numPr>
          <w:ilvl w:val="0"/>
          <w:numId w:val="9"/>
        </w:numPr>
        <w:jc w:val="left"/>
      </w:pPr>
      <w:r>
        <w:t>ChargeRequest 查询结果返回给活跃请求查询控制对象。</w:t>
      </w:r>
    </w:p>
    <w:p w14:paraId="175BCA4E">
      <w:pPr>
        <w:numPr>
          <w:ilvl w:val="0"/>
          <w:numId w:val="9"/>
        </w:numPr>
        <w:jc w:val="left"/>
      </w:pPr>
      <w:r>
        <w:t>查询控制对象将当前请求信息返回给前端。</w:t>
      </w:r>
    </w:p>
    <w:p w14:paraId="376CDA7E">
      <w:pPr>
        <w:numPr>
          <w:ilvl w:val="0"/>
          <w:numId w:val="9"/>
        </w:numPr>
        <w:jc w:val="left"/>
      </w:pPr>
      <w:r>
        <w:t>通过该交互图可以确定，本指令涉及顾客、Task.vue、Axios API、request.py、utils/auth.py、utils/db.py 和 charge_request 表。</w:t>
      </w:r>
    </w:p>
    <w:p w14:paraId="4269EA5F">
      <w:pPr>
        <w:rPr>
          <w:rFonts w:hint="eastAsia"/>
        </w:rPr>
      </w:pPr>
    </w:p>
    <w:p w14:paraId="02917538">
      <w:pPr>
        <w:pStyle w:val="4"/>
      </w:pPr>
      <w:bookmarkStart w:id="11" w:name="_Toc230263047"/>
      <w:r>
        <w:t>对象设计：getRequestStatus(request_id)</w:t>
      </w:r>
      <w:bookmarkEnd w:id="11"/>
    </w:p>
    <w:p w14:paraId="786CC70E">
      <w:pPr>
        <w:ind w:firstLine="420" w:firstLineChars="200"/>
        <w:jc w:val="left"/>
        <w:rPr>
          <w:rFonts w:hint="eastAsia"/>
        </w:rPr>
      </w:pPr>
      <w:r>
        <w:rPr>
          <w:rFonts w:hint="eastAsia"/>
        </w:rPr>
        <w:t>系统根据请求编号查询充电请求状态，并返回排队号、当前状态、前车等待数量、所在充电桩、队列位置、预计开始时间和预计完成时间等信息。该操作用于前端实时展示用户当前充电请求的执行进度。</w:t>
      </w:r>
    </w:p>
    <w:p w14:paraId="7FB1DE40">
      <w:pPr>
        <w:ind w:firstLine="420" w:firstLineChars="200"/>
        <w:jc w:val="left"/>
        <w:rPr>
          <w:rFonts w:hint="eastAsia"/>
        </w:rPr>
      </w:pPr>
      <w:r>
        <w:rPr>
          <w:rFonts w:hint="eastAsia"/>
        </w:rPr>
        <w:t>状态查询消息首先由 request.py 中的状态查询控制对象接收，对应接口为 GET /api/request/status/{request_id}。该控制对象负责校验请求归属，并组织状态返回结果。</w:t>
      </w:r>
    </w:p>
    <w:p w14:paraId="02DD049B">
      <w:pPr>
        <w:ind w:firstLine="420" w:firstLineChars="200"/>
        <w:jc w:val="left"/>
        <w:rPr>
          <w:rFonts w:hint="eastAsia"/>
        </w:rPr>
      </w:pPr>
      <w:r>
        <w:rPr>
          <w:rFonts w:hint="eastAsia"/>
        </w:rPr>
        <w:t>该指令不创建新的业务对象，主要读取已有 ChargeRequest 对象及其关联信息。ChargeRequest 通过 user_id 与 User 关联；若请求已进入充电区，则通过 station_id 与 ChargingStation 关联。</w:t>
      </w:r>
    </w:p>
    <w:p w14:paraId="36187438">
      <w:pPr>
        <w:ind w:firstLine="420" w:firstLineChars="200"/>
        <w:jc w:val="left"/>
        <w:rPr>
          <w:rFonts w:hint="eastAsia"/>
        </w:rPr>
      </w:pPr>
      <w:r>
        <w:rPr>
          <w:rFonts w:hint="eastAsia"/>
        </w:rPr>
        <w:t>一般情况下，该操作不修改业务属性；但在非验收运行模式下，系统可能先调用调度服务推进当前时间点的队列状态，再返回最新状态。因此，该过程可能同步更新请求状态、预计时间或充电桩队列信息。</w:t>
      </w:r>
    </w:p>
    <w:p w14:paraId="28895CC5">
      <w:pPr>
        <w:ind w:firstLine="420" w:firstLineChars="200"/>
        <w:jc w:val="left"/>
      </w:pPr>
      <w:r>
        <w:rPr>
          <w:rFonts w:hint="eastAsia"/>
        </w:rPr>
        <w:t>在持久化方面，该操作主要读取 charge_request 和 charging_station 表；若发生运行时调度推进，则可能更新相关请求状态和充电桩队列数据。</w:t>
      </w:r>
    </w:p>
    <w:p w14:paraId="4C0228BF">
      <w:pPr>
        <w:ind w:firstLine="420" w:firstLineChars="200"/>
        <w:jc w:val="left"/>
      </w:pPr>
      <w:r>
        <w:rPr>
          <w:rFonts w:hint="eastAsia"/>
        </w:rPr>
        <w:t>在此基础上给出 getRequestStatus(request_id) 的 sequence diagram。</w:t>
      </w:r>
      <w:r>
        <w:drawing>
          <wp:inline distT="0" distB="0" distL="0" distR="0">
            <wp:extent cx="5274310" cy="2751455"/>
            <wp:effectExtent l="0" t="0" r="2540" b="0"/>
            <wp:docPr id="54480766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07666" name="图片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274310" cy="2751455"/>
                    </a:xfrm>
                    <a:prstGeom prst="rect">
                      <a:avLst/>
                    </a:prstGeom>
                    <a:noFill/>
                    <a:ln>
                      <a:noFill/>
                    </a:ln>
                  </pic:spPr>
                </pic:pic>
              </a:graphicData>
            </a:graphic>
          </wp:inline>
        </w:drawing>
      </w:r>
    </w:p>
    <w:p w14:paraId="1AC854EE"/>
    <w:p w14:paraId="38D918DA">
      <w:pPr>
        <w:pStyle w:val="5"/>
        <w:jc w:val="center"/>
      </w:pPr>
      <w:r>
        <w:t>图 5 getRequestStatus(request_id) 的交互图</w:t>
      </w:r>
    </w:p>
    <w:p w14:paraId="6A4E0B2A">
      <w:r>
        <w:rPr>
          <w:rFonts w:hint="eastAsia"/>
        </w:rPr>
        <w:t>说明：</w:t>
      </w:r>
    </w:p>
    <w:p w14:paraId="380A559B">
      <w:pPr>
        <w:numPr>
          <w:ilvl w:val="0"/>
          <w:numId w:val="10"/>
        </w:numPr>
        <w:jc w:val="left"/>
      </w:pPr>
      <w:r>
        <w:t>Actor_X：顾客，是查询排队和充电状态的用例参与者。</w:t>
      </w:r>
    </w:p>
    <w:p w14:paraId="7F82EAA7">
      <w:pPr>
        <w:numPr>
          <w:ilvl w:val="0"/>
          <w:numId w:val="10"/>
        </w:numPr>
        <w:jc w:val="left"/>
      </w:pPr>
      <w:r>
        <w:t>getRequestStatus(request_id)：顾客向系统发送的状态查询消息，参数为充电请求编号。</w:t>
      </w:r>
    </w:p>
    <w:p w14:paraId="5C711695">
      <w:pPr>
        <w:numPr>
          <w:ilvl w:val="0"/>
          <w:numId w:val="10"/>
        </w:numPr>
        <w:jc w:val="left"/>
      </w:pPr>
      <w:r>
        <w:t>Object_A：request.py 中的状态查询控制对象，负责接收 /api/request/status/{request_id} 请求。</w:t>
      </w:r>
    </w:p>
    <w:p w14:paraId="797C2D2A">
      <w:pPr>
        <w:numPr>
          <w:ilvl w:val="0"/>
          <w:numId w:val="10"/>
        </w:numPr>
        <w:jc w:val="left"/>
      </w:pPr>
      <w:r>
        <w:t>Object_B：已存在的 ChargeRequest 充电请求对象，本指令根据 request_id 查询该对象。</w:t>
      </w:r>
    </w:p>
    <w:p w14:paraId="2BDD98B3">
      <w:pPr>
        <w:numPr>
          <w:ilvl w:val="0"/>
          <w:numId w:val="10"/>
        </w:numPr>
        <w:jc w:val="left"/>
      </w:pPr>
      <w:r>
        <w:t>V_Oa：状态查询控制对象中的状态返回结果，包括排队号、请求状态、充电桩编号、队列位置和预计时间。</w:t>
      </w:r>
    </w:p>
    <w:p w14:paraId="6F37C8FE">
      <w:pPr>
        <w:numPr>
          <w:ilvl w:val="0"/>
          <w:numId w:val="10"/>
        </w:numPr>
        <w:jc w:val="left"/>
      </w:pPr>
      <w:r>
        <w:t>Object_C：ChargingStation 充电桩对象和 queue_model.py 调度服务对象，用于获得充电桩关联信息和最新队列状态。</w:t>
      </w:r>
    </w:p>
    <w:p w14:paraId="4A269A6E">
      <w:pPr>
        <w:numPr>
          <w:ilvl w:val="0"/>
          <w:numId w:val="10"/>
        </w:numPr>
        <w:jc w:val="left"/>
      </w:pPr>
      <w:r>
        <w:t>状态查询时，系统可能先由调度服务推进运行时状态，然后再计算前车等待数量和预计时间。</w:t>
      </w:r>
    </w:p>
    <w:p w14:paraId="45FF4600">
      <w:pPr>
        <w:numPr>
          <w:ilvl w:val="0"/>
          <w:numId w:val="10"/>
        </w:numPr>
        <w:jc w:val="left"/>
      </w:pPr>
      <w:r>
        <w:t>ChargeRequest 和 ChargingStation 的组合状态返回给状态查询控制对象。</w:t>
      </w:r>
    </w:p>
    <w:p w14:paraId="6D2D583F">
      <w:pPr>
        <w:numPr>
          <w:ilvl w:val="0"/>
          <w:numId w:val="10"/>
        </w:numPr>
        <w:jc w:val="left"/>
      </w:pPr>
      <w:r>
        <w:t>状态查询控制对象将状态结果返回给前端。</w:t>
      </w:r>
    </w:p>
    <w:p w14:paraId="7F9F5874">
      <w:pPr>
        <w:numPr>
          <w:ilvl w:val="0"/>
          <w:numId w:val="10"/>
        </w:numPr>
        <w:jc w:val="left"/>
      </w:pPr>
      <w:r>
        <w:t>通过该交互图可以确定，本指令涉及顾客、Task.vue、Axios API、request.py、queue_model.py、charge_request 表和 charging_station 表。</w:t>
      </w:r>
    </w:p>
    <w:p w14:paraId="432214C3">
      <w:pPr>
        <w:rPr>
          <w:rFonts w:hint="eastAsia"/>
        </w:rPr>
      </w:pPr>
    </w:p>
    <w:p w14:paraId="58A75923">
      <w:pPr>
        <w:pStyle w:val="4"/>
      </w:pPr>
      <w:bookmarkStart w:id="12" w:name="_Toc230263048"/>
      <w:r>
        <w:t>对象设计：updateChargeMode(request_id, charge_mode)</w:t>
      </w:r>
      <w:bookmarkEnd w:id="12"/>
    </w:p>
    <w:p w14:paraId="39B2A93D">
      <w:pPr>
        <w:ind w:firstLine="420" w:firstLineChars="200"/>
        <w:jc w:val="left"/>
        <w:rPr>
          <w:rFonts w:hint="eastAsia"/>
        </w:rPr>
      </w:pPr>
      <w:r>
        <w:rPr>
          <w:rFonts w:hint="eastAsia"/>
        </w:rPr>
        <w:t>顾客在请求处于等待区时可以修改充电模式。系统需要更新原有充电请求的模式信息，重新生成快充或慢充排队号，调整等待区顺序，并触发调度逻辑重新判断该请求的位置。</w:t>
      </w:r>
    </w:p>
    <w:p w14:paraId="7E8802AA">
      <w:pPr>
        <w:ind w:firstLine="420" w:firstLineChars="200"/>
        <w:jc w:val="left"/>
        <w:rPr>
          <w:rFonts w:hint="eastAsia"/>
        </w:rPr>
      </w:pPr>
      <w:r>
        <w:rPr>
          <w:rFonts w:hint="eastAsia"/>
        </w:rPr>
        <w:t>修改充电模式消息首先由 request.py 中的模式修改控制对象接收，对应接口为 PUT /api/request/mode。该控制对象负责校验请求是否属于当前用户、请求是否处于可修改状态，以及目标充电模式是否合法。</w:t>
      </w:r>
    </w:p>
    <w:p w14:paraId="6BFB31D7">
      <w:pPr>
        <w:ind w:firstLine="420" w:firstLineChars="200"/>
        <w:jc w:val="left"/>
        <w:rPr>
          <w:rFonts w:hint="eastAsia"/>
        </w:rPr>
      </w:pPr>
      <w:r>
        <w:rPr>
          <w:rFonts w:hint="eastAsia"/>
        </w:rPr>
        <w:t>该指令不创建新的 ChargeRequest 对象，而是在原请求对象上修改属性。原 ChargeRequest 与 User 的关联保持不变；若修改模式后触发调度，并使请求进入充电桩队列，则可能重新建立 ChargeRequest 与 ChargingStation 的关联。</w:t>
      </w:r>
    </w:p>
    <w:p w14:paraId="7BB813F5">
      <w:pPr>
        <w:ind w:firstLine="420" w:firstLineChars="200"/>
        <w:jc w:val="left"/>
        <w:rPr>
          <w:rFonts w:hint="eastAsia"/>
        </w:rPr>
      </w:pPr>
      <w:r>
        <w:rPr>
          <w:rFonts w:hint="eastAsia"/>
        </w:rPr>
        <w:t>在属性修改方面，系统会更新 ChargeRequest.charge_mode、queue_number、waiting_area_order 等字段。调度执行后，还可能进一步修改 request_status、station_id、station_queue_position、estimated_start_time 和 estimated_finish_time 等属性。</w:t>
      </w:r>
    </w:p>
    <w:p w14:paraId="12525ACC">
      <w:pPr>
        <w:ind w:firstLine="420" w:firstLineChars="200"/>
        <w:jc w:val="left"/>
      </w:pPr>
      <w:r>
        <w:rPr>
          <w:rFonts w:hint="eastAsia"/>
        </w:rPr>
        <w:t>在持久化方面，系统更新 charge_request 表，调度事件写入 scheduler_event_log 表，相关充电桩队列状态可能同步更新到 charging_station 表。</w:t>
      </w:r>
    </w:p>
    <w:p w14:paraId="1CA42F22">
      <w:pPr>
        <w:ind w:firstLine="420" w:firstLineChars="200"/>
        <w:jc w:val="left"/>
      </w:pPr>
      <w:r>
        <w:rPr>
          <w:rFonts w:hint="eastAsia"/>
        </w:rPr>
        <w:t>在此基础上给出 updateChargeMode(request_id, charge_mode) 的 sequence diagram。</w:t>
      </w:r>
      <w:r>
        <w:drawing>
          <wp:inline distT="0" distB="0" distL="0" distR="0">
            <wp:extent cx="5274310" cy="2747645"/>
            <wp:effectExtent l="0" t="0" r="2540" b="0"/>
            <wp:docPr id="79237263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72632" name="图片 15"/>
                    <pic:cNvPicPr>
                      <a:picLocks noChangeAspect="1" noChangeArrowheads="1"/>
                    </pic:cNvPicPr>
                  </pic:nvPicPr>
                  <pic:blipFill>
                    <a:blip r:embed="rId20" cstate="print">
                      <a:extLst>
                        <a:ext uri="{28A0092B-C50C-407E-A947-70E740481C1C}">
                          <a14:useLocalDpi xmlns:a14="http://schemas.microsoft.com/office/drawing/2010/main" val="0"/>
                        </a:ext>
                      </a:extLst>
                    </a:blip>
                    <a:srcRect b="19801"/>
                    <a:stretch>
                      <a:fillRect/>
                    </a:stretch>
                  </pic:blipFill>
                  <pic:spPr>
                    <a:xfrm>
                      <a:off x="0" y="0"/>
                      <a:ext cx="5274310" cy="2747963"/>
                    </a:xfrm>
                    <a:prstGeom prst="rect">
                      <a:avLst/>
                    </a:prstGeom>
                    <a:noFill/>
                    <a:ln>
                      <a:noFill/>
                    </a:ln>
                  </pic:spPr>
                </pic:pic>
              </a:graphicData>
            </a:graphic>
          </wp:inline>
        </w:drawing>
      </w:r>
    </w:p>
    <w:p w14:paraId="6FDBE2FE">
      <w:pPr>
        <w:pStyle w:val="5"/>
        <w:jc w:val="center"/>
      </w:pPr>
      <w:r>
        <w:t>图 6 updateChargeMode(request_id, charge_mode) 的交互图</w:t>
      </w:r>
    </w:p>
    <w:p w14:paraId="0B093352">
      <w:r>
        <w:rPr>
          <w:rFonts w:hint="eastAsia"/>
        </w:rPr>
        <w:t>说明：</w:t>
      </w:r>
    </w:p>
    <w:p w14:paraId="416149B8">
      <w:pPr>
        <w:numPr>
          <w:ilvl w:val="0"/>
          <w:numId w:val="11"/>
        </w:numPr>
        <w:jc w:val="left"/>
      </w:pPr>
      <w:r>
        <w:t>Actor_X：顾客，是修改充电模式的用例参与者。</w:t>
      </w:r>
    </w:p>
    <w:p w14:paraId="4C55F833">
      <w:pPr>
        <w:numPr>
          <w:ilvl w:val="0"/>
          <w:numId w:val="11"/>
        </w:numPr>
        <w:jc w:val="left"/>
      </w:pPr>
      <w:r>
        <w:t>updateChargeMode(request_id, charge_mode)：顾客向系统发送的模式修改消息，参数为请求编号和新的充电模式。</w:t>
      </w:r>
    </w:p>
    <w:p w14:paraId="191FACFF">
      <w:pPr>
        <w:numPr>
          <w:ilvl w:val="0"/>
          <w:numId w:val="11"/>
        </w:numPr>
        <w:jc w:val="left"/>
      </w:pPr>
      <w:r>
        <w:t>Object_A：request.py 中的模式修改控制对象，负责接收 /api/request/mode 请求。</w:t>
      </w:r>
    </w:p>
    <w:p w14:paraId="6F3C7EC3">
      <w:pPr>
        <w:numPr>
          <w:ilvl w:val="0"/>
          <w:numId w:val="11"/>
        </w:numPr>
        <w:jc w:val="left"/>
      </w:pPr>
      <w:r>
        <w:t>Object_B：已存在的 ChargeRequest 充电请求对象，本指令修改该对象而不重新创建。</w:t>
      </w:r>
    </w:p>
    <w:p w14:paraId="7ED7EDA8">
      <w:pPr>
        <w:numPr>
          <w:ilvl w:val="0"/>
          <w:numId w:val="11"/>
        </w:numPr>
        <w:jc w:val="left"/>
      </w:pPr>
      <w:r>
        <w:t>V_Oa：模式修改控制对象中的修改结果，包括新的充电模式、排队号和请求状态。</w:t>
      </w:r>
    </w:p>
    <w:p w14:paraId="3CC538BF">
      <w:pPr>
        <w:numPr>
          <w:ilvl w:val="0"/>
          <w:numId w:val="11"/>
        </w:numPr>
        <w:jc w:val="left"/>
      </w:pPr>
      <w:r>
        <w:t>Object_C：queue_model.py 调度服务对象，负责重新生成队列关系并触发调度。</w:t>
      </w:r>
    </w:p>
    <w:p w14:paraId="751ED4D2">
      <w:pPr>
        <w:numPr>
          <w:ilvl w:val="0"/>
          <w:numId w:val="11"/>
        </w:numPr>
        <w:jc w:val="left"/>
      </w:pPr>
      <w:r>
        <w:t>修改充电模式后，系统需要重新生成 queue_number，并根据新模式调整等待区顺序。</w:t>
      </w:r>
    </w:p>
    <w:p w14:paraId="3AD76989">
      <w:pPr>
        <w:numPr>
          <w:ilvl w:val="0"/>
          <w:numId w:val="11"/>
        </w:numPr>
        <w:jc w:val="left"/>
      </w:pPr>
      <w:r>
        <w:t>更新后的 ChargeRequest 状态返回给模式修改控制对象。</w:t>
      </w:r>
    </w:p>
    <w:p w14:paraId="74F88050">
      <w:pPr>
        <w:numPr>
          <w:ilvl w:val="0"/>
          <w:numId w:val="11"/>
        </w:numPr>
        <w:jc w:val="left"/>
      </w:pPr>
      <w:r>
        <w:t>模式修改控制对象将新排队号和更新后的请求状态返回给前端。</w:t>
      </w:r>
    </w:p>
    <w:p w14:paraId="7C5F6B34">
      <w:pPr>
        <w:numPr>
          <w:ilvl w:val="0"/>
          <w:numId w:val="11"/>
        </w:numPr>
        <w:jc w:val="left"/>
      </w:pPr>
      <w:r>
        <w:t>通过该交互图可以确定，本指令涉及顾客、Task.vue、Axios API、request.py、ChargeRequest、queue_model.py 和 charge_request 表。</w:t>
      </w:r>
    </w:p>
    <w:p w14:paraId="46A451F0">
      <w:pPr>
        <w:rPr>
          <w:rFonts w:hint="eastAsia"/>
        </w:rPr>
      </w:pPr>
    </w:p>
    <w:p w14:paraId="75317D40">
      <w:pPr>
        <w:pStyle w:val="4"/>
      </w:pPr>
      <w:bookmarkStart w:id="13" w:name="_Toc230263049"/>
      <w:r>
        <w:t>对象设计：updateRequestEnergy(request_id, request_energy)</w:t>
      </w:r>
      <w:bookmarkEnd w:id="13"/>
    </w:p>
    <w:p w14:paraId="0F662D4F">
      <w:pPr>
        <w:ind w:firstLine="420" w:firstLineChars="200"/>
        <w:jc w:val="left"/>
        <w:rPr>
          <w:rFonts w:hint="eastAsia"/>
        </w:rPr>
      </w:pPr>
      <w:r>
        <w:rPr>
          <w:rFonts w:hint="eastAsia"/>
        </w:rPr>
        <w:t>顾客在请求处于等待区时可以修改请求充电电量。系统需要更新原请求的充电电量，同时保持原排队号不变，并根据新的电量重新计算预计服务时间和预计完成时间。</w:t>
      </w:r>
    </w:p>
    <w:p w14:paraId="3125846F">
      <w:pPr>
        <w:ind w:firstLine="420" w:firstLineChars="200"/>
        <w:jc w:val="left"/>
        <w:rPr>
          <w:rFonts w:hint="eastAsia"/>
        </w:rPr>
      </w:pPr>
      <w:r>
        <w:rPr>
          <w:rFonts w:hint="eastAsia"/>
        </w:rPr>
        <w:t>修改电量消息首先由 request.py 中的电量修改控制对象接收，对应接口为 PUT /api/request/energy。该控制对象负责校验请求是否属于当前用户、请求是否处于可修改状态，以及新的请求电量是否在合理范围内。</w:t>
      </w:r>
    </w:p>
    <w:p w14:paraId="192E1789">
      <w:pPr>
        <w:ind w:firstLine="420" w:firstLineChars="200"/>
        <w:jc w:val="left"/>
        <w:rPr>
          <w:rFonts w:hint="eastAsia"/>
        </w:rPr>
      </w:pPr>
      <w:r>
        <w:rPr>
          <w:rFonts w:hint="eastAsia"/>
        </w:rPr>
        <w:t>该指令不创建新的业务对象，只修改已有 ChargeRequest 对象。ChargeRequest 与 User 的关联保持不变；若该请求已经参与等待区排序或充电桩队列预计时间计算，则系统继续依据其当前位置关系刷新预计时间。</w:t>
      </w:r>
    </w:p>
    <w:p w14:paraId="5EAA8BCB">
      <w:pPr>
        <w:ind w:firstLine="420" w:firstLineChars="200"/>
        <w:jc w:val="left"/>
        <w:rPr>
          <w:rFonts w:hint="eastAsia"/>
        </w:rPr>
      </w:pPr>
      <w:r>
        <w:rPr>
          <w:rFonts w:hint="eastAsia"/>
        </w:rPr>
        <w:t>在属性修改方面，系统主要更新 ChargeRequest.request_energy 字段，并可能重新计算和更新 estimated_wait_seconds、estimated_start_time、estimated_finish_time 等预计时间字段。</w:t>
      </w:r>
    </w:p>
    <w:p w14:paraId="588B358F">
      <w:pPr>
        <w:ind w:firstLine="420" w:firstLineChars="200"/>
        <w:jc w:val="left"/>
        <w:rPr>
          <w:rFonts w:hint="eastAsia"/>
        </w:rPr>
      </w:pPr>
      <w:r>
        <w:rPr>
          <w:rFonts w:hint="eastAsia"/>
        </w:rPr>
        <w:t>在持久化方面，系统将更新后的请求电量和预计时间信息写入 charge_request 表。</w:t>
      </w:r>
    </w:p>
    <w:p w14:paraId="541F75BD">
      <w:pPr>
        <w:ind w:firstLine="420" w:firstLineChars="200"/>
        <w:jc w:val="left"/>
      </w:pPr>
      <w:r>
        <w:rPr>
          <w:rFonts w:hint="eastAsia"/>
        </w:rPr>
        <w:t>在此基础上给出 updateRequestEnergy(request_id, request_energy) 的 sequence diagram。</w:t>
      </w:r>
      <w:r>
        <w:drawing>
          <wp:inline distT="0" distB="0" distL="0" distR="0">
            <wp:extent cx="5274310" cy="3023235"/>
            <wp:effectExtent l="0" t="0" r="2540" b="5715"/>
            <wp:docPr id="17544161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16133" name="图片 1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3023235"/>
                    </a:xfrm>
                    <a:prstGeom prst="rect">
                      <a:avLst/>
                    </a:prstGeom>
                    <a:noFill/>
                    <a:ln>
                      <a:noFill/>
                    </a:ln>
                  </pic:spPr>
                </pic:pic>
              </a:graphicData>
            </a:graphic>
          </wp:inline>
        </w:drawing>
      </w:r>
    </w:p>
    <w:p w14:paraId="443055A2">
      <w:pPr>
        <w:pStyle w:val="5"/>
        <w:jc w:val="center"/>
      </w:pPr>
      <w:r>
        <w:t>图 7 updateRequestEnergy(request_id, request_energy) 的交互图</w:t>
      </w:r>
    </w:p>
    <w:p w14:paraId="130C0333">
      <w:r>
        <w:rPr>
          <w:rFonts w:hint="eastAsia"/>
        </w:rPr>
        <w:t>说明：</w:t>
      </w:r>
    </w:p>
    <w:p w14:paraId="6146FA61">
      <w:pPr>
        <w:numPr>
          <w:ilvl w:val="0"/>
          <w:numId w:val="12"/>
        </w:numPr>
        <w:jc w:val="left"/>
      </w:pPr>
      <w:r>
        <w:t>Actor_X：顾客，是修改请求电量的用例参与者。</w:t>
      </w:r>
    </w:p>
    <w:p w14:paraId="7B00572B">
      <w:pPr>
        <w:numPr>
          <w:ilvl w:val="0"/>
          <w:numId w:val="12"/>
        </w:numPr>
        <w:jc w:val="left"/>
      </w:pPr>
      <w:r>
        <w:t>updateRequestEnergy(request_id, request_energy)：顾客向系统发送的电量修改消息，参数为请求编号和新的请求电量。</w:t>
      </w:r>
    </w:p>
    <w:p w14:paraId="571CF718">
      <w:pPr>
        <w:numPr>
          <w:ilvl w:val="0"/>
          <w:numId w:val="12"/>
        </w:numPr>
        <w:jc w:val="left"/>
      </w:pPr>
      <w:r>
        <w:t>Object_A：request.py 中的电量修改控制对象，负责接收 /api/request/energy 请求。</w:t>
      </w:r>
    </w:p>
    <w:p w14:paraId="0D4031E8">
      <w:pPr>
        <w:numPr>
          <w:ilvl w:val="0"/>
          <w:numId w:val="12"/>
        </w:numPr>
        <w:jc w:val="left"/>
      </w:pPr>
      <w:r>
        <w:t>Object_B：已存在的 ChargeRequest 充电请求对象，本指令修改该对象的请求电量。</w:t>
      </w:r>
    </w:p>
    <w:p w14:paraId="72C7511E">
      <w:pPr>
        <w:numPr>
          <w:ilvl w:val="0"/>
          <w:numId w:val="12"/>
        </w:numPr>
        <w:jc w:val="left"/>
      </w:pPr>
      <w:r>
        <w:t>V_Oa：电量修改控制对象中的修改结果，包括新的请求电量和预计时间。</w:t>
      </w:r>
    </w:p>
    <w:p w14:paraId="637FE2CF">
      <w:pPr>
        <w:numPr>
          <w:ilvl w:val="0"/>
          <w:numId w:val="12"/>
        </w:numPr>
        <w:jc w:val="left"/>
      </w:pPr>
      <w:r>
        <w:t>Object_C：queue_model.py 调度服务对象，用于根据新电量刷新预计等待时间和预计完成时间。</w:t>
      </w:r>
    </w:p>
    <w:p w14:paraId="3C2D033B">
      <w:pPr>
        <w:numPr>
          <w:ilvl w:val="0"/>
          <w:numId w:val="12"/>
        </w:numPr>
        <w:jc w:val="left"/>
      </w:pPr>
      <w:r>
        <w:t>修改请求电量后，系统需要重新计算服务时长和预计时间，但保持原排队号不变。</w:t>
      </w:r>
    </w:p>
    <w:p w14:paraId="25E1B4B8">
      <w:pPr>
        <w:numPr>
          <w:ilvl w:val="0"/>
          <w:numId w:val="12"/>
        </w:numPr>
        <w:jc w:val="left"/>
      </w:pPr>
      <w:r>
        <w:t>更新后的 ChargeRequest 对象返回给电量修改控制对象。</w:t>
      </w:r>
    </w:p>
    <w:p w14:paraId="5EDEB8DB">
      <w:pPr>
        <w:numPr>
          <w:ilvl w:val="0"/>
          <w:numId w:val="12"/>
        </w:numPr>
        <w:jc w:val="left"/>
      </w:pPr>
      <w:r>
        <w:t>电量修改控制对象将更新结果返回给前端。</w:t>
      </w:r>
    </w:p>
    <w:p w14:paraId="21668460">
      <w:pPr>
        <w:numPr>
          <w:ilvl w:val="0"/>
          <w:numId w:val="12"/>
        </w:numPr>
        <w:jc w:val="left"/>
      </w:pPr>
      <w:r>
        <w:t>通过该交互图可以确定，本指令涉及顾客、Task.vue、Axios API、request.py、ChargeRequest、queue_model.py 和 charge_request 表。</w:t>
      </w:r>
    </w:p>
    <w:p w14:paraId="4EF951FC">
      <w:pPr>
        <w:rPr>
          <w:rFonts w:hint="eastAsia"/>
        </w:rPr>
      </w:pPr>
    </w:p>
    <w:p w14:paraId="34B3995D">
      <w:pPr>
        <w:pStyle w:val="4"/>
      </w:pPr>
      <w:bookmarkStart w:id="14" w:name="_Toc230263050"/>
      <w:r>
        <w:t>对象设计：cancelRequest(request_id)</w:t>
      </w:r>
      <w:bookmarkEnd w:id="14"/>
    </w:p>
    <w:p w14:paraId="45704676">
      <w:pPr>
        <w:ind w:firstLine="420" w:firstLineChars="200"/>
        <w:jc w:val="left"/>
        <w:rPr>
          <w:rFonts w:hint="eastAsia"/>
        </w:rPr>
      </w:pPr>
      <w:r>
        <w:rPr>
          <w:rFonts w:hint="eastAsia"/>
        </w:rPr>
        <w:t>顾客可以取消仍处于等待区的充电请求。系统需要将请求状态修改为取消，释放其等待区位置，并记录请求生命周期事件，确保该请求不再参与后续调度。</w:t>
      </w:r>
    </w:p>
    <w:p w14:paraId="220BEAE4">
      <w:pPr>
        <w:ind w:firstLine="420" w:firstLineChars="200"/>
        <w:jc w:val="left"/>
        <w:rPr>
          <w:rFonts w:hint="eastAsia"/>
        </w:rPr>
      </w:pPr>
      <w:r>
        <w:rPr>
          <w:rFonts w:hint="eastAsia"/>
        </w:rPr>
        <w:t>取消请求消息首先由 request.py 中的取消请求控制对象接收，对应接口为 POST /api/request/cancel。该控制对象负责校验请求是否属于当前用户，以及请求是否仍处于允许取消的等待区状态。</w:t>
      </w:r>
    </w:p>
    <w:p w14:paraId="1237A813">
      <w:pPr>
        <w:ind w:firstLine="420" w:firstLineChars="200"/>
        <w:jc w:val="left"/>
        <w:rPr>
          <w:rFonts w:hint="eastAsia"/>
        </w:rPr>
      </w:pPr>
      <w:r>
        <w:rPr>
          <w:rFonts w:hint="eastAsia"/>
        </w:rPr>
        <w:t>该指令不创建新的充电请求对象，但会创建一条调度事件日志对象。原 ChargeRequest 与 User 的关联保持不变；取消后，该请求不再参与等待区和充电桩队列调度。</w:t>
      </w:r>
    </w:p>
    <w:p w14:paraId="7A7AE7F6">
      <w:pPr>
        <w:ind w:firstLine="420" w:firstLineChars="200"/>
        <w:jc w:val="left"/>
        <w:rPr>
          <w:rFonts w:hint="eastAsia"/>
        </w:rPr>
      </w:pPr>
      <w:r>
        <w:rPr>
          <w:rFonts w:hint="eastAsia"/>
        </w:rPr>
        <w:t>在属性修改方面，系统将 ChargeRequest.request_status 修改为 CANCELLED，并清理或释放其等待区占用关系。必要时，系统还会刷新后续等待请求的顺序。</w:t>
      </w:r>
    </w:p>
    <w:p w14:paraId="2043FB61">
      <w:pPr>
        <w:ind w:firstLine="420" w:firstLineChars="200"/>
        <w:jc w:val="left"/>
        <w:rPr>
          <w:rFonts w:hint="eastAsia"/>
        </w:rPr>
      </w:pPr>
      <w:r>
        <w:rPr>
          <w:rFonts w:hint="eastAsia"/>
        </w:rPr>
        <w:t>在持久化方面，系统更新 charge_request 表，新增 scheduler_event_log 记录取消事件。</w:t>
      </w:r>
    </w:p>
    <w:p w14:paraId="080C5BD8">
      <w:pPr>
        <w:ind w:firstLine="420" w:firstLineChars="200"/>
        <w:jc w:val="left"/>
      </w:pPr>
      <w:r>
        <w:rPr>
          <w:rFonts w:hint="eastAsia"/>
        </w:rPr>
        <w:t>在此基础上给出 cancelRequest(request_id) 的 sequence diagram。</w:t>
      </w:r>
      <w:r>
        <w:drawing>
          <wp:inline distT="0" distB="0" distL="0" distR="0">
            <wp:extent cx="5274310" cy="3228340"/>
            <wp:effectExtent l="0" t="0" r="2540" b="0"/>
            <wp:docPr id="195162362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3622" name="图片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274310" cy="3228340"/>
                    </a:xfrm>
                    <a:prstGeom prst="rect">
                      <a:avLst/>
                    </a:prstGeom>
                    <a:noFill/>
                    <a:ln>
                      <a:noFill/>
                    </a:ln>
                  </pic:spPr>
                </pic:pic>
              </a:graphicData>
            </a:graphic>
          </wp:inline>
        </w:drawing>
      </w:r>
    </w:p>
    <w:p w14:paraId="3C347A11">
      <w:pPr>
        <w:pStyle w:val="5"/>
        <w:tabs>
          <w:tab w:val="center" w:pos="4153"/>
          <w:tab w:val="left" w:pos="6584"/>
        </w:tabs>
        <w:jc w:val="left"/>
      </w:pPr>
      <w:r>
        <w:tab/>
      </w:r>
      <w:r>
        <w:t>图 8 cancelRequest(request_id) 的交互图</w:t>
      </w:r>
      <w:r>
        <w:tab/>
      </w:r>
    </w:p>
    <w:p w14:paraId="7A2B7E17">
      <w:r>
        <w:rPr>
          <w:rFonts w:hint="eastAsia"/>
        </w:rPr>
        <w:t>说明：</w:t>
      </w:r>
    </w:p>
    <w:p w14:paraId="05DB5AC0">
      <w:pPr>
        <w:numPr>
          <w:ilvl w:val="0"/>
          <w:numId w:val="13"/>
        </w:numPr>
        <w:jc w:val="left"/>
      </w:pPr>
      <w:r>
        <w:t>Actor_X：顾客，是取消等待区请求的用例参与者。</w:t>
      </w:r>
    </w:p>
    <w:p w14:paraId="4B3536C4">
      <w:pPr>
        <w:numPr>
          <w:ilvl w:val="0"/>
          <w:numId w:val="13"/>
        </w:numPr>
        <w:jc w:val="left"/>
      </w:pPr>
      <w:r>
        <w:t>cancelRequest(request_id)：顾客向系统发送的取消请求消息，参数为充电请求编号。</w:t>
      </w:r>
    </w:p>
    <w:p w14:paraId="5382CDD3">
      <w:pPr>
        <w:numPr>
          <w:ilvl w:val="0"/>
          <w:numId w:val="13"/>
        </w:numPr>
        <w:jc w:val="left"/>
      </w:pPr>
      <w:r>
        <w:t>Object_A：request.py 中的取消请求控制对象，负责接收 /api/request/cancel 请求。</w:t>
      </w:r>
    </w:p>
    <w:p w14:paraId="5C1F0293">
      <w:pPr>
        <w:numPr>
          <w:ilvl w:val="0"/>
          <w:numId w:val="13"/>
        </w:numPr>
        <w:jc w:val="left"/>
      </w:pPr>
      <w:r>
        <w:t>Object_B：已存在的 ChargeRequest 充电请求对象，本指令将其状态修改为取消。</w:t>
      </w:r>
    </w:p>
    <w:p w14:paraId="2CB2A2F6">
      <w:pPr>
        <w:numPr>
          <w:ilvl w:val="0"/>
          <w:numId w:val="13"/>
        </w:numPr>
        <w:jc w:val="left"/>
      </w:pPr>
      <w:r>
        <w:t>V_Oa：取消请求控制对象中的取消处理结果。</w:t>
      </w:r>
    </w:p>
    <w:p w14:paraId="5C227DE0">
      <w:pPr>
        <w:numPr>
          <w:ilvl w:val="0"/>
          <w:numId w:val="13"/>
        </w:numPr>
        <w:jc w:val="left"/>
      </w:pPr>
      <w:r>
        <w:t>Object_C：queue_model.py 调度服务对象，用于记录生命周期事件并刷新等待区或队列。</w:t>
      </w:r>
    </w:p>
    <w:p w14:paraId="3243D14B">
      <w:pPr>
        <w:numPr>
          <w:ilvl w:val="0"/>
          <w:numId w:val="13"/>
        </w:numPr>
        <w:jc w:val="left"/>
      </w:pPr>
      <w:r>
        <w:t>取消请求后，系统需要将请求状态改为 CANCELLED，并写入调度事件日志。</w:t>
      </w:r>
    </w:p>
    <w:p w14:paraId="6EC0F8B2">
      <w:pPr>
        <w:numPr>
          <w:ilvl w:val="0"/>
          <w:numId w:val="13"/>
        </w:numPr>
        <w:jc w:val="left"/>
      </w:pPr>
      <w:r>
        <w:t>更新后的 ChargeRequest 状态返回给取消请求控制对象。</w:t>
      </w:r>
    </w:p>
    <w:p w14:paraId="7C11A551">
      <w:pPr>
        <w:numPr>
          <w:ilvl w:val="0"/>
          <w:numId w:val="13"/>
        </w:numPr>
        <w:jc w:val="left"/>
      </w:pPr>
      <w:r>
        <w:t>取消请求控制对象将取消成功结果返回给前端。</w:t>
      </w:r>
    </w:p>
    <w:p w14:paraId="7C12CFCF">
      <w:pPr>
        <w:numPr>
          <w:ilvl w:val="0"/>
          <w:numId w:val="13"/>
        </w:numPr>
        <w:jc w:val="left"/>
        <w:rPr>
          <w:rFonts w:hint="eastAsia"/>
        </w:rPr>
      </w:pPr>
      <w:r>
        <w:t>通过该交互图可以确定，本指令涉及顾客、Task.vue、Axios API、request.py、ChargeRequest、queue_model.py、charge_request 表和 scheduler_event_log 表。</w:t>
      </w:r>
    </w:p>
    <w:p w14:paraId="3234279D">
      <w:pPr>
        <w:pStyle w:val="4"/>
      </w:pPr>
      <w:bookmarkStart w:id="15" w:name="_Toc230263051"/>
      <w:r>
        <w:t>对象设计：stopRequest(request_id, stop_time)</w:t>
      </w:r>
      <w:bookmarkEnd w:id="15"/>
    </w:p>
    <w:p w14:paraId="0E313A43">
      <w:pPr>
        <w:ind w:firstLine="420" w:firstLineChars="200"/>
        <w:jc w:val="left"/>
      </w:pPr>
      <w:r>
        <w:t>顾客对已经进入充电区的请求执行提前结束时，系统需要计算实际充电电量和费用，更新请求状态，生成账单详单，释放充电桩队列位置，并触发后续调度。</w:t>
      </w:r>
    </w:p>
    <w:p w14:paraId="1194D73D">
      <w:pPr>
        <w:ind w:firstLine="420" w:firstLineChars="200"/>
        <w:jc w:val="left"/>
      </w:pPr>
      <w:r>
        <w:t>提前结束充电消息首先由 request.py 中的提前结束控制对象接收，对应接口为 POST /api/request/stop。该控制对象负责校验请求状态，并协调调度服务和计费服务完成提前结束处理。</w:t>
      </w:r>
    </w:p>
    <w:p w14:paraId="1611E9CC">
      <w:pPr>
        <w:ind w:firstLine="420" w:firstLineChars="200"/>
        <w:jc w:val="left"/>
      </w:pPr>
      <w:r>
        <w:t>在对象创建方面，billing_service.py 中的计费服务负责创建 RequestDetail 账单详单对象，调度服务可能创建生命周期事件日志对象。此时，ChargeRequest 已经与 User、ChargingStation 建立关联；新生成的 RequestDetail 通过 request_id 与 ChargeRequest 关联，并通过 user_id 与 User 关联。</w:t>
      </w:r>
    </w:p>
    <w:p w14:paraId="4842F826">
      <w:pPr>
        <w:ind w:firstLine="420" w:firstLineChars="200"/>
        <w:jc w:val="left"/>
      </w:pPr>
      <w:r>
        <w:t>在属性修改方面，系统会更新 ChargeRequest.actual_energy、charge_stop_time、charge_duration_seconds、request_status 等属性；同时修改 ChargingStation.current_queue_length、current_request_id、累计充电次数、累计充电时长和累计充电电量等统计字段。账单详单对象则初始化 RequestDetail.detail_id、actual_energy、charge_fee、service_fee、total_fee 等属性。</w:t>
      </w:r>
    </w:p>
    <w:p w14:paraId="4C3696C1">
      <w:pPr>
        <w:ind w:firstLine="420" w:firstLineChars="200"/>
        <w:jc w:val="left"/>
      </w:pPr>
      <w:r>
        <w:t>在持久化方面，系统更新 charge_request 和 charging_station 表，新增 request_detail 详单记录，并向 scheduler_event_log 表写入生命周期事件。调度执行完成后，系统还可能继续更新后续车辆的队列状态。</w:t>
      </w:r>
    </w:p>
    <w:p w14:paraId="654258DB">
      <w:pPr>
        <w:ind w:firstLine="420" w:firstLineChars="200"/>
        <w:jc w:val="left"/>
      </w:pPr>
      <w:r>
        <w:t>在此基础上给出 stopRequest(request_id, stop_time) 的 sequence diagram。</w:t>
      </w:r>
    </w:p>
    <w:p w14:paraId="1A4C2DB7">
      <w:r>
        <w:drawing>
          <wp:inline distT="0" distB="0" distL="0" distR="0">
            <wp:extent cx="5274310" cy="2899410"/>
            <wp:effectExtent l="0" t="0" r="2540" b="0"/>
            <wp:docPr id="21338699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9916" name="图片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274310" cy="2899410"/>
                    </a:xfrm>
                    <a:prstGeom prst="rect">
                      <a:avLst/>
                    </a:prstGeom>
                    <a:noFill/>
                    <a:ln>
                      <a:noFill/>
                    </a:ln>
                  </pic:spPr>
                </pic:pic>
              </a:graphicData>
            </a:graphic>
          </wp:inline>
        </w:drawing>
      </w:r>
    </w:p>
    <w:p w14:paraId="66048172">
      <w:pPr>
        <w:pStyle w:val="5"/>
        <w:jc w:val="center"/>
      </w:pPr>
      <w:r>
        <w:t>图 9 stopRequest(request_id, stop_time) 的交互图</w:t>
      </w:r>
    </w:p>
    <w:p w14:paraId="1CB32E0E">
      <w:r>
        <w:rPr>
          <w:rFonts w:hint="eastAsia"/>
        </w:rPr>
        <w:t>说明：</w:t>
      </w:r>
    </w:p>
    <w:p w14:paraId="6DA438FB">
      <w:pPr>
        <w:numPr>
          <w:ilvl w:val="0"/>
          <w:numId w:val="14"/>
        </w:numPr>
        <w:jc w:val="left"/>
      </w:pPr>
      <w:r>
        <w:t>Actor_X：顾客，是提前结束充电的用例参与者。</w:t>
      </w:r>
    </w:p>
    <w:p w14:paraId="502AE98C">
      <w:pPr>
        <w:numPr>
          <w:ilvl w:val="0"/>
          <w:numId w:val="14"/>
        </w:numPr>
        <w:jc w:val="left"/>
      </w:pPr>
      <w:r>
        <w:t>stopRequest(request_id, stop_time)：顾客向系统发送的提前结束消息，参数为请求编号和停止时间。</w:t>
      </w:r>
    </w:p>
    <w:p w14:paraId="194E7D26">
      <w:pPr>
        <w:numPr>
          <w:ilvl w:val="0"/>
          <w:numId w:val="14"/>
        </w:numPr>
        <w:jc w:val="left"/>
      </w:pPr>
      <w:r>
        <w:t>Object_A：request.py 中的提前结束控制对象，负责接收 /api/request/stop 请求。</w:t>
      </w:r>
    </w:p>
    <w:p w14:paraId="7323D3BF">
      <w:pPr>
        <w:numPr>
          <w:ilvl w:val="0"/>
          <w:numId w:val="14"/>
        </w:numPr>
        <w:jc w:val="left"/>
      </w:pPr>
      <w:r>
        <w:t>Object_B：RequestDetail 账单详单对象，由 billing_service.py 根据充电请求创建。</w:t>
      </w:r>
    </w:p>
    <w:p w14:paraId="407F4863">
      <w:pPr>
        <w:numPr>
          <w:ilvl w:val="0"/>
          <w:numId w:val="14"/>
        </w:numPr>
        <w:jc w:val="left"/>
      </w:pPr>
      <w:r>
        <w:t>V_Oa：提前结束控制对象中的处理结果，包括请求终态、实际电量和账单详单。</w:t>
      </w:r>
    </w:p>
    <w:p w14:paraId="6E08DD7F">
      <w:pPr>
        <w:numPr>
          <w:ilvl w:val="0"/>
          <w:numId w:val="14"/>
        </w:numPr>
        <w:jc w:val="left"/>
      </w:pPr>
      <w:r>
        <w:t>Object_C：queue_model.py 调度服务对象和 billing_service.py 计费服务对象，分别负责释放桩队列、触发后续调度和计算费用。</w:t>
      </w:r>
    </w:p>
    <w:p w14:paraId="652641AD">
      <w:pPr>
        <w:numPr>
          <w:ilvl w:val="0"/>
          <w:numId w:val="14"/>
        </w:numPr>
        <w:jc w:val="left"/>
      </w:pPr>
      <w:r>
        <w:t>提前结束时，调度服务先更新充电请求的实际电量、结束时间和队列状态，计费服务再计算电费、服务费和总费用。</w:t>
      </w:r>
    </w:p>
    <w:p w14:paraId="07B28376">
      <w:pPr>
        <w:numPr>
          <w:ilvl w:val="0"/>
          <w:numId w:val="14"/>
        </w:numPr>
        <w:jc w:val="left"/>
      </w:pPr>
      <w:r>
        <w:t>RequestDetail 创建成功后，计费服务将详单结果返回给提前结束控制对象。</w:t>
      </w:r>
    </w:p>
    <w:p w14:paraId="6669F1C6">
      <w:pPr>
        <w:numPr>
          <w:ilvl w:val="0"/>
          <w:numId w:val="14"/>
        </w:numPr>
        <w:jc w:val="left"/>
      </w:pPr>
      <w:r>
        <w:t>提前结束控制对象将结算结果和详单信息返回给前端。</w:t>
      </w:r>
    </w:p>
    <w:p w14:paraId="096D23B5">
      <w:pPr>
        <w:numPr>
          <w:ilvl w:val="0"/>
          <w:numId w:val="14"/>
        </w:numPr>
        <w:jc w:val="left"/>
      </w:pPr>
      <w:r>
        <w:t>通过该交互图可以确定，本指令涉及顾客、Task.vue、Axios API、request.py、queue_model.py、billing_service.py、ChargeRequest、ChargingStation、RequestDetail、charge_request 表、charging_station 表和 request_detail 表。</w:t>
      </w:r>
    </w:p>
    <w:p w14:paraId="5646431E">
      <w:pPr>
        <w:pStyle w:val="3"/>
        <w:rPr>
          <w:rFonts w:hint="eastAsia"/>
        </w:rPr>
      </w:pPr>
      <w:bookmarkStart w:id="16" w:name="_Toc230263052"/>
      <w:r>
        <w:rPr>
          <w:rFonts w:hint="eastAsia"/>
        </w:rPr>
        <w:t>用例：UC_02 管理员充电桩及队列监控</w:t>
      </w:r>
      <w:bookmarkEnd w:id="16"/>
    </w:p>
    <w:p w14:paraId="20F90B5D">
      <w:pPr>
        <w:pStyle w:val="4"/>
        <w:rPr>
          <w:rFonts w:hint="eastAsia"/>
        </w:rPr>
      </w:pPr>
      <w:bookmarkStart w:id="17" w:name="_Toc230263053"/>
      <w:r>
        <w:rPr>
          <w:rFonts w:hint="eastAsia"/>
        </w:rPr>
        <w:t>已知条件</w:t>
      </w:r>
      <w:bookmarkEnd w:id="17"/>
    </w:p>
    <w:p w14:paraId="16C39BAA">
      <w:pPr>
        <w:pStyle w:val="5"/>
      </w:pPr>
      <w:r>
        <w:rPr>
          <w:rFonts w:hint="eastAsia"/>
        </w:rPr>
        <w:t>表 2 UC_02 管理员充电桩及队列监控用例消息及操作契约</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5"/>
        <w:gridCol w:w="1505"/>
        <w:gridCol w:w="3452"/>
      </w:tblGrid>
      <w:tr w14:paraId="00FB3313">
        <w:tc>
          <w:tcPr>
            <w:tcW w:w="3565" w:type="dxa"/>
          </w:tcPr>
          <w:p w14:paraId="49B31E9F">
            <w:pPr>
              <w:rPr>
                <w:rFonts w:hint="eastAsia"/>
              </w:rPr>
            </w:pPr>
            <w:r>
              <w:t>消息名称</w:t>
            </w:r>
          </w:p>
        </w:tc>
        <w:tc>
          <w:tcPr>
            <w:tcW w:w="1505" w:type="dxa"/>
          </w:tcPr>
          <w:p w14:paraId="77AA9625">
            <w:pPr>
              <w:rPr>
                <w:rFonts w:hint="eastAsia"/>
              </w:rPr>
            </w:pPr>
            <w:r>
              <w:t>返回值</w:t>
            </w:r>
          </w:p>
        </w:tc>
        <w:tc>
          <w:tcPr>
            <w:tcW w:w="3452" w:type="dxa"/>
          </w:tcPr>
          <w:p w14:paraId="664F0838">
            <w:pPr>
              <w:rPr>
                <w:rFonts w:hint="eastAsia"/>
              </w:rPr>
            </w:pPr>
            <w:r>
              <w:t>操作契约的后置条件</w:t>
            </w:r>
          </w:p>
        </w:tc>
      </w:tr>
      <w:tr w14:paraId="34E3E3C0">
        <w:tc>
          <w:tcPr>
            <w:tcW w:w="3565" w:type="dxa"/>
          </w:tcPr>
          <w:p w14:paraId="3FE31481">
            <w:pPr>
              <w:rPr>
                <w:rFonts w:hint="eastAsia"/>
              </w:rPr>
            </w:pPr>
            <w:r>
              <w:t>getSystemConfig()</w:t>
            </w:r>
          </w:p>
        </w:tc>
        <w:tc>
          <w:tcPr>
            <w:tcW w:w="1505" w:type="dxa"/>
          </w:tcPr>
          <w:p w14:paraId="05965FFA">
            <w:pPr>
              <w:rPr>
                <w:rFonts w:hint="eastAsia"/>
              </w:rPr>
            </w:pPr>
            <w:r>
              <w:t>系统配置参数</w:t>
            </w:r>
          </w:p>
        </w:tc>
        <w:tc>
          <w:tcPr>
            <w:tcW w:w="3452" w:type="dxa"/>
          </w:tcPr>
          <w:p w14:paraId="74ECA0DB">
            <w:pPr>
              <w:rPr>
                <w:rFonts w:hint="eastAsia"/>
              </w:rPr>
            </w:pPr>
            <w:r>
              <w:t>查询快充桩数量、慢充桩数量、等待区容量、桩队列长度、调度模式和故障策略；不修改对象状态</w:t>
            </w:r>
          </w:p>
        </w:tc>
      </w:tr>
      <w:tr w14:paraId="0F14D1E6">
        <w:tc>
          <w:tcPr>
            <w:tcW w:w="3565" w:type="dxa"/>
          </w:tcPr>
          <w:p w14:paraId="25A50FB3">
            <w:pPr>
              <w:rPr>
                <w:rFonts w:hint="eastAsia"/>
              </w:rPr>
            </w:pPr>
            <w:r>
              <w:t>getStations()</w:t>
            </w:r>
          </w:p>
        </w:tc>
        <w:tc>
          <w:tcPr>
            <w:tcW w:w="1505" w:type="dxa"/>
          </w:tcPr>
          <w:p w14:paraId="4857FC6D">
            <w:pPr>
              <w:rPr>
                <w:rFonts w:hint="eastAsia"/>
              </w:rPr>
            </w:pPr>
            <w:r>
              <w:t>充电桩状态列表</w:t>
            </w:r>
          </w:p>
        </w:tc>
        <w:tc>
          <w:tcPr>
            <w:tcW w:w="3452" w:type="dxa"/>
          </w:tcPr>
          <w:p w14:paraId="727BB67D">
            <w:pPr>
              <w:rPr>
                <w:rFonts w:hint="eastAsia"/>
              </w:rPr>
            </w:pPr>
            <w:r>
              <w:t>查询所有 ChargingStation 对象的运行状态、队列长度和累计统计信息</w:t>
            </w:r>
          </w:p>
        </w:tc>
      </w:tr>
      <w:tr w14:paraId="63517BDD">
        <w:tc>
          <w:tcPr>
            <w:tcW w:w="3565" w:type="dxa"/>
          </w:tcPr>
          <w:p w14:paraId="2CC51B07">
            <w:pPr>
              <w:rPr>
                <w:rFonts w:hint="eastAsia"/>
              </w:rPr>
            </w:pPr>
            <w:r>
              <w:t>getStationQueue(station_code)</w:t>
            </w:r>
          </w:p>
        </w:tc>
        <w:tc>
          <w:tcPr>
            <w:tcW w:w="1505" w:type="dxa"/>
          </w:tcPr>
          <w:p w14:paraId="20AAB768">
            <w:pPr>
              <w:rPr>
                <w:rFonts w:hint="eastAsia"/>
              </w:rPr>
            </w:pPr>
            <w:r>
              <w:t>指定充电桩队列车辆信息</w:t>
            </w:r>
          </w:p>
        </w:tc>
        <w:tc>
          <w:tcPr>
            <w:tcW w:w="3452" w:type="dxa"/>
          </w:tcPr>
          <w:p w14:paraId="504ADEC8">
            <w:pPr>
              <w:rPr>
                <w:rFonts w:hint="eastAsia"/>
              </w:rPr>
            </w:pPr>
            <w:r>
              <w:t>根据充电桩编号查询与该桩关联的 ChargeRequest 对象</w:t>
            </w:r>
          </w:p>
        </w:tc>
      </w:tr>
      <w:tr w14:paraId="5EF8A2FC">
        <w:tc>
          <w:tcPr>
            <w:tcW w:w="3565" w:type="dxa"/>
          </w:tcPr>
          <w:p w14:paraId="4809CBFD">
            <w:pPr>
              <w:rPr>
                <w:rFonts w:hint="eastAsia"/>
              </w:rPr>
            </w:pPr>
            <w:r>
              <w:t>getWaitingArea()</w:t>
            </w:r>
          </w:p>
        </w:tc>
        <w:tc>
          <w:tcPr>
            <w:tcW w:w="1505" w:type="dxa"/>
          </w:tcPr>
          <w:p w14:paraId="3AE388AB">
            <w:pPr>
              <w:rPr>
                <w:rFonts w:hint="eastAsia"/>
              </w:rPr>
            </w:pPr>
            <w:r>
              <w:t>等待区排队信息</w:t>
            </w:r>
          </w:p>
        </w:tc>
        <w:tc>
          <w:tcPr>
            <w:tcW w:w="3452" w:type="dxa"/>
          </w:tcPr>
          <w:p w14:paraId="45FEE734">
            <w:pPr>
              <w:rPr>
                <w:rFonts w:hint="eastAsia"/>
              </w:rPr>
            </w:pPr>
            <w:r>
              <w:t>查询处于 WAITING_AREA 状态的快充/慢充请求</w:t>
            </w:r>
          </w:p>
        </w:tc>
      </w:tr>
      <w:tr w14:paraId="2F6E1933">
        <w:tc>
          <w:tcPr>
            <w:tcW w:w="3565" w:type="dxa"/>
          </w:tcPr>
          <w:p w14:paraId="0391895F">
            <w:pPr>
              <w:rPr>
                <w:rFonts w:hint="eastAsia"/>
              </w:rPr>
            </w:pPr>
            <w:r>
              <w:t>startStation(station_code)</w:t>
            </w:r>
          </w:p>
        </w:tc>
        <w:tc>
          <w:tcPr>
            <w:tcW w:w="1505" w:type="dxa"/>
          </w:tcPr>
          <w:p w14:paraId="014FC39A">
            <w:pPr>
              <w:rPr>
                <w:rFonts w:hint="eastAsia"/>
              </w:rPr>
            </w:pPr>
            <w:r>
              <w:t>启动结果</w:t>
            </w:r>
          </w:p>
        </w:tc>
        <w:tc>
          <w:tcPr>
            <w:tcW w:w="3452" w:type="dxa"/>
          </w:tcPr>
          <w:p w14:paraId="6C0FA65C">
            <w:pPr>
              <w:rPr>
                <w:rFonts w:hint="eastAsia"/>
              </w:rPr>
            </w:pPr>
            <w:r>
              <w:t>将指定充电桩状态修改为 RUNNING，并触发调度</w:t>
            </w:r>
          </w:p>
        </w:tc>
      </w:tr>
      <w:tr w14:paraId="6FD0E24C">
        <w:tc>
          <w:tcPr>
            <w:tcW w:w="3565" w:type="dxa"/>
          </w:tcPr>
          <w:p w14:paraId="2DC98F9F">
            <w:pPr>
              <w:rPr>
                <w:rFonts w:hint="eastAsia"/>
              </w:rPr>
            </w:pPr>
            <w:r>
              <w:t>shutdownStation(station_code)</w:t>
            </w:r>
          </w:p>
        </w:tc>
        <w:tc>
          <w:tcPr>
            <w:tcW w:w="1505" w:type="dxa"/>
          </w:tcPr>
          <w:p w14:paraId="2897954A">
            <w:pPr>
              <w:rPr>
                <w:rFonts w:hint="eastAsia"/>
              </w:rPr>
            </w:pPr>
            <w:r>
              <w:t>关闭结果</w:t>
            </w:r>
          </w:p>
        </w:tc>
        <w:tc>
          <w:tcPr>
            <w:tcW w:w="3452" w:type="dxa"/>
          </w:tcPr>
          <w:p w14:paraId="5A46F925">
            <w:pPr>
              <w:rPr>
                <w:rFonts w:hint="eastAsia"/>
              </w:rPr>
            </w:pPr>
            <w:r>
              <w:t>在充电桩空闲且队列为空时，将状态修改为 SHUTDOWN</w:t>
            </w:r>
          </w:p>
        </w:tc>
      </w:tr>
      <w:tr w14:paraId="5229E9DA">
        <w:tc>
          <w:tcPr>
            <w:tcW w:w="3565" w:type="dxa"/>
          </w:tcPr>
          <w:p w14:paraId="3B865FFE">
            <w:pPr>
              <w:rPr>
                <w:rFonts w:hint="eastAsia"/>
              </w:rPr>
            </w:pPr>
            <w:r>
              <w:t>faultStation(station_code)</w:t>
            </w:r>
          </w:p>
        </w:tc>
        <w:tc>
          <w:tcPr>
            <w:tcW w:w="1505" w:type="dxa"/>
          </w:tcPr>
          <w:p w14:paraId="2D1D59C8">
            <w:pPr>
              <w:rPr>
                <w:rFonts w:hint="eastAsia"/>
              </w:rPr>
            </w:pPr>
            <w:r>
              <w:t>故障处理结果</w:t>
            </w:r>
          </w:p>
        </w:tc>
        <w:tc>
          <w:tcPr>
            <w:tcW w:w="3452" w:type="dxa"/>
          </w:tcPr>
          <w:p w14:paraId="5A0A2492">
            <w:pPr>
              <w:rPr>
                <w:rFonts w:hint="eastAsia"/>
              </w:rPr>
            </w:pPr>
            <w:r>
              <w:t>将充电桩状态修改为 FAULT，中断或重排相关请求，必要时生成详单</w:t>
            </w:r>
          </w:p>
        </w:tc>
      </w:tr>
      <w:tr w14:paraId="3D81983A">
        <w:tc>
          <w:tcPr>
            <w:tcW w:w="3565" w:type="dxa"/>
          </w:tcPr>
          <w:p w14:paraId="2CFD30DB">
            <w:pPr>
              <w:rPr>
                <w:rFonts w:hint="eastAsia"/>
              </w:rPr>
            </w:pPr>
            <w:r>
              <w:t>recoverStation(station_code)</w:t>
            </w:r>
          </w:p>
        </w:tc>
        <w:tc>
          <w:tcPr>
            <w:tcW w:w="1505" w:type="dxa"/>
          </w:tcPr>
          <w:p w14:paraId="0848012D">
            <w:pPr>
              <w:rPr>
                <w:rFonts w:hint="eastAsia"/>
              </w:rPr>
            </w:pPr>
            <w:r>
              <w:t>恢复结果</w:t>
            </w:r>
          </w:p>
        </w:tc>
        <w:tc>
          <w:tcPr>
            <w:tcW w:w="3452" w:type="dxa"/>
          </w:tcPr>
          <w:p w14:paraId="4D61D6FD">
            <w:pPr>
              <w:rPr>
                <w:rFonts w:hint="eastAsia"/>
              </w:rPr>
            </w:pPr>
            <w:r>
              <w:t>将故障充电桩恢复为 RUNNING，并触发恢复后的队列重排</w:t>
            </w:r>
          </w:p>
        </w:tc>
      </w:tr>
    </w:tbl>
    <w:p w14:paraId="1FA2CE2F">
      <w:pPr>
        <w:pStyle w:val="4"/>
      </w:pPr>
      <w:bookmarkStart w:id="18" w:name="_Toc230263054"/>
      <w:r>
        <w:t>对象设计：getSystemConfig()</w:t>
      </w:r>
      <w:bookmarkEnd w:id="18"/>
    </w:p>
    <w:p w14:paraId="43CCA748">
      <w:pPr>
        <w:ind w:firstLine="420" w:firstLineChars="200"/>
        <w:jc w:val="left"/>
      </w:pPr>
      <w:r>
        <w:t>系统查询当前运行配置，包括快充桩数量、慢充桩数量、等待区容量、充电桩队列长度、当前调度模式和故障调度策略。该操作主要用于管理员配置页面展示系统整体运行参数。</w:t>
      </w:r>
    </w:p>
    <w:p w14:paraId="1D3A5691">
      <w:pPr>
        <w:ind w:firstLine="420" w:firstLineChars="200"/>
        <w:jc w:val="left"/>
      </w:pPr>
      <w:r>
        <w:t>系统配置查询消息首先由 admin.py 中的系统配置查询控制对象接收，对应接口为 GET /api/admin/system/config。该控制对象通过管理员权限校验后，查询充电桩表和调度配置表。</w:t>
      </w:r>
    </w:p>
    <w:p w14:paraId="6217B13F">
      <w:pPr>
        <w:ind w:firstLine="420" w:firstLineChars="200"/>
        <w:jc w:val="left"/>
      </w:pPr>
      <w:r>
        <w:t>该指令不创建新的业务对象，也不修改已有对象属性。系统主要读取 ChargingStation 对象数量和 SchedulerConfig 配置对象。</w:t>
      </w:r>
    </w:p>
    <w:p w14:paraId="41F79D0C">
      <w:pPr>
        <w:ind w:firstLine="420" w:firstLineChars="200"/>
        <w:jc w:val="left"/>
      </w:pPr>
      <w:r>
        <w:t>在持久化方面，该操作通过 utils/db.py 查询 charging_station 表和 scheduler_config 表，不执行写入操作。</w:t>
      </w:r>
    </w:p>
    <w:p w14:paraId="5350A30F">
      <w:pPr>
        <w:ind w:firstLine="420" w:firstLineChars="200"/>
        <w:jc w:val="left"/>
      </w:pPr>
      <w:r>
        <w:t>在此基础上给出 getSystemConfig() 的 sequence diagram。</w:t>
      </w:r>
    </w:p>
    <w:p w14:paraId="64B8A9A7">
      <w:r>
        <w:drawing>
          <wp:inline distT="0" distB="0" distL="0" distR="0">
            <wp:extent cx="5274310" cy="2719070"/>
            <wp:effectExtent l="0" t="0" r="2540" b="5080"/>
            <wp:docPr id="205538399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83994" name="图片 2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a:xfrm>
                      <a:off x="0" y="0"/>
                      <a:ext cx="5274310" cy="2719070"/>
                    </a:xfrm>
                    <a:prstGeom prst="rect">
                      <a:avLst/>
                    </a:prstGeom>
                    <a:noFill/>
                    <a:ln>
                      <a:noFill/>
                    </a:ln>
                  </pic:spPr>
                </pic:pic>
              </a:graphicData>
            </a:graphic>
          </wp:inline>
        </w:drawing>
      </w:r>
    </w:p>
    <w:p w14:paraId="6EB3C455">
      <w:pPr>
        <w:rPr>
          <w:rFonts w:hint="eastAsia"/>
        </w:rPr>
      </w:pPr>
    </w:p>
    <w:p w14:paraId="7E328D5D">
      <w:pPr>
        <w:pStyle w:val="5"/>
        <w:jc w:val="center"/>
      </w:pPr>
      <w:r>
        <w:t>图 10 getSystemConfig() 的交互图</w:t>
      </w:r>
    </w:p>
    <w:p w14:paraId="74662F94">
      <w:r>
        <w:t>说明：</w:t>
      </w:r>
    </w:p>
    <w:p w14:paraId="0F3C3848">
      <w:pPr>
        <w:numPr>
          <w:ilvl w:val="0"/>
          <w:numId w:val="15"/>
        </w:numPr>
        <w:jc w:val="left"/>
      </w:pPr>
      <w:r>
        <w:t>Actor_X：管理员，是查询系统配置的用例参与者。</w:t>
      </w:r>
    </w:p>
    <w:p w14:paraId="1447CAD8">
      <w:pPr>
        <w:numPr>
          <w:ilvl w:val="0"/>
          <w:numId w:val="15"/>
        </w:numPr>
        <w:jc w:val="left"/>
      </w:pPr>
      <w:r>
        <w:t>getSystemConfig()：管理员向系统发送的系统配置查询消息，无显式业务参数。</w:t>
      </w:r>
    </w:p>
    <w:p w14:paraId="213D8C26">
      <w:pPr>
        <w:numPr>
          <w:ilvl w:val="0"/>
          <w:numId w:val="15"/>
        </w:numPr>
        <w:jc w:val="left"/>
      </w:pPr>
      <w:r>
        <w:t>Object_A：admin.py 中的配置查询控制对象，负责接收 /api/admin/system/config 请求。</w:t>
      </w:r>
    </w:p>
    <w:p w14:paraId="513652D0">
      <w:pPr>
        <w:numPr>
          <w:ilvl w:val="0"/>
          <w:numId w:val="15"/>
        </w:numPr>
        <w:jc w:val="left"/>
      </w:pPr>
      <w:r>
        <w:t>Object_B：已存在的 ChargingStation 和 SchedulerConfig 对象，本指令不创建新对象。</w:t>
      </w:r>
    </w:p>
    <w:p w14:paraId="2C13DA91">
      <w:pPr>
        <w:numPr>
          <w:ilvl w:val="0"/>
          <w:numId w:val="15"/>
        </w:numPr>
        <w:jc w:val="left"/>
      </w:pPr>
      <w:r>
        <w:t>V_Oa：配置查询控制对象中的系统配置结果。</w:t>
      </w:r>
    </w:p>
    <w:p w14:paraId="10B4C0D3">
      <w:pPr>
        <w:numPr>
          <w:ilvl w:val="0"/>
          <w:numId w:val="15"/>
        </w:numPr>
        <w:jc w:val="left"/>
      </w:pPr>
      <w:r>
        <w:t>Object_C：utils/auth.py 和 utils/db.py，分别负责管理员权限校验和数据库查询。</w:t>
      </w:r>
    </w:p>
    <w:p w14:paraId="01561175">
      <w:pPr>
        <w:numPr>
          <w:ilvl w:val="0"/>
          <w:numId w:val="15"/>
        </w:numPr>
        <w:jc w:val="left"/>
      </w:pPr>
      <w:r>
        <w:t>控制对象完成权限校验后，继续查询充电桩数量和调度配置参数。</w:t>
      </w:r>
    </w:p>
    <w:p w14:paraId="5DE86ED3">
      <w:pPr>
        <w:numPr>
          <w:ilvl w:val="0"/>
          <w:numId w:val="15"/>
        </w:numPr>
        <w:jc w:val="left"/>
      </w:pPr>
      <w:r>
        <w:t>配置查询结果返回给配置查询控制对象。</w:t>
      </w:r>
    </w:p>
    <w:p w14:paraId="38F06CC5">
      <w:pPr>
        <w:numPr>
          <w:ilvl w:val="0"/>
          <w:numId w:val="15"/>
        </w:numPr>
        <w:jc w:val="left"/>
      </w:pPr>
      <w:r>
        <w:t>配置查询控制对象将系统配置返回给前端。</w:t>
      </w:r>
    </w:p>
    <w:p w14:paraId="7A8997E1">
      <w:pPr>
        <w:numPr>
          <w:ilvl w:val="0"/>
          <w:numId w:val="15"/>
        </w:numPr>
        <w:jc w:val="left"/>
      </w:pPr>
      <w:r>
        <w:t>通过该交互图可以确定，本指令涉及管理员、SystemConfig.vue、Axios API、admin.py、utils/auth.py、utils/db.py、charging_station 表和 scheduler_config 表。</w:t>
      </w:r>
    </w:p>
    <w:p w14:paraId="0B949C89"/>
    <w:p w14:paraId="5F45E8BE">
      <w:pPr>
        <w:pStyle w:val="4"/>
      </w:pPr>
      <w:bookmarkStart w:id="19" w:name="_Toc230263055"/>
      <w:r>
        <w:t>对象设计：getStations()</w:t>
      </w:r>
      <w:bookmarkEnd w:id="19"/>
    </w:p>
    <w:p w14:paraId="17FEAAFA">
      <w:pPr>
        <w:ind w:firstLine="420" w:firstLineChars="200"/>
        <w:jc w:val="left"/>
      </w:pPr>
      <w:r>
        <w:t>系统查询所有充电桩的运行状态、当前队列长度、当前服务车辆和累计统计数据。该操作主要用于管理员总览和设备控制页面监控充电桩状态。</w:t>
      </w:r>
    </w:p>
    <w:p w14:paraId="1FF1E627">
      <w:pPr>
        <w:ind w:firstLine="420" w:firstLineChars="200"/>
        <w:jc w:val="left"/>
      </w:pPr>
      <w:r>
        <w:t>充电桩列表查询消息首先由 admin.py 中的充电桩列表控制对象接收，对应接口为 GET /api/admin/stations。该控制对象通过管理员权限校验后，查询所有 ChargingStation 对象，并关联当前正在服务的 ChargeRequest 和 User 信息。</w:t>
      </w:r>
    </w:p>
    <w:p w14:paraId="1E173BE3">
      <w:pPr>
        <w:ind w:firstLine="420" w:firstLineChars="200"/>
        <w:jc w:val="left"/>
      </w:pPr>
      <w:r>
        <w:t>该指令不创建新的业务对象，也不修改已有对象属性。系统读取充电桩对象及其当前请求关联关系。</w:t>
      </w:r>
    </w:p>
    <w:p w14:paraId="7C614582">
      <w:pPr>
        <w:ind w:firstLine="420" w:firstLineChars="200"/>
        <w:jc w:val="left"/>
      </w:pPr>
      <w:r>
        <w:t>在持久化方面，该操作通过 utils/db.py 查询 charging_station、charge_request 和 user 表，不执行写入操作。</w:t>
      </w:r>
    </w:p>
    <w:p w14:paraId="3AB48875">
      <w:pPr>
        <w:ind w:firstLine="420" w:firstLineChars="200"/>
        <w:jc w:val="left"/>
      </w:pPr>
      <w:r>
        <w:t>在此基础上给出 getStations() 的 sequence diagram。</w:t>
      </w:r>
    </w:p>
    <w:p w14:paraId="29D47F13">
      <w:pPr>
        <w:rPr>
          <w:rFonts w:hint="eastAsia"/>
        </w:rPr>
      </w:pPr>
      <w:r>
        <w:drawing>
          <wp:inline distT="0" distB="0" distL="0" distR="0">
            <wp:extent cx="5274310" cy="2569845"/>
            <wp:effectExtent l="0" t="0" r="2540" b="1905"/>
            <wp:docPr id="6394500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50077" name="图片 2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274310" cy="2569845"/>
                    </a:xfrm>
                    <a:prstGeom prst="rect">
                      <a:avLst/>
                    </a:prstGeom>
                    <a:noFill/>
                    <a:ln>
                      <a:noFill/>
                    </a:ln>
                  </pic:spPr>
                </pic:pic>
              </a:graphicData>
            </a:graphic>
          </wp:inline>
        </w:drawing>
      </w:r>
    </w:p>
    <w:p w14:paraId="50C7D8C7">
      <w:pPr>
        <w:pStyle w:val="5"/>
        <w:jc w:val="center"/>
      </w:pPr>
      <w:r>
        <w:t>图 11 getStations() 的交互图</w:t>
      </w:r>
    </w:p>
    <w:p w14:paraId="1DD422C9">
      <w:r>
        <w:t>说明：</w:t>
      </w:r>
    </w:p>
    <w:p w14:paraId="6E474059">
      <w:pPr>
        <w:numPr>
          <w:ilvl w:val="0"/>
          <w:numId w:val="16"/>
        </w:numPr>
        <w:jc w:val="left"/>
      </w:pPr>
      <w:r>
        <w:t>Actor_X：管理员，是查看充电桩状态的用例参与者。</w:t>
      </w:r>
    </w:p>
    <w:p w14:paraId="3E7C938A">
      <w:pPr>
        <w:numPr>
          <w:ilvl w:val="0"/>
          <w:numId w:val="16"/>
        </w:numPr>
        <w:jc w:val="left"/>
      </w:pPr>
      <w:r>
        <w:t>getStations()：管理员向系统发送的充电桩列表查询消息，无显式业务参数。</w:t>
      </w:r>
    </w:p>
    <w:p w14:paraId="4C34DCB0">
      <w:pPr>
        <w:numPr>
          <w:ilvl w:val="0"/>
          <w:numId w:val="16"/>
        </w:numPr>
        <w:jc w:val="left"/>
      </w:pPr>
      <w:r>
        <w:t>Object_A：admin.py 中的充电桩列表控制对象，负责接收 /api/admin/stations 请求。</w:t>
      </w:r>
    </w:p>
    <w:p w14:paraId="230337B0">
      <w:pPr>
        <w:numPr>
          <w:ilvl w:val="0"/>
          <w:numId w:val="16"/>
        </w:numPr>
        <w:jc w:val="left"/>
      </w:pPr>
      <w:r>
        <w:t>Object_B：已存在的 ChargingStation 对象，本指令不创建新对象。</w:t>
      </w:r>
    </w:p>
    <w:p w14:paraId="4D7C160E">
      <w:pPr>
        <w:numPr>
          <w:ilvl w:val="0"/>
          <w:numId w:val="16"/>
        </w:numPr>
        <w:jc w:val="left"/>
      </w:pPr>
      <w:r>
        <w:t>V_Oa：充电桩列表控制对象中的充电桩状态结果。</w:t>
      </w:r>
    </w:p>
    <w:p w14:paraId="2C66FCFD">
      <w:pPr>
        <w:numPr>
          <w:ilvl w:val="0"/>
          <w:numId w:val="16"/>
        </w:numPr>
        <w:jc w:val="left"/>
      </w:pPr>
      <w:r>
        <w:t>Object_C：queue_model.py 和 utils/db.py，分别负责必要的状态推进和数据库查询。</w:t>
      </w:r>
    </w:p>
    <w:p w14:paraId="060450F4">
      <w:pPr>
        <w:numPr>
          <w:ilvl w:val="0"/>
          <w:numId w:val="16"/>
        </w:numPr>
        <w:jc w:val="left"/>
      </w:pPr>
      <w:r>
        <w:t>控制对象获得管理员身份后，查询所有充电桩及其当前请求关联信息。</w:t>
      </w:r>
    </w:p>
    <w:p w14:paraId="6EA2485A">
      <w:pPr>
        <w:numPr>
          <w:ilvl w:val="0"/>
          <w:numId w:val="16"/>
        </w:numPr>
        <w:jc w:val="left"/>
      </w:pPr>
      <w:r>
        <w:t>ChargingStation 查询结果返回给充电桩列表控制对象。</w:t>
      </w:r>
    </w:p>
    <w:p w14:paraId="62BE88DF">
      <w:pPr>
        <w:numPr>
          <w:ilvl w:val="0"/>
          <w:numId w:val="16"/>
        </w:numPr>
        <w:jc w:val="left"/>
      </w:pPr>
      <w:r>
        <w:t>控制对象将充电桩状态列表返回给前端。</w:t>
      </w:r>
    </w:p>
    <w:p w14:paraId="4295CDAB">
      <w:pPr>
        <w:numPr>
          <w:ilvl w:val="0"/>
          <w:numId w:val="16"/>
        </w:numPr>
        <w:jc w:val="left"/>
      </w:pPr>
      <w:r>
        <w:t>通过该交互图可以确定，本指令涉及管理员、Records.vue、Axios API、admin.py、queue_model.py、utils/db.py、charging_station 表和 charge_request 表。</w:t>
      </w:r>
    </w:p>
    <w:p w14:paraId="0800003A"/>
    <w:p w14:paraId="03156227">
      <w:pPr>
        <w:pStyle w:val="4"/>
      </w:pPr>
      <w:bookmarkStart w:id="20" w:name="_Toc230263056"/>
      <w:r>
        <w:t>对象设计：getStationQueue(station_code)</w:t>
      </w:r>
      <w:bookmarkEnd w:id="20"/>
    </w:p>
    <w:p w14:paraId="666324AB">
      <w:pPr>
        <w:ind w:firstLine="420" w:firstLineChars="200"/>
        <w:jc w:val="left"/>
      </w:pPr>
      <w:r>
        <w:t>系统根据充电桩编号查询该桩队列中的车辆信息，包括请求编号、用户信息、请求电量、排队号、桩内位置和充电状态。该操作主要用于管理员查看单个充电桩的队列详情。</w:t>
      </w:r>
    </w:p>
    <w:p w14:paraId="04829E4D">
      <w:pPr>
        <w:ind w:firstLine="420" w:firstLineChars="200"/>
        <w:jc w:val="left"/>
      </w:pPr>
      <w:r>
        <w:t>单桩队列查询消息首先由 admin.py 中的单桩队列控制对象接收，对应接口为 GET /api/admin/stations/{station_code}/queue。控制对象通过管理员权限校验后，根据 station_code 查询充电桩，并查询与该桩关联的充电请求。</w:t>
      </w:r>
    </w:p>
    <w:p w14:paraId="21FFA2DA">
      <w:pPr>
        <w:ind w:firstLine="420" w:firstLineChars="200"/>
        <w:jc w:val="left"/>
      </w:pPr>
      <w:r>
        <w:t>该指令不创建新的业务对象，也不修改已有对象属性。系统读取 ChargingStation 与 ChargeRequest 之间的关联关系。</w:t>
      </w:r>
    </w:p>
    <w:p w14:paraId="6717457B">
      <w:pPr>
        <w:ind w:firstLine="420" w:firstLineChars="200"/>
        <w:jc w:val="left"/>
      </w:pPr>
      <w:r>
        <w:t>在持久化方面，该操作通过 utils/db.py 查询 charging_station、charge_request 和 user 表，不执行写入操作。</w:t>
      </w:r>
    </w:p>
    <w:p w14:paraId="02D17A0C">
      <w:pPr>
        <w:ind w:firstLine="420" w:firstLineChars="200"/>
        <w:jc w:val="left"/>
      </w:pPr>
      <w:r>
        <w:t>在此基础上给出 getStationQueue(station_code) 的 sequence diagram。</w:t>
      </w:r>
    </w:p>
    <w:p w14:paraId="71141410">
      <w:r>
        <w:drawing>
          <wp:inline distT="0" distB="0" distL="0" distR="0">
            <wp:extent cx="5274310" cy="2256790"/>
            <wp:effectExtent l="0" t="0" r="2540" b="0"/>
            <wp:docPr id="123624651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46516" name="图片 2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5274310" cy="2256790"/>
                    </a:xfrm>
                    <a:prstGeom prst="rect">
                      <a:avLst/>
                    </a:prstGeom>
                    <a:noFill/>
                    <a:ln>
                      <a:noFill/>
                    </a:ln>
                  </pic:spPr>
                </pic:pic>
              </a:graphicData>
            </a:graphic>
          </wp:inline>
        </w:drawing>
      </w:r>
    </w:p>
    <w:p w14:paraId="77A549A2">
      <w:pPr>
        <w:pStyle w:val="5"/>
        <w:jc w:val="center"/>
      </w:pPr>
      <w:r>
        <w:t>图 12 getStationQueue(station_code) 的交互图</w:t>
      </w:r>
    </w:p>
    <w:p w14:paraId="1B06BA39">
      <w:r>
        <w:t>说明：</w:t>
      </w:r>
    </w:p>
    <w:p w14:paraId="6C22E59C">
      <w:pPr>
        <w:numPr>
          <w:ilvl w:val="0"/>
          <w:numId w:val="17"/>
        </w:numPr>
        <w:jc w:val="left"/>
      </w:pPr>
      <w:r>
        <w:t>Actor_X：管理员，是查看单桩队列的用例参与者。</w:t>
      </w:r>
    </w:p>
    <w:p w14:paraId="11CF87C3">
      <w:pPr>
        <w:numPr>
          <w:ilvl w:val="0"/>
          <w:numId w:val="17"/>
        </w:numPr>
        <w:jc w:val="left"/>
      </w:pPr>
      <w:r>
        <w:t>getStationQueue(station_code)：管理员向系统发送的单桩队列查询消息，参数为充电桩编号。</w:t>
      </w:r>
    </w:p>
    <w:p w14:paraId="61980181">
      <w:pPr>
        <w:numPr>
          <w:ilvl w:val="0"/>
          <w:numId w:val="17"/>
        </w:numPr>
        <w:jc w:val="left"/>
      </w:pPr>
      <w:r>
        <w:t>Object_A：admin.py 中的单桩队列控制对象，负责接收 /api/admin/stations/{station_code}/queue 请求。</w:t>
      </w:r>
    </w:p>
    <w:p w14:paraId="1F7E9E83">
      <w:pPr>
        <w:numPr>
          <w:ilvl w:val="0"/>
          <w:numId w:val="17"/>
        </w:numPr>
        <w:jc w:val="left"/>
      </w:pPr>
      <w:r>
        <w:t>Object_B：已存在的 ChargingStation 和 ChargeRequest 对象，本指令不创建新对象。</w:t>
      </w:r>
    </w:p>
    <w:p w14:paraId="5793C99A">
      <w:pPr>
        <w:numPr>
          <w:ilvl w:val="0"/>
          <w:numId w:val="17"/>
        </w:numPr>
        <w:jc w:val="left"/>
      </w:pPr>
      <w:r>
        <w:t>V_Oa：单桩队列控制对象中的队列详情结果。</w:t>
      </w:r>
    </w:p>
    <w:p w14:paraId="5BA9F3C2">
      <w:pPr>
        <w:numPr>
          <w:ilvl w:val="0"/>
          <w:numId w:val="17"/>
        </w:numPr>
        <w:jc w:val="left"/>
      </w:pPr>
      <w:r>
        <w:t>Object_C：utils/db.py，负责查询充电桩、请求和用户数据。</w:t>
      </w:r>
    </w:p>
    <w:p w14:paraId="21F93903">
      <w:pPr>
        <w:numPr>
          <w:ilvl w:val="0"/>
          <w:numId w:val="17"/>
        </w:numPr>
        <w:jc w:val="left"/>
      </w:pPr>
      <w:r>
        <w:t>控制对象先确认充电桩存在，再查询与该桩关联的排队请求。</w:t>
      </w:r>
    </w:p>
    <w:p w14:paraId="710CF244">
      <w:pPr>
        <w:numPr>
          <w:ilvl w:val="0"/>
          <w:numId w:val="17"/>
        </w:numPr>
        <w:jc w:val="left"/>
      </w:pPr>
      <w:r>
        <w:t>单桩队列数据返回给单桩队列控制对象。</w:t>
      </w:r>
    </w:p>
    <w:p w14:paraId="18B7142A">
      <w:pPr>
        <w:numPr>
          <w:ilvl w:val="0"/>
          <w:numId w:val="17"/>
        </w:numPr>
        <w:jc w:val="left"/>
      </w:pPr>
      <w:r>
        <w:t>控制对象将队列详情返回给前端。</w:t>
      </w:r>
    </w:p>
    <w:p w14:paraId="428D53AB">
      <w:pPr>
        <w:numPr>
          <w:ilvl w:val="0"/>
          <w:numId w:val="17"/>
        </w:numPr>
        <w:jc w:val="left"/>
      </w:pPr>
      <w:r>
        <w:t>通过该交互图可以确定，本指令涉及管理员、Records.vue、Axios API、admin.py、utils/auth.py、utils/db.py、charging_station 表、charge_request 表和 user 表。</w:t>
      </w:r>
    </w:p>
    <w:p w14:paraId="42CF9ABE"/>
    <w:p w14:paraId="317039C6">
      <w:pPr>
        <w:pStyle w:val="4"/>
      </w:pPr>
      <w:bookmarkStart w:id="21" w:name="_Toc230263057"/>
      <w:r>
        <w:t>对象设计：getWaitingArea()</w:t>
      </w:r>
      <w:bookmarkEnd w:id="21"/>
    </w:p>
    <w:p w14:paraId="39653719">
      <w:pPr>
        <w:ind w:firstLine="420" w:firstLineChars="200"/>
        <w:jc w:val="left"/>
      </w:pPr>
      <w:r>
        <w:t>系统查询等待区中的快充和慢充请求，返回排队号、用户信息、请求电量、等待顺序和请求时间。该操作主要用于管理员监控等待区容量和排队情况。</w:t>
      </w:r>
    </w:p>
    <w:p w14:paraId="7AFF8F92">
      <w:pPr>
        <w:ind w:firstLine="420" w:firstLineChars="200"/>
        <w:jc w:val="left"/>
      </w:pPr>
      <w:r>
        <w:t>等待区查询消息首先由 admin.py 中的等待区查询控制对象接收，对应接口为 GET /api/admin/waiting-area。控制对象通过管理员权限校验后，查询所有状态为 WAITING_AREA 的充电请求。</w:t>
      </w:r>
    </w:p>
    <w:p w14:paraId="3933DDE8">
      <w:pPr>
        <w:ind w:firstLine="420" w:firstLineChars="200"/>
        <w:jc w:val="left"/>
      </w:pPr>
      <w:r>
        <w:t>该指令不创建新的业务对象，也不修改已有对象属性。系统根据 ChargeRequest.request_status 和 charge_mode 筛选等待区请求。</w:t>
      </w:r>
    </w:p>
    <w:p w14:paraId="15D4EF84">
      <w:pPr>
        <w:ind w:firstLine="420" w:firstLineChars="200"/>
        <w:jc w:val="left"/>
      </w:pPr>
      <w:r>
        <w:t>在持久化方面，该操作通过 utils/db.py 查询 charge_request 和 user 表，不执行写入操作。</w:t>
      </w:r>
    </w:p>
    <w:p w14:paraId="24F55373">
      <w:pPr>
        <w:ind w:firstLine="420" w:firstLineChars="200"/>
        <w:jc w:val="left"/>
      </w:pPr>
      <w:r>
        <w:t>在此基础上给出 getWaitingArea() 的 sequence diagram。</w:t>
      </w:r>
    </w:p>
    <w:p w14:paraId="17EB098E">
      <w:r>
        <w:drawing>
          <wp:inline distT="0" distB="0" distL="0" distR="0">
            <wp:extent cx="5274310" cy="2244725"/>
            <wp:effectExtent l="0" t="0" r="2540" b="3175"/>
            <wp:docPr id="204435506"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5506" name="图片 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274310" cy="2244725"/>
                    </a:xfrm>
                    <a:prstGeom prst="rect">
                      <a:avLst/>
                    </a:prstGeom>
                    <a:noFill/>
                    <a:ln>
                      <a:noFill/>
                    </a:ln>
                  </pic:spPr>
                </pic:pic>
              </a:graphicData>
            </a:graphic>
          </wp:inline>
        </w:drawing>
      </w:r>
    </w:p>
    <w:p w14:paraId="7BD60DEA">
      <w:pPr>
        <w:pStyle w:val="5"/>
        <w:jc w:val="center"/>
      </w:pPr>
      <w:r>
        <w:t>图 13 getWaitingArea() 的交互图</w:t>
      </w:r>
    </w:p>
    <w:p w14:paraId="5DE0B155">
      <w:r>
        <w:t>说明：</w:t>
      </w:r>
    </w:p>
    <w:p w14:paraId="0FFFF64E">
      <w:pPr>
        <w:numPr>
          <w:ilvl w:val="0"/>
          <w:numId w:val="18"/>
        </w:numPr>
        <w:jc w:val="left"/>
      </w:pPr>
      <w:r>
        <w:t>Actor_X：管理员，是查看等待区的用例参与者。</w:t>
      </w:r>
    </w:p>
    <w:p w14:paraId="6998BB71">
      <w:pPr>
        <w:numPr>
          <w:ilvl w:val="0"/>
          <w:numId w:val="18"/>
        </w:numPr>
        <w:jc w:val="left"/>
      </w:pPr>
      <w:r>
        <w:t>getWaitingArea()：管理员向系统发送的等待区查询消息，无显式业务参数。</w:t>
      </w:r>
    </w:p>
    <w:p w14:paraId="235BC53B">
      <w:pPr>
        <w:numPr>
          <w:ilvl w:val="0"/>
          <w:numId w:val="18"/>
        </w:numPr>
        <w:jc w:val="left"/>
      </w:pPr>
      <w:r>
        <w:t>Object_A：admin.py 中的等待区查询控制对象，负责接收 /api/admin/waiting-area 请求。</w:t>
      </w:r>
    </w:p>
    <w:p w14:paraId="12AA207C">
      <w:pPr>
        <w:numPr>
          <w:ilvl w:val="0"/>
          <w:numId w:val="18"/>
        </w:numPr>
        <w:jc w:val="left"/>
      </w:pPr>
      <w:r>
        <w:t>Object_B：已存在的 ChargeRequest 对象，本指令只查询等待区请求。</w:t>
      </w:r>
    </w:p>
    <w:p w14:paraId="23ACE36E">
      <w:pPr>
        <w:numPr>
          <w:ilvl w:val="0"/>
          <w:numId w:val="18"/>
        </w:numPr>
        <w:jc w:val="left"/>
      </w:pPr>
      <w:r>
        <w:t>V_Oa：等待区查询控制对象中的等待区列表结果。</w:t>
      </w:r>
    </w:p>
    <w:p w14:paraId="3A9DB725">
      <w:pPr>
        <w:numPr>
          <w:ilvl w:val="0"/>
          <w:numId w:val="18"/>
        </w:numPr>
        <w:jc w:val="left"/>
      </w:pPr>
      <w:r>
        <w:t>Object_C：utils/db.py，负责查询等待区请求及其用户信息。</w:t>
      </w:r>
    </w:p>
    <w:p w14:paraId="4F87EB85">
      <w:pPr>
        <w:numPr>
          <w:ilvl w:val="0"/>
          <w:numId w:val="18"/>
        </w:numPr>
        <w:jc w:val="left"/>
      </w:pPr>
      <w:r>
        <w:t>控制对象按照 WAITING_AREA 状态和快充/慢充分组整理等待区数据。</w:t>
      </w:r>
    </w:p>
    <w:p w14:paraId="2C63286E">
      <w:pPr>
        <w:numPr>
          <w:ilvl w:val="0"/>
          <w:numId w:val="18"/>
        </w:numPr>
        <w:jc w:val="left"/>
      </w:pPr>
      <w:r>
        <w:t>ChargeRequest 查询结果返回给等待区查询控制对象。</w:t>
      </w:r>
    </w:p>
    <w:p w14:paraId="7312D900">
      <w:pPr>
        <w:numPr>
          <w:ilvl w:val="0"/>
          <w:numId w:val="18"/>
        </w:numPr>
        <w:jc w:val="left"/>
      </w:pPr>
      <w:r>
        <w:t>控制对象将等待区列表返回给前端。</w:t>
      </w:r>
    </w:p>
    <w:p w14:paraId="351BDB6C">
      <w:pPr>
        <w:numPr>
          <w:ilvl w:val="0"/>
          <w:numId w:val="18"/>
        </w:numPr>
        <w:jc w:val="left"/>
      </w:pPr>
      <w:r>
        <w:t>通过该交互图可以确定，本指令涉及管理员、Overview.vue、Axios API、admin.py、utils/auth.py、utils/db.py、charge_request 表和 user 表。</w:t>
      </w:r>
    </w:p>
    <w:p w14:paraId="08BD92FB"/>
    <w:p w14:paraId="6BBC6B5E">
      <w:pPr>
        <w:pStyle w:val="4"/>
      </w:pPr>
      <w:bookmarkStart w:id="22" w:name="_Toc230263058"/>
      <w:r>
        <w:t>对象设计：startStation(station_code)</w:t>
      </w:r>
      <w:bookmarkEnd w:id="22"/>
    </w:p>
    <w:p w14:paraId="366FDA3A">
      <w:pPr>
        <w:ind w:firstLine="420" w:firstLineChars="200"/>
        <w:jc w:val="left"/>
      </w:pPr>
      <w:r>
        <w:t>系统根据管理员指令启动指定充电桩，将处于关闭状态的充电桩恢复为运行状态，并触发调度服务检查是否可以接纳等待车辆。</w:t>
      </w:r>
    </w:p>
    <w:p w14:paraId="7C13BE41">
      <w:pPr>
        <w:ind w:firstLine="420" w:firstLineChars="200"/>
        <w:jc w:val="left"/>
      </w:pPr>
      <w:r>
        <w:t>启动充电桩消息首先由 admin.py 中的充电桩启动控制对象接收，对应接口为 POST /api/admin/stations/{station_code}/start。控制对象通过管理员权限校验后，调用 queue_model.py 中的充电桩启动处理函数。</w:t>
      </w:r>
    </w:p>
    <w:p w14:paraId="1C76C5FE">
      <w:pPr>
        <w:ind w:firstLine="420" w:firstLineChars="200"/>
        <w:jc w:val="left"/>
      </w:pPr>
      <w:r>
        <w:t>该指令不创建新的业务对象，而是修改已有 ChargingStation 对象的状态属性。</w:t>
      </w:r>
    </w:p>
    <w:p w14:paraId="139656DA">
      <w:pPr>
        <w:ind w:firstLine="420" w:firstLineChars="200"/>
        <w:jc w:val="left"/>
      </w:pPr>
      <w:r>
        <w:t>在持久化方面，该操作通过 utils/db.py 更新 charging_station 表，并可能通过调度服务更新 charge_request 表中的队列分配信息。</w:t>
      </w:r>
    </w:p>
    <w:p w14:paraId="098E97CE">
      <w:pPr>
        <w:ind w:firstLine="420" w:firstLineChars="200"/>
        <w:jc w:val="left"/>
      </w:pPr>
      <w:r>
        <w:t>在此基础上给出 startStation(station_code) 的 sequence diagram。</w:t>
      </w:r>
    </w:p>
    <w:p w14:paraId="3CC9DC5C">
      <w:r>
        <w:drawing>
          <wp:inline distT="0" distB="0" distL="0" distR="0">
            <wp:extent cx="5274310" cy="2670175"/>
            <wp:effectExtent l="0" t="0" r="2540" b="0"/>
            <wp:docPr id="54095146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51460" name="图片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274310" cy="2670175"/>
                    </a:xfrm>
                    <a:prstGeom prst="rect">
                      <a:avLst/>
                    </a:prstGeom>
                    <a:noFill/>
                    <a:ln>
                      <a:noFill/>
                    </a:ln>
                  </pic:spPr>
                </pic:pic>
              </a:graphicData>
            </a:graphic>
          </wp:inline>
        </w:drawing>
      </w:r>
    </w:p>
    <w:p w14:paraId="60EBA907">
      <w:pPr>
        <w:pStyle w:val="5"/>
        <w:jc w:val="center"/>
      </w:pPr>
      <w:r>
        <w:t>图 14 startStation(station_code) 的交互图</w:t>
      </w:r>
    </w:p>
    <w:p w14:paraId="4BC04DC8">
      <w:r>
        <w:t>说明：</w:t>
      </w:r>
    </w:p>
    <w:p w14:paraId="2B74BC23">
      <w:pPr>
        <w:numPr>
          <w:ilvl w:val="0"/>
          <w:numId w:val="19"/>
        </w:numPr>
        <w:jc w:val="left"/>
      </w:pPr>
      <w:r>
        <w:t>Actor_X：管理员，是启动充电桩的用例参与者。</w:t>
      </w:r>
    </w:p>
    <w:p w14:paraId="38625352">
      <w:pPr>
        <w:numPr>
          <w:ilvl w:val="0"/>
          <w:numId w:val="19"/>
        </w:numPr>
        <w:jc w:val="left"/>
      </w:pPr>
      <w:r>
        <w:t>startStation(station_code)：管理员向系统发送的启动充电桩消息，参数为充电桩编号。</w:t>
      </w:r>
    </w:p>
    <w:p w14:paraId="2F234B01">
      <w:pPr>
        <w:numPr>
          <w:ilvl w:val="0"/>
          <w:numId w:val="19"/>
        </w:numPr>
        <w:jc w:val="left"/>
      </w:pPr>
      <w:r>
        <w:t>Object_A：admin.py 中的启动控制对象，负责接收 /api/admin/stations/{station_code}/start 请求。</w:t>
      </w:r>
    </w:p>
    <w:p w14:paraId="78013383">
      <w:pPr>
        <w:numPr>
          <w:ilvl w:val="0"/>
          <w:numId w:val="19"/>
        </w:numPr>
        <w:jc w:val="left"/>
      </w:pPr>
      <w:r>
        <w:t>Object_B：已存在的 ChargingStation 对象，本指令修改该对象状态。</w:t>
      </w:r>
    </w:p>
    <w:p w14:paraId="612213BC">
      <w:pPr>
        <w:numPr>
          <w:ilvl w:val="0"/>
          <w:numId w:val="19"/>
        </w:numPr>
        <w:jc w:val="left"/>
      </w:pPr>
      <w:r>
        <w:t>V_Oa：启动控制对象中的启动处理结果。</w:t>
      </w:r>
    </w:p>
    <w:p w14:paraId="735C09E8">
      <w:pPr>
        <w:numPr>
          <w:ilvl w:val="0"/>
          <w:numId w:val="19"/>
        </w:numPr>
        <w:jc w:val="left"/>
      </w:pPr>
      <w:r>
        <w:t>Object_C：queue_model.py 调度服务对象，负责执行充电桩启动和后续调度。</w:t>
      </w:r>
    </w:p>
    <w:p w14:paraId="2CF4F7BA">
      <w:pPr>
        <w:numPr>
          <w:ilvl w:val="0"/>
          <w:numId w:val="19"/>
        </w:numPr>
        <w:jc w:val="left"/>
      </w:pPr>
      <w:r>
        <w:t>充电桩状态修改为 RUNNING 后，调度服务需要检查等待区车辆是否可以进入桩队列。</w:t>
      </w:r>
    </w:p>
    <w:p w14:paraId="4CD06A85">
      <w:pPr>
        <w:numPr>
          <w:ilvl w:val="0"/>
          <w:numId w:val="19"/>
        </w:numPr>
        <w:jc w:val="left"/>
      </w:pPr>
      <w:r>
        <w:t>更新后的 ChargingStation 状态返回给启动控制对象。</w:t>
      </w:r>
    </w:p>
    <w:p w14:paraId="729342E2">
      <w:pPr>
        <w:numPr>
          <w:ilvl w:val="0"/>
          <w:numId w:val="19"/>
        </w:numPr>
        <w:jc w:val="left"/>
      </w:pPr>
      <w:r>
        <w:t>启动控制对象将处理结果返回给前端。</w:t>
      </w:r>
    </w:p>
    <w:p w14:paraId="1679DEC0">
      <w:pPr>
        <w:numPr>
          <w:ilvl w:val="0"/>
          <w:numId w:val="19"/>
        </w:numPr>
        <w:jc w:val="left"/>
      </w:pPr>
      <w:r>
        <w:t>通过该交互图可以确定，本指令涉及管理员、Records.vue、Axios API、admin.py、queue_model.py、utils/db.py、charging_station 表和 charge_request 表。</w:t>
      </w:r>
    </w:p>
    <w:p w14:paraId="5C632EF6"/>
    <w:p w14:paraId="640D6A95">
      <w:pPr>
        <w:pStyle w:val="4"/>
      </w:pPr>
      <w:bookmarkStart w:id="23" w:name="_Toc230263059"/>
      <w:r>
        <w:t>对象设计：shutdownStation(station_code)</w:t>
      </w:r>
      <w:bookmarkEnd w:id="23"/>
    </w:p>
    <w:p w14:paraId="71BEC073">
      <w:pPr>
        <w:ind w:firstLine="420" w:firstLineChars="200"/>
        <w:jc w:val="left"/>
      </w:pPr>
      <w:r>
        <w:t>系统根据管理员指令关闭指定充电桩。为保证数据一致性，系统只允许关闭空闲且队列为空的充电桩；若充电桩正在服务车辆或队列中仍有请求，则拒绝关闭。</w:t>
      </w:r>
    </w:p>
    <w:p w14:paraId="3DE9F250">
      <w:pPr>
        <w:ind w:firstLine="420" w:firstLineChars="200"/>
        <w:jc w:val="left"/>
      </w:pPr>
      <w:r>
        <w:t>关闭充电桩消息首先由 admin.py 中的充电桩关闭控制对象接收，对应接口为 POST /api/admin/stations/{station_code}/shutdown。控制对象通过管理员权限校验后，调用 queue_model.py 中的关闭处理函数。</w:t>
      </w:r>
    </w:p>
    <w:p w14:paraId="5301CEB0">
      <w:pPr>
        <w:ind w:firstLine="420" w:firstLineChars="200"/>
        <w:jc w:val="left"/>
      </w:pPr>
      <w:r>
        <w:t>该指令不创建新的业务对象，而是修改已有 ChargingStation 对象的状态属性。</w:t>
      </w:r>
    </w:p>
    <w:p w14:paraId="076317CC">
      <w:pPr>
        <w:ind w:firstLine="420" w:firstLineChars="200"/>
        <w:jc w:val="left"/>
      </w:pPr>
      <w:r>
        <w:t>在持久化方面，该操作通过 utils/db.py 查询并更新 charging_station 表；若不满足关闭条件，则不执行写入。</w:t>
      </w:r>
    </w:p>
    <w:p w14:paraId="7F94A920">
      <w:pPr>
        <w:ind w:firstLine="420" w:firstLineChars="200"/>
        <w:jc w:val="left"/>
      </w:pPr>
      <w:r>
        <w:t>在此基础上给出 shutdownStation(station_code) 的 sequence diagram。</w:t>
      </w:r>
    </w:p>
    <w:p w14:paraId="4E56B9F0">
      <w:r>
        <w:drawing>
          <wp:inline distT="0" distB="0" distL="0" distR="0">
            <wp:extent cx="5274310" cy="2288540"/>
            <wp:effectExtent l="0" t="0" r="2540" b="0"/>
            <wp:docPr id="1034098481"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098481" name="图片 3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2288540"/>
                    </a:xfrm>
                    <a:prstGeom prst="rect">
                      <a:avLst/>
                    </a:prstGeom>
                    <a:noFill/>
                    <a:ln>
                      <a:noFill/>
                    </a:ln>
                  </pic:spPr>
                </pic:pic>
              </a:graphicData>
            </a:graphic>
          </wp:inline>
        </w:drawing>
      </w:r>
    </w:p>
    <w:p w14:paraId="155A8830">
      <w:pPr>
        <w:pStyle w:val="5"/>
        <w:jc w:val="center"/>
      </w:pPr>
      <w:r>
        <w:t>图 15 shutdownStation(station_code) 的交互图</w:t>
      </w:r>
    </w:p>
    <w:p w14:paraId="4D2745A5">
      <w:r>
        <w:t>说明：</w:t>
      </w:r>
    </w:p>
    <w:p w14:paraId="76A7AB39">
      <w:pPr>
        <w:numPr>
          <w:ilvl w:val="0"/>
          <w:numId w:val="20"/>
        </w:numPr>
        <w:jc w:val="left"/>
      </w:pPr>
      <w:r>
        <w:t>Actor_X：管理员，是关闭充电桩的用例参与者。</w:t>
      </w:r>
    </w:p>
    <w:p w14:paraId="19609335">
      <w:pPr>
        <w:numPr>
          <w:ilvl w:val="0"/>
          <w:numId w:val="20"/>
        </w:numPr>
        <w:jc w:val="left"/>
      </w:pPr>
      <w:r>
        <w:t>shutdownStation(station_code)：管理员向系统发送的关闭充电桩消息，参数为充电桩编号。</w:t>
      </w:r>
    </w:p>
    <w:p w14:paraId="28FC2881">
      <w:pPr>
        <w:numPr>
          <w:ilvl w:val="0"/>
          <w:numId w:val="20"/>
        </w:numPr>
        <w:jc w:val="left"/>
      </w:pPr>
      <w:r>
        <w:t>Object_A：admin.py 中的关闭控制对象，负责接收 /api/admin/stations/{station_code}/shutdown 请求。</w:t>
      </w:r>
    </w:p>
    <w:p w14:paraId="6CAAA4F1">
      <w:pPr>
        <w:numPr>
          <w:ilvl w:val="0"/>
          <w:numId w:val="20"/>
        </w:numPr>
        <w:jc w:val="left"/>
      </w:pPr>
      <w:r>
        <w:t>Object_B：已存在的 ChargingStation 对象，本指令修改该对象状态。</w:t>
      </w:r>
    </w:p>
    <w:p w14:paraId="6986A7B6">
      <w:pPr>
        <w:numPr>
          <w:ilvl w:val="0"/>
          <w:numId w:val="20"/>
        </w:numPr>
        <w:jc w:val="left"/>
      </w:pPr>
      <w:r>
        <w:t>V_Oa：关闭控制对象中的关闭处理结果。</w:t>
      </w:r>
    </w:p>
    <w:p w14:paraId="6DDCDC30">
      <w:pPr>
        <w:numPr>
          <w:ilvl w:val="0"/>
          <w:numId w:val="20"/>
        </w:numPr>
        <w:jc w:val="left"/>
      </w:pPr>
      <w:r>
        <w:t>Object_C：queue_model.py 调度服务对象，负责判断充电桩是否允许关闭。</w:t>
      </w:r>
    </w:p>
    <w:p w14:paraId="4CF80CEE">
      <w:pPr>
        <w:numPr>
          <w:ilvl w:val="0"/>
          <w:numId w:val="20"/>
        </w:numPr>
        <w:jc w:val="left"/>
      </w:pPr>
      <w:r>
        <w:t>调度服务确认充电桩空闲且队列为空后，将状态修改为 SHUTDOWN。</w:t>
      </w:r>
    </w:p>
    <w:p w14:paraId="6314EB16">
      <w:pPr>
        <w:numPr>
          <w:ilvl w:val="0"/>
          <w:numId w:val="20"/>
        </w:numPr>
        <w:jc w:val="left"/>
      </w:pPr>
      <w:r>
        <w:t>更新后的 ChargingStation 状态返回给关闭控制对象。</w:t>
      </w:r>
    </w:p>
    <w:p w14:paraId="348BA906">
      <w:pPr>
        <w:numPr>
          <w:ilvl w:val="0"/>
          <w:numId w:val="20"/>
        </w:numPr>
        <w:jc w:val="left"/>
      </w:pPr>
      <w:r>
        <w:t>关闭控制对象将处理结果返回给前端。</w:t>
      </w:r>
    </w:p>
    <w:p w14:paraId="6CE01295">
      <w:pPr>
        <w:numPr>
          <w:ilvl w:val="0"/>
          <w:numId w:val="20"/>
        </w:numPr>
        <w:jc w:val="left"/>
      </w:pPr>
      <w:r>
        <w:t>通过该交互图可以确定，本指令涉及管理员、Records.vue、Axios API、admin.py、queue_model.py、utils/db.py 和 charging_station 表。</w:t>
      </w:r>
    </w:p>
    <w:p w14:paraId="6B35E24D"/>
    <w:p w14:paraId="0D378DB3">
      <w:pPr>
        <w:pStyle w:val="4"/>
      </w:pPr>
      <w:bookmarkStart w:id="24" w:name="_Toc230263060"/>
      <w:r>
        <w:t>对象设计：faultStation(station_code)</w:t>
      </w:r>
      <w:bookmarkEnd w:id="24"/>
    </w:p>
    <w:p w14:paraId="2743CAE5">
      <w:pPr>
        <w:ind w:firstLine="420" w:firstLineChars="200"/>
        <w:jc w:val="left"/>
      </w:pPr>
      <w:r>
        <w:t>系统根据管理员指令将指定充电桩标记为故障。若该桩上存在正在充电或排队的请求，系统需要中断当前充电、生成必要详单，并按照当前故障策略对受影响车辆进行重调度。</w:t>
      </w:r>
    </w:p>
    <w:p w14:paraId="6ECB75E0">
      <w:pPr>
        <w:ind w:firstLine="420" w:firstLineChars="200"/>
        <w:jc w:val="left"/>
      </w:pPr>
      <w:r>
        <w:t>故障标记消息首先由 admin.py 中的故障处理控制对象接收，对应接口为 POST /api/admin/stations/{station_code}/fault。控制对象通过管理员权限校验后，调用 queue_model.py 中的故障处理函数，并在需要时调用 billing_service.py 生成详单。</w:t>
      </w:r>
    </w:p>
    <w:p w14:paraId="0E76058B">
      <w:pPr>
        <w:ind w:firstLine="420" w:firstLineChars="200"/>
        <w:jc w:val="left"/>
      </w:pPr>
      <w:r>
        <w:t>该指令不创建新的充电请求对象，但可能创建 RequestDetail 详单对象和调度事件日志对象。</w:t>
      </w:r>
    </w:p>
    <w:p w14:paraId="60BF6003">
      <w:pPr>
        <w:ind w:firstLine="420" w:firstLineChars="200"/>
        <w:jc w:val="left"/>
      </w:pPr>
      <w:r>
        <w:t>在持久化方面，该操作更新 charging_station 和 charge_request 表，新增 request_detail 和 scheduler_event_log 记录。</w:t>
      </w:r>
    </w:p>
    <w:p w14:paraId="28D34DF9">
      <w:pPr>
        <w:ind w:firstLine="420" w:firstLineChars="200"/>
        <w:jc w:val="left"/>
      </w:pPr>
      <w:r>
        <w:t>在此基础上给出 faultStation(station_code) 的 sequence diagram。</w:t>
      </w:r>
    </w:p>
    <w:p w14:paraId="1E0BD033">
      <w:r>
        <w:drawing>
          <wp:inline distT="0" distB="0" distL="0" distR="0">
            <wp:extent cx="5274310" cy="2289175"/>
            <wp:effectExtent l="0" t="0" r="2540" b="0"/>
            <wp:docPr id="44924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4042" name="图片 3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274310" cy="2289175"/>
                    </a:xfrm>
                    <a:prstGeom prst="rect">
                      <a:avLst/>
                    </a:prstGeom>
                    <a:noFill/>
                    <a:ln>
                      <a:noFill/>
                    </a:ln>
                  </pic:spPr>
                </pic:pic>
              </a:graphicData>
            </a:graphic>
          </wp:inline>
        </w:drawing>
      </w:r>
    </w:p>
    <w:p w14:paraId="6EACF385">
      <w:pPr>
        <w:pStyle w:val="5"/>
        <w:jc w:val="center"/>
      </w:pPr>
      <w:r>
        <w:t>图 16 faultStation(station_code) 的交互图</w:t>
      </w:r>
    </w:p>
    <w:p w14:paraId="7C0735AA">
      <w:r>
        <w:t>说明：</w:t>
      </w:r>
    </w:p>
    <w:p w14:paraId="3BA2C0CE">
      <w:pPr>
        <w:numPr>
          <w:ilvl w:val="0"/>
          <w:numId w:val="21"/>
        </w:numPr>
        <w:jc w:val="left"/>
      </w:pPr>
      <w:r>
        <w:t>Actor_X：管理员，是标记充电桩故障的用例参与者。</w:t>
      </w:r>
    </w:p>
    <w:p w14:paraId="6DCB7706">
      <w:pPr>
        <w:numPr>
          <w:ilvl w:val="0"/>
          <w:numId w:val="21"/>
        </w:numPr>
        <w:jc w:val="left"/>
      </w:pPr>
      <w:r>
        <w:t>faultStation(station_code)：管理员向系统发送的故障标记消息，参数为充电桩编号。</w:t>
      </w:r>
    </w:p>
    <w:p w14:paraId="31A2195E">
      <w:pPr>
        <w:numPr>
          <w:ilvl w:val="0"/>
          <w:numId w:val="21"/>
        </w:numPr>
        <w:jc w:val="left"/>
      </w:pPr>
      <w:r>
        <w:t>Object_A：admin.py 中的故障处理控制对象，负责接收 /api/admin/stations/{station_code}/fault 请求。</w:t>
      </w:r>
    </w:p>
    <w:p w14:paraId="32B3EC1D">
      <w:pPr>
        <w:numPr>
          <w:ilvl w:val="0"/>
          <w:numId w:val="21"/>
        </w:numPr>
        <w:jc w:val="left"/>
      </w:pPr>
      <w:r>
        <w:t>Object_B：已存在的 ChargingStation 和 ChargeRequest 对象，故障处理中还可能创建 RequestDetail 对象。</w:t>
      </w:r>
    </w:p>
    <w:p w14:paraId="3B75DA85">
      <w:pPr>
        <w:numPr>
          <w:ilvl w:val="0"/>
          <w:numId w:val="21"/>
        </w:numPr>
        <w:jc w:val="left"/>
      </w:pPr>
      <w:r>
        <w:t>V_Oa：故障处理控制对象中的故障处理结果。</w:t>
      </w:r>
    </w:p>
    <w:p w14:paraId="334CECD2">
      <w:pPr>
        <w:numPr>
          <w:ilvl w:val="0"/>
          <w:numId w:val="21"/>
        </w:numPr>
        <w:jc w:val="left"/>
      </w:pPr>
      <w:r>
        <w:t>Object_C：queue_model.py 和 billing_service.py，分别负责故障重调度和详单生成。</w:t>
      </w:r>
    </w:p>
    <w:p w14:paraId="2925F93A">
      <w:pPr>
        <w:numPr>
          <w:ilvl w:val="0"/>
          <w:numId w:val="21"/>
        </w:numPr>
        <w:jc w:val="left"/>
      </w:pPr>
      <w:r>
        <w:t>故障发生后，系统需要修改充电桩状态、中断当前车辆、生成详单并重排受影响请求。</w:t>
      </w:r>
    </w:p>
    <w:p w14:paraId="30D6DDBE">
      <w:pPr>
        <w:numPr>
          <w:ilvl w:val="0"/>
          <w:numId w:val="21"/>
        </w:numPr>
        <w:jc w:val="left"/>
      </w:pPr>
      <w:r>
        <w:t>故障处理完成后，调度服务将处理结果返回给故障处理控制对象。</w:t>
      </w:r>
    </w:p>
    <w:p w14:paraId="3E059A4A">
      <w:pPr>
        <w:numPr>
          <w:ilvl w:val="0"/>
          <w:numId w:val="21"/>
        </w:numPr>
        <w:jc w:val="left"/>
      </w:pPr>
      <w:r>
        <w:t>故障处理控制对象将故障结果返回给前端。</w:t>
      </w:r>
    </w:p>
    <w:p w14:paraId="77FCE1AB">
      <w:pPr>
        <w:numPr>
          <w:ilvl w:val="0"/>
          <w:numId w:val="21"/>
        </w:numPr>
        <w:jc w:val="left"/>
      </w:pPr>
      <w:r>
        <w:t>通过该交互图可以确定，本指令涉及管理员、Records.vue、Axios API、admin.py、queue_model.py、billing_service.py、charging_station 表、charge_request 表和 request_detail 表。</w:t>
      </w:r>
    </w:p>
    <w:p w14:paraId="3B6A66B1"/>
    <w:p w14:paraId="7BF25AA8">
      <w:pPr>
        <w:pStyle w:val="4"/>
      </w:pPr>
      <w:bookmarkStart w:id="25" w:name="_Toc230263061"/>
      <w:r>
        <w:t>对象设计：recoverStation(station_code)</w:t>
      </w:r>
      <w:bookmarkEnd w:id="25"/>
    </w:p>
    <w:p w14:paraId="1B8CCE61">
      <w:pPr>
        <w:ind w:firstLine="420" w:firstLineChars="200"/>
        <w:jc w:val="left"/>
      </w:pPr>
      <w:r>
        <w:t>系统根据管理员指令恢复指定故障充电桩。恢复后，系统将充电桩状态改为运行，并根据当前队列和故障恢复规则触发重新调度。</w:t>
      </w:r>
    </w:p>
    <w:p w14:paraId="03D60FB9">
      <w:pPr>
        <w:ind w:firstLine="420" w:firstLineChars="200"/>
        <w:jc w:val="left"/>
      </w:pPr>
      <w:r>
        <w:t>故障恢复消息首先由 admin.py 中的故障恢复控制对象接收，对应接口为 POST /api/admin/stations/{station_code}/recover。控制对象通过管理员权限校验后，调用 queue_model.py 中的恢复处理函数。</w:t>
      </w:r>
    </w:p>
    <w:p w14:paraId="4625CD53">
      <w:pPr>
        <w:ind w:firstLine="420" w:firstLineChars="200"/>
        <w:jc w:val="left"/>
      </w:pPr>
      <w:r>
        <w:t>该指令不创建新的业务对象，而是修改已有 ChargingStation 对象状态，并可能更新多个 ChargeRequest 对象的队列分配关系。</w:t>
      </w:r>
    </w:p>
    <w:p w14:paraId="3342CDEF">
      <w:pPr>
        <w:ind w:firstLine="420" w:firstLineChars="200"/>
        <w:jc w:val="left"/>
      </w:pPr>
      <w:r>
        <w:t>在持久化方面，该操作更新 charging_station 表和 charge_request 表，并写入必要的调度事件日志。</w:t>
      </w:r>
    </w:p>
    <w:p w14:paraId="24E30911">
      <w:pPr>
        <w:ind w:firstLine="420" w:firstLineChars="200"/>
        <w:jc w:val="left"/>
      </w:pPr>
      <w:r>
        <w:t>在此基础上给出 recoverStation(station_code) 的 sequence diagram。</w:t>
      </w:r>
    </w:p>
    <w:p w14:paraId="7B7FD392">
      <w:r>
        <w:drawing>
          <wp:inline distT="0" distB="0" distL="0" distR="0">
            <wp:extent cx="5274310" cy="2533015"/>
            <wp:effectExtent l="0" t="0" r="2540" b="635"/>
            <wp:docPr id="39046803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468030" name="图片 3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274310" cy="2533015"/>
                    </a:xfrm>
                    <a:prstGeom prst="rect">
                      <a:avLst/>
                    </a:prstGeom>
                    <a:noFill/>
                    <a:ln>
                      <a:noFill/>
                    </a:ln>
                  </pic:spPr>
                </pic:pic>
              </a:graphicData>
            </a:graphic>
          </wp:inline>
        </w:drawing>
      </w:r>
    </w:p>
    <w:p w14:paraId="7FB13829">
      <w:pPr>
        <w:pStyle w:val="5"/>
        <w:jc w:val="center"/>
      </w:pPr>
      <w:r>
        <w:t>图 17 recoverStation(station_code) 的交互图</w:t>
      </w:r>
    </w:p>
    <w:p w14:paraId="4CC485F0">
      <w:r>
        <w:t>说明：</w:t>
      </w:r>
    </w:p>
    <w:p w14:paraId="2A532A92">
      <w:pPr>
        <w:numPr>
          <w:ilvl w:val="0"/>
          <w:numId w:val="22"/>
        </w:numPr>
        <w:jc w:val="left"/>
      </w:pPr>
      <w:r>
        <w:t>Actor_X：管理员，是恢复故障充电桩的用例参与者。</w:t>
      </w:r>
    </w:p>
    <w:p w14:paraId="5394E979">
      <w:pPr>
        <w:numPr>
          <w:ilvl w:val="0"/>
          <w:numId w:val="22"/>
        </w:numPr>
        <w:jc w:val="left"/>
      </w:pPr>
      <w:r>
        <w:t>recoverStation(station_code)：管理员向系统发送的故障恢复消息，参数为充电桩编号。</w:t>
      </w:r>
    </w:p>
    <w:p w14:paraId="12CD96E9">
      <w:pPr>
        <w:numPr>
          <w:ilvl w:val="0"/>
          <w:numId w:val="22"/>
        </w:numPr>
        <w:jc w:val="left"/>
      </w:pPr>
      <w:r>
        <w:t>Object_A：admin.py 中的故障恢复控制对象，负责接收 /api/admin/stations/{station_code}/recover 请求。</w:t>
      </w:r>
    </w:p>
    <w:p w14:paraId="742314D9">
      <w:pPr>
        <w:numPr>
          <w:ilvl w:val="0"/>
          <w:numId w:val="22"/>
        </w:numPr>
        <w:jc w:val="left"/>
      </w:pPr>
      <w:r>
        <w:t>Object_B：已存在的 ChargingStation 对象，本指令修改该对象状态。</w:t>
      </w:r>
    </w:p>
    <w:p w14:paraId="00E3CF7B">
      <w:pPr>
        <w:numPr>
          <w:ilvl w:val="0"/>
          <w:numId w:val="22"/>
        </w:numPr>
        <w:jc w:val="left"/>
      </w:pPr>
      <w:r>
        <w:t>V_Oa：故障恢复控制对象中的恢复处理结果。</w:t>
      </w:r>
    </w:p>
    <w:p w14:paraId="3E9B64E5">
      <w:pPr>
        <w:numPr>
          <w:ilvl w:val="0"/>
          <w:numId w:val="22"/>
        </w:numPr>
        <w:jc w:val="left"/>
      </w:pPr>
      <w:r>
        <w:t>Object_C：queue_model.py 调度服务对象，负责恢复后的队列重排。</w:t>
      </w:r>
    </w:p>
    <w:p w14:paraId="6A7A7C68">
      <w:pPr>
        <w:numPr>
          <w:ilvl w:val="0"/>
          <w:numId w:val="22"/>
        </w:numPr>
        <w:jc w:val="left"/>
      </w:pPr>
      <w:r>
        <w:t>充电桩状态恢复为 RUNNING 后，调度服务需要按照恢复规则重新安排相关请求。</w:t>
      </w:r>
    </w:p>
    <w:p w14:paraId="78039791">
      <w:pPr>
        <w:numPr>
          <w:ilvl w:val="0"/>
          <w:numId w:val="22"/>
        </w:numPr>
        <w:jc w:val="left"/>
      </w:pPr>
      <w:r>
        <w:t>更新后的恢复和重排结果返回给故障恢复控制对象。</w:t>
      </w:r>
    </w:p>
    <w:p w14:paraId="3CDA8432">
      <w:pPr>
        <w:numPr>
          <w:ilvl w:val="0"/>
          <w:numId w:val="22"/>
        </w:numPr>
        <w:jc w:val="left"/>
      </w:pPr>
      <w:r>
        <w:t>故障恢复控制对象将处理结果返回给前端。</w:t>
      </w:r>
    </w:p>
    <w:p w14:paraId="260E4902">
      <w:pPr>
        <w:numPr>
          <w:ilvl w:val="0"/>
          <w:numId w:val="22"/>
        </w:numPr>
        <w:jc w:val="left"/>
      </w:pPr>
      <w:r>
        <w:t>通过该交互图可以确定，本指令涉及管理员、Records.vue、Axios API、admin.py、queue_model.py、utils/db.py、charging_station 表、charge_request 表和 scheduler_event_log 表。</w:t>
      </w:r>
    </w:p>
    <w:p w14:paraId="7DA146C5"/>
    <w:p w14:paraId="421147F0">
      <w:pPr>
        <w:pStyle w:val="3"/>
      </w:pPr>
      <w:bookmarkStart w:id="26" w:name="_Toc230263062"/>
      <w:r>
        <w:t>用例：UC_03 收费管理：出具账单及详单</w:t>
      </w:r>
      <w:bookmarkEnd w:id="26"/>
    </w:p>
    <w:p w14:paraId="2C0198BB">
      <w:pPr>
        <w:ind w:firstLine="420" w:firstLineChars="200"/>
        <w:jc w:val="left"/>
      </w:pPr>
      <w:r>
        <w:t>本用例描述系统在充电完成、提前结束或故障中断后生成账单详单，并支持顾客查询单次详单和历史账单列表的过程。收费管理涉及充电请求对象、充电桩对象、账单详单对象和分时计费服务对象。</w:t>
      </w:r>
    </w:p>
    <w:p w14:paraId="544D0FE7">
      <w:pPr>
        <w:pStyle w:val="4"/>
      </w:pPr>
      <w:bookmarkStart w:id="27" w:name="_Toc230263063"/>
      <w:r>
        <w:t>已知条件</w:t>
      </w:r>
      <w:bookmarkEnd w:id="27"/>
    </w:p>
    <w:p w14:paraId="2B68062F">
      <w:pPr>
        <w:pStyle w:val="5"/>
      </w:pPr>
      <w:r>
        <w:t>表 3 UC_03 收费管理用例消息及操作契约</w:t>
      </w:r>
    </w:p>
    <w:tbl>
      <w:tblPr>
        <w:tblStyle w:val="10"/>
        <w:tblW w:w="5000"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0" w:type="dxa"/>
          <w:bottom w:w="0" w:type="dxa"/>
          <w:right w:w="0" w:type="dxa"/>
        </w:tblCellMar>
      </w:tblPr>
      <w:tblGrid>
        <w:gridCol w:w="3461"/>
        <w:gridCol w:w="1418"/>
        <w:gridCol w:w="3547"/>
      </w:tblGrid>
      <w:tr w14:paraId="42D2EE22">
        <w:trPr>
          <w:tblHeader/>
        </w:trPr>
        <w:tc>
          <w:tcPr>
            <w:tcW w:w="2054"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50C1F6D0">
            <w:pPr>
              <w:rPr>
                <w:b/>
                <w:bCs/>
              </w:rPr>
            </w:pPr>
            <w:r>
              <w:rPr>
                <w:b/>
                <w:bCs/>
              </w:rPr>
              <w:t>消息名称</w:t>
            </w:r>
          </w:p>
        </w:tc>
        <w:tc>
          <w:tcPr>
            <w:tcW w:w="8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3C267D2D">
            <w:pPr>
              <w:rPr>
                <w:b/>
                <w:bCs/>
              </w:rPr>
            </w:pPr>
            <w:r>
              <w:rPr>
                <w:b/>
                <w:bCs/>
              </w:rPr>
              <w:t>返回值</w:t>
            </w:r>
          </w:p>
        </w:tc>
        <w:tc>
          <w:tcPr>
            <w:tcW w:w="2104"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2B9D0B9A">
            <w:pPr>
              <w:rPr>
                <w:b/>
                <w:bCs/>
              </w:rPr>
            </w:pPr>
            <w:r>
              <w:rPr>
                <w:b/>
                <w:bCs/>
              </w:rPr>
              <w:t>操作契约的后置条件</w:t>
            </w:r>
          </w:p>
        </w:tc>
      </w:tr>
      <w:tr w14:paraId="58BBA270">
        <w:tc>
          <w:tcPr>
            <w:tcW w:w="2054"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3FFDE79E">
            <w:r>
              <w:t>generateRequestDetail</w:t>
            </w:r>
          </w:p>
          <w:p w14:paraId="31066A5D">
            <w:r>
              <w:t>(request_id)</w:t>
            </w:r>
          </w:p>
        </w:tc>
        <w:tc>
          <w:tcPr>
            <w:tcW w:w="8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5E2B4DB8">
            <w:r>
              <w:t>账单详单对象</w:t>
            </w:r>
          </w:p>
        </w:tc>
        <w:tc>
          <w:tcPr>
            <w:tcW w:w="2104"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3E51872D">
            <w:r>
              <w:t>根据充电请求创建 RequestDetail 对象；计算实际电量、充电时长、充电费、服务费和总费用；将详单保存到 request_detail 表</w:t>
            </w:r>
          </w:p>
        </w:tc>
      </w:tr>
      <w:tr w14:paraId="4BE46F32">
        <w:tc>
          <w:tcPr>
            <w:tcW w:w="2054"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31537B67">
            <w:r>
              <w:t>getRequestDetail(request_id)</w:t>
            </w:r>
          </w:p>
        </w:tc>
        <w:tc>
          <w:tcPr>
            <w:tcW w:w="8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6AB1FAA7">
            <w:r>
              <w:t>单次充电详单</w:t>
            </w:r>
          </w:p>
        </w:tc>
        <w:tc>
          <w:tcPr>
            <w:tcW w:w="2104"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48E9C982">
            <w:r>
              <w:t>查询指定充电请求对应的 RequestDetail；返回详单编号、充电桩编号、实际电量、时长、开始结束时间、费用等</w:t>
            </w:r>
          </w:p>
        </w:tc>
      </w:tr>
      <w:tr w14:paraId="25CBEBA3">
        <w:tc>
          <w:tcPr>
            <w:tcW w:w="2054"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158AAB61">
            <w:r>
              <w:t>getRequestDetails()</w:t>
            </w:r>
          </w:p>
        </w:tc>
        <w:tc>
          <w:tcPr>
            <w:tcW w:w="8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03DD7664">
            <w:r>
              <w:t>历史账单列表</w:t>
            </w:r>
          </w:p>
        </w:tc>
        <w:tc>
          <w:tcPr>
            <w:tcW w:w="2104"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62139F1C">
            <w:r>
              <w:t>查询当前顾客的全部历史账单详单；按生成时间返回账单列表；不修改对象状态</w:t>
            </w:r>
          </w:p>
        </w:tc>
      </w:tr>
    </w:tbl>
    <w:p w14:paraId="1B1B865D"/>
    <w:p w14:paraId="09FE4F77">
      <w:pPr>
        <w:pStyle w:val="4"/>
      </w:pPr>
      <w:bookmarkStart w:id="28" w:name="_Toc230263064"/>
      <w:r>
        <w:t>对象设计：generateRequestDetail(request_id)</w:t>
      </w:r>
      <w:bookmarkEnd w:id="28"/>
    </w:p>
    <w:p w14:paraId="7C3B4C1D">
      <w:pPr>
        <w:ind w:firstLine="420" w:firstLineChars="200"/>
        <w:jc w:val="left"/>
      </w:pPr>
      <w:r>
        <w:t>系统在充电完成、提前结束或故障中断后，为该次充电请求生成账单详单。该操作根据充电请求的开始时间、结束时间、实际充电电量和充电桩功率计算费用，并生成包含电费、服务费和总费用的详单对象。</w:t>
      </w:r>
    </w:p>
    <w:p w14:paraId="09E3E41B">
      <w:pPr>
        <w:ind w:firstLine="420" w:firstLineChars="200"/>
        <w:jc w:val="left"/>
      </w:pPr>
      <w:r>
        <w:t>账单生成消息不是由前端直接发起的独立页面操作，而是在 stopRequest(request_id, stop_time)、正常充电完成或故障中断等业务流程中由后端自动触发。对应的软件对象是 billing_service.py 中的计费服务对象，其核心方法为 ensure_request_detail(request_id)。</w:t>
      </w:r>
    </w:p>
    <w:p w14:paraId="06B2A51F">
      <w:pPr>
        <w:ind w:firstLine="420" w:firstLineChars="200"/>
        <w:jc w:val="left"/>
      </w:pPr>
      <w:r>
        <w:t>该指令负责创建新的 RequestDetail 账单详单对象。RequestDetail 与 ChargeRequest 通过 request_id 建立关联，与 User 通过 user_id 建立关联，并记录本次充电所在的 station_code。</w:t>
      </w:r>
    </w:p>
    <w:p w14:paraId="0E754A6A">
      <w:pPr>
        <w:ind w:firstLine="420" w:firstLineChars="200"/>
        <w:jc w:val="left"/>
      </w:pPr>
      <w:r>
        <w:t>系统需要初始化 RequestDetail.detail_id、actual_energy、charge_duration_seconds、start_time、stop_time、charge_fee、service_fee、total_fee、request_status 等属性。其中 charge_fee 根据峰、平、谷分时电价计算，service_fee 根据实际充电电量和服务费单价计算，total_fee 为两者之和。</w:t>
      </w:r>
    </w:p>
    <w:p w14:paraId="44B4882B">
      <w:pPr>
        <w:ind w:firstLine="420" w:firstLineChars="200"/>
        <w:jc w:val="left"/>
      </w:pPr>
      <w:r>
        <w:t>在持久化方面，该操作通过 utils/db.py 查询 charge_request 和 charging_station 表，并将生成的详单写入 request_detail 表。</w:t>
      </w:r>
    </w:p>
    <w:p w14:paraId="5CD8B448">
      <w:pPr>
        <w:ind w:firstLine="420" w:firstLineChars="200"/>
        <w:jc w:val="left"/>
      </w:pPr>
      <w:r>
        <w:t>在此基础上给出 generateRequestDetail(request_id) 的 sequence diagram。</w:t>
      </w:r>
    </w:p>
    <w:p w14:paraId="28881F52">
      <w:pPr>
        <w:jc w:val="center"/>
      </w:pPr>
      <w:r>
        <w:drawing>
          <wp:inline distT="0" distB="0" distL="0" distR="0">
            <wp:extent cx="5274310" cy="3255645"/>
            <wp:effectExtent l="0" t="0" r="2540" b="1905"/>
            <wp:docPr id="123291519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15197" name="图片 4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4310" cy="3255645"/>
                    </a:xfrm>
                    <a:prstGeom prst="rect">
                      <a:avLst/>
                    </a:prstGeom>
                    <a:noFill/>
                    <a:ln>
                      <a:noFill/>
                    </a:ln>
                  </pic:spPr>
                </pic:pic>
              </a:graphicData>
            </a:graphic>
          </wp:inline>
        </w:drawing>
      </w:r>
      <w:r>
        <w:rPr>
          <w:rFonts w:ascii="Arial" w:hAnsi="Arial" w:eastAsia="黑体"/>
          <w:sz w:val="20"/>
        </w:rPr>
        <w:t>图 18 generateRequestDetail(request_id) 的交互图</w:t>
      </w:r>
    </w:p>
    <w:p w14:paraId="09265F24">
      <w:r>
        <w:t>说明：</w:t>
      </w:r>
    </w:p>
    <w:p w14:paraId="201C9899">
      <w:pPr>
        <w:numPr>
          <w:ilvl w:val="0"/>
          <w:numId w:val="23"/>
        </w:numPr>
        <w:jc w:val="left"/>
      </w:pPr>
      <w:r>
        <w:t>Actor_X：充电完成、提前结束或故障中断流程，是触发详单生成的业务流程参与者。</w:t>
      </w:r>
    </w:p>
    <w:p w14:paraId="0416DD5F">
      <w:pPr>
        <w:numPr>
          <w:ilvl w:val="0"/>
          <w:numId w:val="23"/>
        </w:numPr>
        <w:jc w:val="left"/>
      </w:pPr>
      <w:r>
        <w:t>generateRequestDetail(request_id)：系统内部发送的详单生成消息，参数为充电请求编号。</w:t>
      </w:r>
    </w:p>
    <w:p w14:paraId="7C372EAE">
      <w:pPr>
        <w:numPr>
          <w:ilvl w:val="0"/>
          <w:numId w:val="23"/>
        </w:numPr>
        <w:jc w:val="left"/>
      </w:pPr>
      <w:r>
        <w:t>Object_A：billing_service.py 中的计费服务对象，负责执行详单生成逻辑。</w:t>
      </w:r>
    </w:p>
    <w:p w14:paraId="6C06D55D">
      <w:pPr>
        <w:numPr>
          <w:ilvl w:val="0"/>
          <w:numId w:val="23"/>
        </w:numPr>
        <w:jc w:val="left"/>
      </w:pPr>
      <w:r>
        <w:t>Object_B：RequestDetail 账单详单对象，由计费服务对象根据充电请求创建。</w:t>
      </w:r>
    </w:p>
    <w:p w14:paraId="5D3434AA">
      <w:pPr>
        <w:numPr>
          <w:ilvl w:val="0"/>
          <w:numId w:val="23"/>
        </w:numPr>
        <w:jc w:val="left"/>
      </w:pPr>
      <w:r>
        <w:t>V_Oa：计费服务对象中的详单生成结果。</w:t>
      </w:r>
    </w:p>
    <w:p w14:paraId="36D53C8B">
      <w:pPr>
        <w:numPr>
          <w:ilvl w:val="0"/>
          <w:numId w:val="23"/>
        </w:numPr>
        <w:jc w:val="left"/>
      </w:pPr>
      <w:r>
        <w:t>Object_C：utils/db.py 数据访问对象，负责查询充电请求、充电桩、计费配置并写入详单数据。</w:t>
      </w:r>
    </w:p>
    <w:p w14:paraId="2D8071B8">
      <w:pPr>
        <w:numPr>
          <w:ilvl w:val="0"/>
          <w:numId w:val="23"/>
        </w:numPr>
        <w:jc w:val="left"/>
      </w:pPr>
      <w:r>
        <w:t>计费服务对象获得请求数据和计费参数后，需要计算电费、服务费和总费用。</w:t>
      </w:r>
    </w:p>
    <w:p w14:paraId="339775CA">
      <w:pPr>
        <w:numPr>
          <w:ilvl w:val="0"/>
          <w:numId w:val="23"/>
        </w:numPr>
        <w:jc w:val="left"/>
      </w:pPr>
      <w:r>
        <w:t>RequestDetail 创建成功后，详单对象返回给计费服务对象。</w:t>
      </w:r>
    </w:p>
    <w:p w14:paraId="548E86F8">
      <w:pPr>
        <w:numPr>
          <w:ilvl w:val="0"/>
          <w:numId w:val="23"/>
        </w:numPr>
        <w:jc w:val="left"/>
      </w:pPr>
      <w:r>
        <w:t>计费服务对象将详单结果返回给触发该流程的业务对象。</w:t>
      </w:r>
    </w:p>
    <w:p w14:paraId="02F0097A">
      <w:pPr>
        <w:numPr>
          <w:ilvl w:val="0"/>
          <w:numId w:val="23"/>
        </w:numPr>
        <w:jc w:val="left"/>
      </w:pPr>
      <w:r>
        <w:t>通过该交互图可以确定，本指令涉及触发流程、billing_service.py、utils/db.py、charge_request 表、charging_station 表、scheduler_config 表和 request_detail 表。</w:t>
      </w:r>
    </w:p>
    <w:p w14:paraId="08BD2189">
      <w:pPr>
        <w:ind w:left="720"/>
        <w:jc w:val="left"/>
        <w:rPr>
          <w:rFonts w:hint="eastAsia"/>
        </w:rPr>
      </w:pPr>
    </w:p>
    <w:p w14:paraId="4DA85061">
      <w:pPr>
        <w:pStyle w:val="4"/>
      </w:pPr>
      <w:bookmarkStart w:id="29" w:name="_Toc230263065"/>
      <w:r>
        <w:t>对象设计：getRequestDetail(request_id)</w:t>
      </w:r>
      <w:bookmarkEnd w:id="29"/>
    </w:p>
    <w:p w14:paraId="4D2088E2">
      <w:pPr>
        <w:ind w:firstLine="420" w:firstLineChars="200"/>
        <w:jc w:val="left"/>
      </w:pPr>
      <w:r>
        <w:t>系统根据充电请求编号查询单次充电详单。该操作用于顾客在账单页面或当前请求页面查看某一次充电的详细费用信息，包括充电桩编号、实际充电电量、充电时长、开始时间、结束时间、充电费、服务费和总费用。</w:t>
      </w:r>
    </w:p>
    <w:p w14:paraId="7430294E">
      <w:pPr>
        <w:ind w:firstLine="420" w:firstLineChars="200"/>
        <w:jc w:val="left"/>
      </w:pPr>
      <w:r>
        <w:t>单次详单查询消息首先由 request.py 中的详单查询控制对象接收，对应接口为 GET /api/request/detail/{request_id}。该控制对象通过认证工具确认当前顾客身份，并调用 billing_service.py 查询或确保生成对应详单。</w:t>
      </w:r>
    </w:p>
    <w:p w14:paraId="76AD820E">
      <w:pPr>
        <w:ind w:firstLine="420" w:firstLineChars="200"/>
        <w:jc w:val="left"/>
      </w:pPr>
      <w:r>
        <w:t>该指令一般不创建新的业务对象；若该请求已经达到可结算状态但详单尚未生成，系统会调用 ensure_request_detail(request_id) 创建 RequestDetail 对象。RequestDetail 与 ChargeRequest 通过 request_id 关联。</w:t>
      </w:r>
    </w:p>
    <w:p w14:paraId="79634280">
      <w:pPr>
        <w:ind w:firstLine="420" w:firstLineChars="200"/>
        <w:jc w:val="left"/>
      </w:pPr>
      <w:r>
        <w:t>本指令主要读取 RequestDetail 对象属性，包括 detail_id、station_code、actual_energy、charge_duration_seconds、start_time、stop_time、charge_fee、service_fee、total_fee 和 request_status。</w:t>
      </w:r>
    </w:p>
    <w:p w14:paraId="6FFB2C99">
      <w:pPr>
        <w:ind w:firstLine="420" w:firstLineChars="200"/>
        <w:jc w:val="left"/>
      </w:pPr>
      <w:r>
        <w:t>在持久化方面，该操作通过 utils/db.py 查询 request_detail 表，并在必要时查询 charge_request 和 charging_station 表生成详单。</w:t>
      </w:r>
    </w:p>
    <w:p w14:paraId="11EACC6A">
      <w:pPr>
        <w:ind w:firstLine="420" w:firstLineChars="200"/>
        <w:jc w:val="left"/>
      </w:pPr>
      <w:r>
        <w:t>在此基础上给出 getRequestDetail(request_id) 的 sequence diagram。</w:t>
      </w:r>
    </w:p>
    <w:p w14:paraId="01BBFB54">
      <w:pPr>
        <w:rPr>
          <w:rFonts w:hint="eastAsia"/>
        </w:rPr>
      </w:pPr>
      <w:r>
        <w:drawing>
          <wp:inline distT="0" distB="0" distL="0" distR="0">
            <wp:extent cx="5274310" cy="2762250"/>
            <wp:effectExtent l="0" t="0" r="2540" b="0"/>
            <wp:docPr id="758279717"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79717" name="图片 4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274310" cy="2762250"/>
                    </a:xfrm>
                    <a:prstGeom prst="rect">
                      <a:avLst/>
                    </a:prstGeom>
                    <a:noFill/>
                    <a:ln>
                      <a:noFill/>
                    </a:ln>
                  </pic:spPr>
                </pic:pic>
              </a:graphicData>
            </a:graphic>
          </wp:inline>
        </w:drawing>
      </w:r>
    </w:p>
    <w:p w14:paraId="54073B6C">
      <w:pPr>
        <w:jc w:val="center"/>
        <w:rPr>
          <w:rFonts w:ascii="Arial" w:hAnsi="Arial" w:eastAsia="黑体"/>
          <w:sz w:val="20"/>
        </w:rPr>
      </w:pPr>
      <w:r>
        <w:rPr>
          <w:rFonts w:ascii="Arial" w:hAnsi="Arial" w:eastAsia="黑体"/>
          <w:sz w:val="20"/>
        </w:rPr>
        <w:t>图 19 getRequestDetail(request_id) 的交互图</w:t>
      </w:r>
    </w:p>
    <w:p w14:paraId="347F6F15">
      <w:r>
        <w:t>说明：</w:t>
      </w:r>
    </w:p>
    <w:p w14:paraId="17D55219">
      <w:pPr>
        <w:numPr>
          <w:ilvl w:val="0"/>
          <w:numId w:val="24"/>
        </w:numPr>
        <w:jc w:val="left"/>
      </w:pPr>
      <w:r>
        <w:t>Actor_X：顾客，是查询单次充电详单的用例参与者。</w:t>
      </w:r>
    </w:p>
    <w:p w14:paraId="6DBB37E9">
      <w:pPr>
        <w:numPr>
          <w:ilvl w:val="0"/>
          <w:numId w:val="24"/>
        </w:numPr>
        <w:jc w:val="left"/>
      </w:pPr>
      <w:r>
        <w:t>getRequestDetail(request_id)：顾客向系统发送的详单查询消息，参数为充电请求编号。</w:t>
      </w:r>
    </w:p>
    <w:p w14:paraId="425CD3A4">
      <w:pPr>
        <w:numPr>
          <w:ilvl w:val="0"/>
          <w:numId w:val="24"/>
        </w:numPr>
        <w:jc w:val="left"/>
      </w:pPr>
      <w:r>
        <w:t>Object_A：request.py 中的详单查询控制对象，负责接收 /api/request/detail/{request_id} 请求。</w:t>
      </w:r>
    </w:p>
    <w:p w14:paraId="7E3006ED">
      <w:pPr>
        <w:numPr>
          <w:ilvl w:val="0"/>
          <w:numId w:val="24"/>
        </w:numPr>
        <w:jc w:val="left"/>
      </w:pPr>
      <w:r>
        <w:t>Object_B：RequestDetail 账单详单对象，通常为已存在对象；必要时由计费服务创建。</w:t>
      </w:r>
    </w:p>
    <w:p w14:paraId="1386B5D3">
      <w:pPr>
        <w:numPr>
          <w:ilvl w:val="0"/>
          <w:numId w:val="24"/>
        </w:numPr>
        <w:jc w:val="left"/>
      </w:pPr>
      <w:r>
        <w:t>V_Oa：详单查询控制对象中的详单返回结果。</w:t>
      </w:r>
    </w:p>
    <w:p w14:paraId="31FA1FB8">
      <w:pPr>
        <w:numPr>
          <w:ilvl w:val="0"/>
          <w:numId w:val="24"/>
        </w:numPr>
        <w:jc w:val="left"/>
      </w:pPr>
      <w:r>
        <w:t>Object_C：billing_service.py 和 utils/db.py，分别负责详单业务处理和数据库查询。</w:t>
      </w:r>
    </w:p>
    <w:p w14:paraId="639F94EE">
      <w:pPr>
        <w:numPr>
          <w:ilvl w:val="0"/>
          <w:numId w:val="24"/>
        </w:numPr>
        <w:jc w:val="left"/>
      </w:pPr>
      <w:r>
        <w:t>若详单不存在但请求已达到可结算状态，计费服务需要先生成详单再返回。</w:t>
      </w:r>
    </w:p>
    <w:p w14:paraId="7C216C69">
      <w:pPr>
        <w:numPr>
          <w:ilvl w:val="0"/>
          <w:numId w:val="24"/>
        </w:numPr>
        <w:jc w:val="left"/>
      </w:pPr>
      <w:r>
        <w:t>RequestDetail 查询或创建成功后，返回给详单查询控制对象。</w:t>
      </w:r>
    </w:p>
    <w:p w14:paraId="29490550">
      <w:pPr>
        <w:numPr>
          <w:ilvl w:val="0"/>
          <w:numId w:val="24"/>
        </w:numPr>
        <w:jc w:val="left"/>
      </w:pPr>
      <w:r>
        <w:t>详单查询控制对象将费用明细返回给前端。</w:t>
      </w:r>
    </w:p>
    <w:p w14:paraId="715D89A1">
      <w:pPr>
        <w:numPr>
          <w:ilvl w:val="0"/>
          <w:numId w:val="24"/>
        </w:numPr>
        <w:jc w:val="left"/>
      </w:pPr>
      <w:r>
        <w:t>通过该交互图可以确定，本指令涉及顾客、Account.vue、Axios API、request.py、utils/auth.py、billing_service.py、utils/db.py、request_detail 表和 charge_request 表。</w:t>
      </w:r>
    </w:p>
    <w:p w14:paraId="2C75CED7"/>
    <w:p w14:paraId="3E8CD091">
      <w:pPr>
        <w:pStyle w:val="4"/>
      </w:pPr>
      <w:bookmarkStart w:id="30" w:name="_Toc230263066"/>
      <w:r>
        <w:t>对象设计：getRequestDetails()</w:t>
      </w:r>
      <w:bookmarkEnd w:id="30"/>
    </w:p>
    <w:p w14:paraId="3B2A28F0">
      <w:pPr>
        <w:ind w:firstLine="420" w:firstLineChars="200"/>
        <w:jc w:val="left"/>
      </w:pPr>
      <w:r>
        <w:t>系统查询当前顾客的历史账单和详单列表。该操作用于顾客查看历史充电记录，并从列表中进入单次详单。</w:t>
      </w:r>
    </w:p>
    <w:p w14:paraId="5B7145FE">
      <w:pPr>
        <w:ind w:firstLine="420" w:firstLineChars="200"/>
        <w:jc w:val="left"/>
      </w:pPr>
      <w:r>
        <w:t>历史账单查询消息首先由 request.py 中的历史详单查询控制对象接收，对应接口为 GET /api/request/details。该控制对象通过认证工具确定当前顾客身份，并查询该顾客关联的全部详单记录。</w:t>
      </w:r>
    </w:p>
    <w:p w14:paraId="23971411">
      <w:pPr>
        <w:ind w:firstLine="420" w:firstLineChars="200"/>
        <w:jc w:val="left"/>
      </w:pPr>
      <w:r>
        <w:t>该指令不创建新的业务对象，也不修改已有对象属性。系统根据当前用户的 user_id 查询与其关联的 RequestDetail 对象，并可关联 ChargeRequest 获取请求状态。</w:t>
      </w:r>
    </w:p>
    <w:p w14:paraId="75E98E23">
      <w:pPr>
        <w:ind w:firstLine="420" w:firstLineChars="200"/>
        <w:jc w:val="left"/>
      </w:pPr>
      <w:r>
        <w:t>在持久化方面，该操作通过 utils/db.py 查询 request_detail 和 charge_request 表，不执行写入操作。</w:t>
      </w:r>
    </w:p>
    <w:p w14:paraId="1BFEDD3D">
      <w:pPr>
        <w:ind w:firstLine="420" w:firstLineChars="200"/>
        <w:jc w:val="left"/>
      </w:pPr>
      <w:r>
        <w:t>在此基础上给出 getRequestDetails() 的 sequence diagram。</w:t>
      </w:r>
    </w:p>
    <w:p w14:paraId="15705970">
      <w:r>
        <w:drawing>
          <wp:inline distT="0" distB="0" distL="0" distR="0">
            <wp:extent cx="5274310" cy="2310765"/>
            <wp:effectExtent l="0" t="0" r="2540" b="0"/>
            <wp:docPr id="188887492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74928" name="图片 4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274310" cy="2310765"/>
                    </a:xfrm>
                    <a:prstGeom prst="rect">
                      <a:avLst/>
                    </a:prstGeom>
                    <a:noFill/>
                    <a:ln>
                      <a:noFill/>
                    </a:ln>
                  </pic:spPr>
                </pic:pic>
              </a:graphicData>
            </a:graphic>
          </wp:inline>
        </w:drawing>
      </w:r>
    </w:p>
    <w:p w14:paraId="36FDE1FE">
      <w:pPr>
        <w:jc w:val="center"/>
        <w:rPr>
          <w:rFonts w:ascii="Arial" w:hAnsi="Arial" w:eastAsia="黑体"/>
          <w:sz w:val="20"/>
        </w:rPr>
      </w:pPr>
      <w:r>
        <w:rPr>
          <w:rFonts w:ascii="Arial" w:hAnsi="Arial" w:eastAsia="黑体"/>
          <w:sz w:val="20"/>
        </w:rPr>
        <w:t>图 20 getRequestDetails() 的交互图</w:t>
      </w:r>
    </w:p>
    <w:p w14:paraId="44D3967A">
      <w:r>
        <w:t>说明：</w:t>
      </w:r>
    </w:p>
    <w:p w14:paraId="0440B1EC">
      <w:pPr>
        <w:numPr>
          <w:ilvl w:val="0"/>
          <w:numId w:val="25"/>
        </w:numPr>
        <w:jc w:val="left"/>
      </w:pPr>
      <w:r>
        <w:t>Actor_X：顾客，是查询历史账单列表的用例参与者。</w:t>
      </w:r>
    </w:p>
    <w:p w14:paraId="40F657EB">
      <w:pPr>
        <w:numPr>
          <w:ilvl w:val="0"/>
          <w:numId w:val="25"/>
        </w:numPr>
        <w:jc w:val="left"/>
      </w:pPr>
      <w:r>
        <w:t>getRequestDetails()：顾客向系统发送的历史账单查询消息，无显式业务参数。</w:t>
      </w:r>
    </w:p>
    <w:p w14:paraId="45979A27">
      <w:pPr>
        <w:numPr>
          <w:ilvl w:val="0"/>
          <w:numId w:val="25"/>
        </w:numPr>
        <w:jc w:val="left"/>
      </w:pPr>
      <w:r>
        <w:t>Object_A：request.py 中的历史详单查询控制对象，负责接收 /api/request/details 请求。</w:t>
      </w:r>
    </w:p>
    <w:p w14:paraId="6401A474">
      <w:pPr>
        <w:numPr>
          <w:ilvl w:val="0"/>
          <w:numId w:val="25"/>
        </w:numPr>
        <w:jc w:val="left"/>
      </w:pPr>
      <w:r>
        <w:t>Object_B：已存在的 RequestDetail 账单详单对象，本指令不创建新对象。</w:t>
      </w:r>
    </w:p>
    <w:p w14:paraId="2E0EF1A0">
      <w:pPr>
        <w:numPr>
          <w:ilvl w:val="0"/>
          <w:numId w:val="25"/>
        </w:numPr>
        <w:jc w:val="left"/>
      </w:pPr>
      <w:r>
        <w:t>V_Oa：历史详单查询控制对象中的账单列表结果。</w:t>
      </w:r>
    </w:p>
    <w:p w14:paraId="0E5847CB">
      <w:pPr>
        <w:numPr>
          <w:ilvl w:val="0"/>
          <w:numId w:val="25"/>
        </w:numPr>
        <w:jc w:val="left"/>
      </w:pPr>
      <w:r>
        <w:t>Object_C：utils/auth.py 和 utils/db.py，分别负责识别当前顾客和查询详单数据。</w:t>
      </w:r>
    </w:p>
    <w:p w14:paraId="6BC6E0DA">
      <w:pPr>
        <w:numPr>
          <w:ilvl w:val="0"/>
          <w:numId w:val="25"/>
        </w:numPr>
        <w:jc w:val="left"/>
      </w:pPr>
      <w:r>
        <w:t>查询控制对象获得当前用户后，根据 user_id 查询其所有历史详单。</w:t>
      </w:r>
    </w:p>
    <w:p w14:paraId="47AD0E8B">
      <w:pPr>
        <w:numPr>
          <w:ilvl w:val="0"/>
          <w:numId w:val="25"/>
        </w:numPr>
        <w:jc w:val="left"/>
      </w:pPr>
      <w:r>
        <w:t>RequestDetail 查询结果返回给历史详单查询控制对象。</w:t>
      </w:r>
    </w:p>
    <w:p w14:paraId="5513D45E">
      <w:pPr>
        <w:numPr>
          <w:ilvl w:val="0"/>
          <w:numId w:val="25"/>
        </w:numPr>
        <w:jc w:val="left"/>
      </w:pPr>
      <w:r>
        <w:t>历史详单查询控制对象将账单列表返回给前端。</w:t>
      </w:r>
    </w:p>
    <w:p w14:paraId="74C70D3C">
      <w:pPr>
        <w:numPr>
          <w:ilvl w:val="0"/>
          <w:numId w:val="25"/>
        </w:numPr>
        <w:jc w:val="left"/>
      </w:pPr>
      <w:r>
        <w:t>通过该交互图可以确定，本指令涉及顾客、Account.vue、Axios API、request.py、utils/auth.py、utils/db.py、request_detail 表和 charge_request 表。</w:t>
      </w:r>
    </w:p>
    <w:p w14:paraId="70CA9219">
      <w:pPr>
        <w:pStyle w:val="3"/>
      </w:pPr>
      <w:bookmarkStart w:id="31" w:name="_Toc230263067"/>
      <w:r>
        <w:t>用例：UC_04 报表管理</w:t>
      </w:r>
      <w:bookmarkEnd w:id="31"/>
    </w:p>
    <w:p w14:paraId="2653C35E">
      <w:pPr>
        <w:ind w:firstLine="420" w:firstLineChars="200"/>
        <w:jc w:val="left"/>
      </w:pPr>
      <w:r>
        <w:t>本用例描述管理员按照日、周、月粒度查询充电站运营报表的过程。报表内容包括充电次数、充电时长、充电电量、充电费、服务费和总费用等统计数据。</w:t>
      </w:r>
    </w:p>
    <w:p w14:paraId="767AB168">
      <w:pPr>
        <w:pStyle w:val="4"/>
      </w:pPr>
      <w:bookmarkStart w:id="32" w:name="_Toc230263068"/>
      <w:r>
        <w:t>已知条件</w:t>
      </w:r>
      <w:bookmarkEnd w:id="32"/>
    </w:p>
    <w:p w14:paraId="5BF4CED4">
      <w:pPr>
        <w:pStyle w:val="5"/>
      </w:pPr>
      <w:r>
        <w:t>表 4 UC_04 报表管理用例消息及操作契约</w:t>
      </w:r>
    </w:p>
    <w:tbl>
      <w:tblPr>
        <w:tblStyle w:val="10"/>
        <w:tblW w:w="5000"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0" w:type="dxa"/>
          <w:bottom w:w="0" w:type="dxa"/>
          <w:right w:w="0" w:type="dxa"/>
        </w:tblCellMar>
      </w:tblPr>
      <w:tblGrid>
        <w:gridCol w:w="2775"/>
        <w:gridCol w:w="1537"/>
        <w:gridCol w:w="4114"/>
      </w:tblGrid>
      <w:tr w14:paraId="47AB5494">
        <w:trPr>
          <w:tblHeader/>
        </w:trPr>
        <w:tc>
          <w:tcPr>
            <w:tcW w:w="1647"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59AF7228">
            <w:pPr>
              <w:rPr>
                <w:b/>
                <w:bCs/>
              </w:rPr>
            </w:pPr>
            <w:r>
              <w:rPr>
                <w:b/>
                <w:bCs/>
              </w:rPr>
              <w:t>消息名称</w:t>
            </w:r>
          </w:p>
        </w:tc>
        <w:tc>
          <w:tcPr>
            <w:tcW w:w="912"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3ABB4BE3">
            <w:pPr>
              <w:rPr>
                <w:b/>
                <w:bCs/>
              </w:rPr>
            </w:pPr>
            <w:r>
              <w:rPr>
                <w:b/>
                <w:bCs/>
              </w:rPr>
              <w:t>返回值</w:t>
            </w:r>
          </w:p>
        </w:tc>
        <w:tc>
          <w:tcPr>
            <w:tcW w:w="24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3E5B17C2">
            <w:pPr>
              <w:rPr>
                <w:b/>
                <w:bCs/>
              </w:rPr>
            </w:pPr>
            <w:r>
              <w:rPr>
                <w:b/>
                <w:bCs/>
              </w:rPr>
              <w:t>操作契约的后置条件</w:t>
            </w:r>
          </w:p>
        </w:tc>
      </w:tr>
      <w:tr w14:paraId="4CB00723">
        <w:tc>
          <w:tcPr>
            <w:tcW w:w="1647"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12D88936">
            <w:r>
              <w:t>getReports(granularity)</w:t>
            </w:r>
          </w:p>
        </w:tc>
        <w:tc>
          <w:tcPr>
            <w:tcW w:w="912"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18148F1F">
            <w:r>
              <w:t>报表统计数据</w:t>
            </w:r>
          </w:p>
        </w:tc>
        <w:tc>
          <w:tcPr>
            <w:tcW w:w="2441"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67C35C12">
            <w:r>
              <w:t>根据统计粒度查询 RequestDetail 详单数据；按充电桩和时间维度聚合充电次数、充电时长、充电电量、充电费、服务费和总费用；不修改对象状态</w:t>
            </w:r>
          </w:p>
        </w:tc>
      </w:tr>
    </w:tbl>
    <w:p w14:paraId="180EB970"/>
    <w:p w14:paraId="07ECAA80">
      <w:pPr>
        <w:pStyle w:val="4"/>
      </w:pPr>
      <w:bookmarkStart w:id="33" w:name="_Toc230263069"/>
      <w:r>
        <w:t>对象设计：getReports(granularity)</w:t>
      </w:r>
      <w:bookmarkEnd w:id="33"/>
    </w:p>
    <w:p w14:paraId="1D559571">
      <w:pPr>
        <w:ind w:firstLine="420" w:firstLineChars="200"/>
        <w:jc w:val="left"/>
      </w:pPr>
      <w:r>
        <w:t>系统根据管理员选择的统计粒度生成运营报表。统计粒度包括 day、week 和 month。该操作用于管理员查看不同时间范围内各充电桩的运营情况，包括累计充电次数、累计充电时长、累计充电电量、充电费用、服务费用和总费用。</w:t>
      </w:r>
    </w:p>
    <w:p w14:paraId="7752D894">
      <w:pPr>
        <w:ind w:firstLine="420" w:firstLineChars="200"/>
        <w:jc w:val="left"/>
      </w:pPr>
      <w:r>
        <w:t>报表查询消息首先由 admin.py 中的报表查询控制对象接收，对应接口为 GET /api/admin/reports?granularity=day/week/month。该控制对象通过管理员权限校验后，根据统计粒度查询账单详单表，并按时间和充电桩进行分组汇总。</w:t>
      </w:r>
    </w:p>
    <w:p w14:paraId="404B9F60">
      <w:pPr>
        <w:ind w:firstLine="420" w:firstLineChars="200"/>
        <w:jc w:val="left"/>
      </w:pPr>
      <w:r>
        <w:t>该指令不创建新的业务对象，也不修改已有对象属性。系统主要读取 RequestDetail 账单详单对象，并在内存中生成报表结果。</w:t>
      </w:r>
    </w:p>
    <w:p w14:paraId="302DF839">
      <w:pPr>
        <w:ind w:firstLine="420" w:firstLineChars="200"/>
        <w:jc w:val="left"/>
      </w:pPr>
      <w:r>
        <w:t>在持久化方面，该操作通过 utils/db.py 查询 request_detail 表，不执行写入操作。</w:t>
      </w:r>
    </w:p>
    <w:p w14:paraId="6E986E15">
      <w:pPr>
        <w:ind w:firstLine="420" w:firstLineChars="200"/>
        <w:jc w:val="left"/>
      </w:pPr>
      <w:r>
        <w:t>在此基础上给出 getReports(granularity) 的 sequence diagram。</w:t>
      </w:r>
    </w:p>
    <w:p w14:paraId="44DFDDF9">
      <w:pPr>
        <w:jc w:val="center"/>
      </w:pPr>
      <w:r>
        <w:drawing>
          <wp:inline distT="0" distB="0" distL="0" distR="0">
            <wp:extent cx="5274310" cy="2367915"/>
            <wp:effectExtent l="0" t="0" r="2540" b="0"/>
            <wp:docPr id="145370832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08323" name="图片 4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274310" cy="2367915"/>
                    </a:xfrm>
                    <a:prstGeom prst="rect">
                      <a:avLst/>
                    </a:prstGeom>
                    <a:noFill/>
                    <a:ln>
                      <a:noFill/>
                    </a:ln>
                  </pic:spPr>
                </pic:pic>
              </a:graphicData>
            </a:graphic>
          </wp:inline>
        </w:drawing>
      </w:r>
      <w:r>
        <w:rPr>
          <w:rFonts w:ascii="Arial" w:hAnsi="Arial" w:eastAsia="黑体"/>
          <w:sz w:val="20"/>
        </w:rPr>
        <w:t>图 21 getReports(granularity) 的交互图</w:t>
      </w:r>
    </w:p>
    <w:p w14:paraId="5B537312">
      <w:r>
        <w:t>说明：</w:t>
      </w:r>
    </w:p>
    <w:p w14:paraId="2B725CAC">
      <w:pPr>
        <w:numPr>
          <w:ilvl w:val="0"/>
          <w:numId w:val="26"/>
        </w:numPr>
        <w:jc w:val="left"/>
      </w:pPr>
      <w:r>
        <w:t>Actor_X：管理员，是查询运营报表的用例参与者。</w:t>
      </w:r>
    </w:p>
    <w:p w14:paraId="5D59F1DF">
      <w:pPr>
        <w:numPr>
          <w:ilvl w:val="0"/>
          <w:numId w:val="26"/>
        </w:numPr>
        <w:jc w:val="left"/>
      </w:pPr>
      <w:r>
        <w:t>getReports(granularity)：管理员向系统发送的报表查询消息，参数为统计粒度。</w:t>
      </w:r>
    </w:p>
    <w:p w14:paraId="5EA0EB7A">
      <w:pPr>
        <w:numPr>
          <w:ilvl w:val="0"/>
          <w:numId w:val="26"/>
        </w:numPr>
        <w:jc w:val="left"/>
      </w:pPr>
      <w:r>
        <w:t>Object_A：admin.py 中的报表查询控制对象，负责接收 /api/admin/reports 请求。</w:t>
      </w:r>
    </w:p>
    <w:p w14:paraId="5E767DA3">
      <w:pPr>
        <w:numPr>
          <w:ilvl w:val="0"/>
          <w:numId w:val="26"/>
        </w:numPr>
        <w:jc w:val="left"/>
      </w:pPr>
      <w:r>
        <w:t>Object_B：已存在的 RequestDetail 账单详单对象，本指令不创建新对象。</w:t>
      </w:r>
    </w:p>
    <w:p w14:paraId="02BEB9A6">
      <w:pPr>
        <w:numPr>
          <w:ilvl w:val="0"/>
          <w:numId w:val="26"/>
        </w:numPr>
        <w:jc w:val="left"/>
      </w:pPr>
      <w:r>
        <w:t>V_Oa：报表查询控制对象中的报表统计结果。</w:t>
      </w:r>
    </w:p>
    <w:p w14:paraId="69E4CA34">
      <w:pPr>
        <w:numPr>
          <w:ilvl w:val="0"/>
          <w:numId w:val="26"/>
        </w:numPr>
        <w:jc w:val="left"/>
      </w:pPr>
      <w:r>
        <w:t>Object_C：utils/auth.py 和 utils/db.py，分别负责管理员权限校验和详单数据聚合查询。</w:t>
      </w:r>
    </w:p>
    <w:p w14:paraId="092E0FE0">
      <w:pPr>
        <w:numPr>
          <w:ilvl w:val="0"/>
          <w:numId w:val="26"/>
        </w:numPr>
        <w:jc w:val="left"/>
      </w:pPr>
      <w:r>
        <w:t>控制对象校验统计粒度后，按照时间粒度和充电桩编号聚合详单数据。</w:t>
      </w:r>
    </w:p>
    <w:p w14:paraId="4723CCD5">
      <w:pPr>
        <w:numPr>
          <w:ilvl w:val="0"/>
          <w:numId w:val="26"/>
        </w:numPr>
        <w:jc w:val="left"/>
      </w:pPr>
      <w:r>
        <w:t>RequestDetail 聚合结果返回给报表查询控制对象。</w:t>
      </w:r>
    </w:p>
    <w:p w14:paraId="4375D3A8">
      <w:pPr>
        <w:numPr>
          <w:ilvl w:val="0"/>
          <w:numId w:val="26"/>
        </w:numPr>
        <w:jc w:val="left"/>
      </w:pPr>
      <w:r>
        <w:t>报表查询控制对象将统计结果返回给前端。</w:t>
      </w:r>
    </w:p>
    <w:p w14:paraId="1A45AA6D">
      <w:pPr>
        <w:numPr>
          <w:ilvl w:val="0"/>
          <w:numId w:val="26"/>
        </w:numPr>
        <w:jc w:val="left"/>
      </w:pPr>
      <w:r>
        <w:t>通过该交互图可以确定，本指令涉及管理员、Statistics.vue、Axios API、admin.py、utils/auth.py、utils/db.py 和 request_detail 表。</w:t>
      </w:r>
    </w:p>
    <w:p w14:paraId="7DA7DBA1"/>
    <w:p w14:paraId="2BA1ACFF">
      <w:pPr>
        <w:pStyle w:val="3"/>
      </w:pPr>
      <w:bookmarkStart w:id="34" w:name="_Toc230263070"/>
      <w:r>
        <w:t>用例：UC_05 扩展调度</w:t>
      </w:r>
      <w:bookmarkEnd w:id="34"/>
    </w:p>
    <w:p w14:paraId="74766FB3">
      <w:pPr>
        <w:ind w:firstLine="420" w:firstLineChars="200"/>
        <w:jc w:val="left"/>
      </w:pPr>
      <w:r>
        <w:t>本用例描述管理员切换扩展调度模式，以及系统通过批量模拟验证调度效果的过程。本系统支持普通调度 NORMAL、单批次扩展调度 EXT_SINGLE_BATCH 和全批次扩展调度 EXT_FULL_BATCH。其中后两项属于扩展调度要求。</w:t>
      </w:r>
    </w:p>
    <w:p w14:paraId="7EA827A6">
      <w:pPr>
        <w:pStyle w:val="4"/>
      </w:pPr>
      <w:bookmarkStart w:id="35" w:name="_Toc230263071"/>
      <w:r>
        <w:t>已知条件</w:t>
      </w:r>
      <w:bookmarkEnd w:id="35"/>
    </w:p>
    <w:p w14:paraId="140614CD">
      <w:pPr>
        <w:pStyle w:val="5"/>
      </w:pPr>
      <w:r>
        <w:t>表 5 UC_05 扩展调度用例消息及操作契约</w:t>
      </w:r>
    </w:p>
    <w:tbl>
      <w:tblPr>
        <w:tblStyle w:val="10"/>
        <w:tblW w:w="5000"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0" w:type="dxa"/>
          <w:bottom w:w="0" w:type="dxa"/>
          <w:right w:w="0" w:type="dxa"/>
        </w:tblCellMar>
      </w:tblPr>
      <w:tblGrid>
        <w:gridCol w:w="2330"/>
        <w:gridCol w:w="1906"/>
        <w:gridCol w:w="4190"/>
      </w:tblGrid>
      <w:tr w14:paraId="0259A3CB">
        <w:trPr>
          <w:tblHeader/>
        </w:trPr>
        <w:tc>
          <w:tcPr>
            <w:tcW w:w="1305"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4858BBF0">
            <w:pPr>
              <w:rPr>
                <w:b/>
                <w:bCs/>
              </w:rPr>
            </w:pPr>
            <w:r>
              <w:rPr>
                <w:b/>
                <w:bCs/>
              </w:rPr>
              <w:t>消息名称</w:t>
            </w:r>
          </w:p>
        </w:tc>
        <w:tc>
          <w:tcPr>
            <w:tcW w:w="117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0F2EBA43">
            <w:pPr>
              <w:rPr>
                <w:b/>
                <w:bCs/>
              </w:rPr>
            </w:pPr>
            <w:r>
              <w:rPr>
                <w:b/>
                <w:bCs/>
              </w:rPr>
              <w:t>返回值</w:t>
            </w:r>
          </w:p>
        </w:tc>
        <w:tc>
          <w:tcPr>
            <w:tcW w:w="2525"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0EAC482D">
            <w:pPr>
              <w:rPr>
                <w:b/>
                <w:bCs/>
              </w:rPr>
            </w:pPr>
            <w:r>
              <w:rPr>
                <w:b/>
                <w:bCs/>
              </w:rPr>
              <w:t>操作契约的后置条件</w:t>
            </w:r>
          </w:p>
        </w:tc>
      </w:tr>
      <w:tr w14:paraId="79412555">
        <w:tc>
          <w:tcPr>
            <w:tcW w:w="1305"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5BACFE63">
            <w:r>
              <w:t>setDispatchMode</w:t>
            </w:r>
          </w:p>
          <w:p w14:paraId="43ED5420">
            <w:r>
              <w:t>(EXT_SINGLE_BATCH)</w:t>
            </w:r>
          </w:p>
        </w:tc>
        <w:tc>
          <w:tcPr>
            <w:tcW w:w="117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02C11E02">
            <w:r>
              <w:t>当前调度模式</w:t>
            </w:r>
          </w:p>
        </w:tc>
        <w:tc>
          <w:tcPr>
            <w:tcW w:w="2525"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45A8D6B1">
            <w:r>
              <w:t>将系统调度模式修改为 EXT_SINGLE_BATCH；更新 scheduler_config 表；后续调度按单批次扩展调度执行</w:t>
            </w:r>
          </w:p>
        </w:tc>
      </w:tr>
      <w:tr w14:paraId="6739C1A6">
        <w:tc>
          <w:tcPr>
            <w:tcW w:w="1305"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28DB55E1">
            <w:r>
              <w:t>setDispatchMod</w:t>
            </w:r>
            <w:r>
              <w:rPr>
                <w:rFonts w:hint="eastAsia"/>
              </w:rPr>
              <w:t>e</w:t>
            </w:r>
          </w:p>
          <w:p w14:paraId="53422756">
            <w:r>
              <w:t>(EXT_FULL_BATCH)</w:t>
            </w:r>
          </w:p>
        </w:tc>
        <w:tc>
          <w:tcPr>
            <w:tcW w:w="117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2BEBF904">
            <w:r>
              <w:t>当前调度模式</w:t>
            </w:r>
          </w:p>
        </w:tc>
        <w:tc>
          <w:tcPr>
            <w:tcW w:w="2525"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16BCE213">
            <w:r>
              <w:t>将系统调度模式修改为 EXT_FULL_BATCH；更新 scheduler_config 表；后续调度按全批次扩展调度执行</w:t>
            </w:r>
          </w:p>
        </w:tc>
      </w:tr>
      <w:tr w14:paraId="19A86535">
        <w:tc>
          <w:tcPr>
            <w:tcW w:w="1305"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25E65079">
            <w:r>
              <w:t>batchSimulat</w:t>
            </w:r>
            <w:r>
              <w:rPr>
                <w:rFonts w:hint="eastAsia"/>
              </w:rPr>
              <w:t>e</w:t>
            </w:r>
          </w:p>
          <w:p w14:paraId="2DC6F9D6">
            <w:r>
              <w:t>(events, config)</w:t>
            </w:r>
          </w:p>
        </w:tc>
        <w:tc>
          <w:tcPr>
            <w:tcW w:w="1170"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456B5C3C">
            <w:r>
              <w:t>批量模拟结果</w:t>
            </w:r>
          </w:p>
        </w:tc>
        <w:tc>
          <w:tcPr>
            <w:tcW w:w="2525" w:type="pct"/>
            <w:tcBorders>
              <w:top w:val="single" w:color="auto" w:sz="2" w:space="0"/>
              <w:left w:val="single" w:color="auto" w:sz="2" w:space="0"/>
              <w:bottom w:val="single" w:color="auto" w:sz="2" w:space="0"/>
              <w:right w:val="single" w:color="auto" w:sz="2" w:space="0"/>
            </w:tcBorders>
            <w:tcMar>
              <w:top w:w="60" w:type="dxa"/>
              <w:left w:w="60" w:type="dxa"/>
              <w:bottom w:w="60" w:type="dxa"/>
              <w:right w:w="60" w:type="dxa"/>
            </w:tcMar>
          </w:tcPr>
          <w:p w14:paraId="42BE4D4D">
            <w:r>
              <w:t>根据输入事件和场景配置执行模拟调度；生成请求、队列、充电桩状态和统计结果；返回调度过程和最终结果</w:t>
            </w:r>
          </w:p>
        </w:tc>
      </w:tr>
    </w:tbl>
    <w:p w14:paraId="6C3F5ABF"/>
    <w:p w14:paraId="55894FF1">
      <w:pPr>
        <w:pStyle w:val="4"/>
      </w:pPr>
      <w:bookmarkStart w:id="36" w:name="_Toc230263072"/>
      <w:r>
        <w:t>对象设计：setDispatchMode(EXT_SINGLE_BATCH)</w:t>
      </w:r>
      <w:bookmarkEnd w:id="36"/>
    </w:p>
    <w:p w14:paraId="0FCCA273">
      <w:pPr>
        <w:ind w:firstLine="420" w:firstLineChars="200"/>
        <w:jc w:val="left"/>
      </w:pPr>
      <w:r>
        <w:t>系统根据管理员指令将当前调度模式切换为单批次扩展调度模式。该模式用于在一批请求中进行更优的充电桩分配，以减少车辆总体等待或完成时间。</w:t>
      </w:r>
    </w:p>
    <w:p w14:paraId="3880DDB6">
      <w:pPr>
        <w:ind w:firstLine="420" w:firstLineChars="200"/>
        <w:jc w:val="left"/>
      </w:pPr>
      <w:r>
        <w:t>调度模式切换消息首先由 admin.py 中的调度模式控制对象接收，对应接口为 PUT /api/admin/system/dispatch-mode。该控制对象通过管理员权限校验后，校验目标模式是否合法，并调用 queue_model.py 中的 set_dispatch_mode() 方法更新系统配置。</w:t>
      </w:r>
    </w:p>
    <w:p w14:paraId="42C650FB">
      <w:pPr>
        <w:ind w:firstLine="420" w:firstLineChars="200"/>
        <w:jc w:val="left"/>
      </w:pPr>
      <w:r>
        <w:t>该指令不创建新的业务对象，而是修改已有 SchedulerConfig 配置对象的 dispatch_mode 属性。</w:t>
      </w:r>
    </w:p>
    <w:p w14:paraId="4D1D7A0F">
      <w:pPr>
        <w:ind w:firstLine="420" w:firstLineChars="200"/>
        <w:jc w:val="left"/>
      </w:pPr>
      <w:r>
        <w:t>在持久化方面，该操作通过 utils/db.py 更新 scheduler_config 表，并写入一条调度配置修改事件。</w:t>
      </w:r>
    </w:p>
    <w:p w14:paraId="7EE07939">
      <w:pPr>
        <w:ind w:firstLine="420" w:firstLineChars="200"/>
        <w:jc w:val="left"/>
      </w:pPr>
      <w:r>
        <w:t>在此基础上给出 setDispatchMode(EXT_SINGLE_BATCH) 的 sequence diagram。</w:t>
      </w:r>
    </w:p>
    <w:p w14:paraId="4BDBE693">
      <w:r>
        <w:drawing>
          <wp:inline distT="0" distB="0" distL="0" distR="0">
            <wp:extent cx="5274310" cy="2178050"/>
            <wp:effectExtent l="0" t="0" r="2540" b="0"/>
            <wp:docPr id="8124803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8035" name="图片 49"/>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274310" cy="2178050"/>
                    </a:xfrm>
                    <a:prstGeom prst="rect">
                      <a:avLst/>
                    </a:prstGeom>
                    <a:noFill/>
                    <a:ln>
                      <a:noFill/>
                    </a:ln>
                  </pic:spPr>
                </pic:pic>
              </a:graphicData>
            </a:graphic>
          </wp:inline>
        </w:drawing>
      </w:r>
    </w:p>
    <w:p w14:paraId="409D5BA4">
      <w:pPr>
        <w:jc w:val="center"/>
        <w:rPr>
          <w:rFonts w:ascii="Arial" w:hAnsi="Arial" w:eastAsia="黑体"/>
          <w:sz w:val="20"/>
        </w:rPr>
      </w:pPr>
      <w:r>
        <w:rPr>
          <w:rFonts w:ascii="Arial" w:hAnsi="Arial" w:eastAsia="黑体"/>
          <w:sz w:val="20"/>
        </w:rPr>
        <w:t>图 22 setDispatchMode(EXT_SINGLE_BATCH) 的交互图</w:t>
      </w:r>
    </w:p>
    <w:p w14:paraId="6FD169C2">
      <w:r>
        <w:t>说明：</w:t>
      </w:r>
    </w:p>
    <w:p w14:paraId="4FD326BF">
      <w:pPr>
        <w:numPr>
          <w:ilvl w:val="0"/>
          <w:numId w:val="27"/>
        </w:numPr>
        <w:jc w:val="left"/>
      </w:pPr>
      <w:r>
        <w:t>Actor_X：管理员，是切换单批次扩展调度的用例参与者。</w:t>
      </w:r>
    </w:p>
    <w:p w14:paraId="72823D2F">
      <w:pPr>
        <w:numPr>
          <w:ilvl w:val="0"/>
          <w:numId w:val="27"/>
        </w:numPr>
        <w:jc w:val="left"/>
      </w:pPr>
      <w:r>
        <w:t>setDispatchMode(EXT_SINGLE_BATCH)：管理员向系统发送的调度模式切换消息，参数为 EXT_SINGLE_BATCH。</w:t>
      </w:r>
    </w:p>
    <w:p w14:paraId="09721F13">
      <w:pPr>
        <w:numPr>
          <w:ilvl w:val="0"/>
          <w:numId w:val="27"/>
        </w:numPr>
        <w:jc w:val="left"/>
      </w:pPr>
      <w:r>
        <w:t>Object_A：admin.py 中的调度模式控制对象，负责接收 /api/admin/system/dispatch-mode 请求。</w:t>
      </w:r>
    </w:p>
    <w:p w14:paraId="7A1EDE10">
      <w:pPr>
        <w:numPr>
          <w:ilvl w:val="0"/>
          <w:numId w:val="27"/>
        </w:numPr>
        <w:jc w:val="left"/>
      </w:pPr>
      <w:r>
        <w:t>Object_B：已存在的 SchedulerConfig 配置对象，本指令修改其调度模式。</w:t>
      </w:r>
    </w:p>
    <w:p w14:paraId="0D39F491">
      <w:pPr>
        <w:numPr>
          <w:ilvl w:val="0"/>
          <w:numId w:val="27"/>
        </w:numPr>
        <w:jc w:val="left"/>
      </w:pPr>
      <w:r>
        <w:t>V_Oa：调度模式控制对象中的当前调度模式结果。</w:t>
      </w:r>
    </w:p>
    <w:p w14:paraId="03680FC2">
      <w:pPr>
        <w:numPr>
          <w:ilvl w:val="0"/>
          <w:numId w:val="27"/>
        </w:numPr>
        <w:jc w:val="left"/>
      </w:pPr>
      <w:r>
        <w:t>Object_C：queue_model.py 和 utils/db.py，分别负责调度模式更新和数据库写入。</w:t>
      </w:r>
    </w:p>
    <w:p w14:paraId="4A3137FA">
      <w:pPr>
        <w:numPr>
          <w:ilvl w:val="0"/>
          <w:numId w:val="27"/>
        </w:numPr>
        <w:jc w:val="left"/>
      </w:pPr>
      <w:r>
        <w:t>控制对象校验模式合法后，调用调度服务将 dispatch_mode 修改为 EXT_SINGLE_BATCH。</w:t>
      </w:r>
    </w:p>
    <w:p w14:paraId="5D3D5BFE">
      <w:pPr>
        <w:numPr>
          <w:ilvl w:val="0"/>
          <w:numId w:val="27"/>
        </w:numPr>
        <w:jc w:val="left"/>
      </w:pPr>
      <w:r>
        <w:t>SchedulerConfig 更新结果返回给调度模式控制对象。</w:t>
      </w:r>
    </w:p>
    <w:p w14:paraId="15FF07E0">
      <w:pPr>
        <w:numPr>
          <w:ilvl w:val="0"/>
          <w:numId w:val="27"/>
        </w:numPr>
        <w:jc w:val="left"/>
      </w:pPr>
      <w:r>
        <w:t>调度模式控制对象将当前模式返回给前端。</w:t>
      </w:r>
    </w:p>
    <w:p w14:paraId="73DDE5BA">
      <w:pPr>
        <w:numPr>
          <w:ilvl w:val="0"/>
          <w:numId w:val="27"/>
        </w:numPr>
        <w:jc w:val="left"/>
      </w:pPr>
      <w:r>
        <w:t>通过该交互图可以确定，本指令涉及管理员、SystemConfig.vue、Axios API、admin.py、queue_model.py、utils/db.py、scheduler_config 表和 scheduler_event_log 表。</w:t>
      </w:r>
    </w:p>
    <w:p w14:paraId="22C30A1B">
      <w:pPr>
        <w:rPr>
          <w:rFonts w:hint="eastAsia"/>
        </w:rPr>
      </w:pPr>
    </w:p>
    <w:p w14:paraId="2F677943">
      <w:pPr>
        <w:pStyle w:val="4"/>
      </w:pPr>
      <w:bookmarkStart w:id="37" w:name="_Toc230263073"/>
      <w:r>
        <w:t>对象设计：setDispatchMode(EXT_FULL_BATCH)</w:t>
      </w:r>
      <w:bookmarkEnd w:id="37"/>
    </w:p>
    <w:p w14:paraId="2FA3D5CF">
      <w:pPr>
        <w:ind w:firstLine="420" w:firstLineChars="200"/>
        <w:jc w:val="left"/>
      </w:pPr>
      <w:r>
        <w:t>系统根据管理员指令将当前调度模式切换为全批次扩展调度模式。该模式用于在更大范围的请求集合中进行统一调度，以尽可能优化多车辆整体完成时间。</w:t>
      </w:r>
    </w:p>
    <w:p w14:paraId="3B4E3134">
      <w:pPr>
        <w:ind w:firstLine="420" w:firstLineChars="200"/>
        <w:jc w:val="left"/>
      </w:pPr>
      <w:r>
        <w:t>调度模式切换消息首先由 admin.py 中的调度模式控制对象接收，对应接口同样为 PUT /api/admin/system/dispatch-mode。该控制对象通过管理员权限校验后，校验目标模式为 EXT_FULL_BATCH，并调用 queue_model.py 中的 set_dispatch_mode() 方法更新配置。</w:t>
      </w:r>
    </w:p>
    <w:p w14:paraId="41C26AE9">
      <w:pPr>
        <w:ind w:firstLine="420" w:firstLineChars="200"/>
        <w:jc w:val="left"/>
      </w:pPr>
      <w:r>
        <w:t>该指令不创建新的业务对象，而是修改已有 SchedulerConfig 配置对象的 dispatch_mode 属性。</w:t>
      </w:r>
    </w:p>
    <w:p w14:paraId="5A8C505F">
      <w:pPr>
        <w:ind w:firstLine="420" w:firstLineChars="200"/>
        <w:jc w:val="left"/>
      </w:pPr>
      <w:r>
        <w:t>在持久化方面，该操作通过 utils/db.py 更新 scheduler_config 表，并写入调度模式修改事件。</w:t>
      </w:r>
    </w:p>
    <w:p w14:paraId="53F443A6">
      <w:pPr>
        <w:ind w:firstLine="420" w:firstLineChars="200"/>
        <w:jc w:val="left"/>
      </w:pPr>
      <w:r>
        <w:t>在此基础上给出 setDispatchMode(EXT_FULL_BATCH) 的 sequence diagram。</w:t>
      </w:r>
    </w:p>
    <w:p w14:paraId="03D716E4">
      <w:r>
        <w:drawing>
          <wp:inline distT="0" distB="0" distL="0" distR="0">
            <wp:extent cx="5274310" cy="2195830"/>
            <wp:effectExtent l="0" t="0" r="2540" b="0"/>
            <wp:docPr id="1806941090"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41090" name="图片 5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5274310" cy="2195830"/>
                    </a:xfrm>
                    <a:prstGeom prst="rect">
                      <a:avLst/>
                    </a:prstGeom>
                    <a:noFill/>
                    <a:ln>
                      <a:noFill/>
                    </a:ln>
                  </pic:spPr>
                </pic:pic>
              </a:graphicData>
            </a:graphic>
          </wp:inline>
        </w:drawing>
      </w:r>
    </w:p>
    <w:p w14:paraId="4D88D6C9">
      <w:pPr>
        <w:jc w:val="center"/>
        <w:rPr>
          <w:rFonts w:ascii="Arial" w:hAnsi="Arial" w:eastAsia="黑体"/>
          <w:sz w:val="20"/>
        </w:rPr>
      </w:pPr>
      <w:r>
        <w:rPr>
          <w:rFonts w:ascii="Arial" w:hAnsi="Arial" w:eastAsia="黑体"/>
          <w:sz w:val="20"/>
        </w:rPr>
        <w:t>图 23 setDispatchMode(EXT_FULL_BATCH) 的交互图</w:t>
      </w:r>
    </w:p>
    <w:p w14:paraId="15A4CAA4">
      <w:r>
        <w:t>说明：</w:t>
      </w:r>
    </w:p>
    <w:p w14:paraId="6DFEC573">
      <w:pPr>
        <w:numPr>
          <w:ilvl w:val="0"/>
          <w:numId w:val="28"/>
        </w:numPr>
        <w:jc w:val="left"/>
      </w:pPr>
      <w:r>
        <w:t>Actor_X：管理员，是切换全批次扩展调度的用例参与者。</w:t>
      </w:r>
    </w:p>
    <w:p w14:paraId="61E9BEBE">
      <w:pPr>
        <w:numPr>
          <w:ilvl w:val="0"/>
          <w:numId w:val="28"/>
        </w:numPr>
        <w:jc w:val="left"/>
      </w:pPr>
      <w:r>
        <w:t>setDispatchMode(EXT_FULL_BATCH)：管理员向系统发送的调度模式切换消息，参数为 EXT_FULL_BATCH。</w:t>
      </w:r>
    </w:p>
    <w:p w14:paraId="5F476380">
      <w:pPr>
        <w:numPr>
          <w:ilvl w:val="0"/>
          <w:numId w:val="28"/>
        </w:numPr>
        <w:jc w:val="left"/>
      </w:pPr>
      <w:r>
        <w:t>Object_A：admin.py 中的调度模式控制对象，负责接收 /api/admin/system/dispatch-mode 请求。</w:t>
      </w:r>
    </w:p>
    <w:p w14:paraId="50C11598">
      <w:pPr>
        <w:numPr>
          <w:ilvl w:val="0"/>
          <w:numId w:val="28"/>
        </w:numPr>
        <w:jc w:val="left"/>
      </w:pPr>
      <w:r>
        <w:t>Object_B：已存在的 SchedulerConfig 配置对象，本指令修改其调度模式。</w:t>
      </w:r>
    </w:p>
    <w:p w14:paraId="1A6637DF">
      <w:pPr>
        <w:numPr>
          <w:ilvl w:val="0"/>
          <w:numId w:val="28"/>
        </w:numPr>
        <w:jc w:val="left"/>
      </w:pPr>
      <w:r>
        <w:t>V_Oa：调度模式控制对象中的当前调度模式结果。</w:t>
      </w:r>
    </w:p>
    <w:p w14:paraId="5E7A1CB5">
      <w:pPr>
        <w:numPr>
          <w:ilvl w:val="0"/>
          <w:numId w:val="28"/>
        </w:numPr>
        <w:jc w:val="left"/>
      </w:pPr>
      <w:r>
        <w:t>Object_C：queue_model.py 和 utils/db.py，分别负责调度模式更新和数据库写入。</w:t>
      </w:r>
    </w:p>
    <w:p w14:paraId="0DAC3C86">
      <w:pPr>
        <w:numPr>
          <w:ilvl w:val="0"/>
          <w:numId w:val="28"/>
        </w:numPr>
        <w:jc w:val="left"/>
      </w:pPr>
      <w:r>
        <w:t>控制对象校验模式合法后，调用调度服务将 dispatch_mode 修改为 EXT_FULL_BATCH。</w:t>
      </w:r>
    </w:p>
    <w:p w14:paraId="239AA252">
      <w:pPr>
        <w:numPr>
          <w:ilvl w:val="0"/>
          <w:numId w:val="28"/>
        </w:numPr>
        <w:jc w:val="left"/>
      </w:pPr>
      <w:r>
        <w:t>SchedulerConfig 更新结果返回给调度模式控制对象。</w:t>
      </w:r>
    </w:p>
    <w:p w14:paraId="7E51DBC2">
      <w:pPr>
        <w:numPr>
          <w:ilvl w:val="0"/>
          <w:numId w:val="28"/>
        </w:numPr>
        <w:jc w:val="left"/>
      </w:pPr>
      <w:r>
        <w:t>调度模式控制对象将当前模式返回给前端。</w:t>
      </w:r>
    </w:p>
    <w:p w14:paraId="2568959E">
      <w:pPr>
        <w:numPr>
          <w:ilvl w:val="0"/>
          <w:numId w:val="29"/>
        </w:numPr>
        <w:jc w:val="left"/>
      </w:pPr>
      <w:r>
        <w:t>通过该交互图可以确定，本指令涉及管理员、SystemConfig.vue、Axios API、admin.py、queue_model.py、utils/db.py、scheduler_config 表和 scheduler_event_log 表。</w:t>
      </w:r>
    </w:p>
    <w:p w14:paraId="384096DB"/>
    <w:p w14:paraId="20E81BD6">
      <w:pPr>
        <w:pStyle w:val="4"/>
      </w:pPr>
      <w:bookmarkStart w:id="38" w:name="_Toc230263074"/>
      <w:r>
        <w:t>对象设计：batchSimulate(events, config)</w:t>
      </w:r>
      <w:bookmarkEnd w:id="38"/>
    </w:p>
    <w:p w14:paraId="0380B723">
      <w:pPr>
        <w:ind w:firstLine="420" w:firstLineChars="200"/>
        <w:jc w:val="left"/>
      </w:pPr>
      <w:r>
        <w:t>系统根据输入的批量事件和场景配置执行调度模拟。该操作用于验证普通调度和扩展调度模式在不同场景下的运行效果，返回每个事件执行后的队列状态、充电桩状态和统计结果。</w:t>
      </w:r>
    </w:p>
    <w:p w14:paraId="7BFE7DBF">
      <w:pPr>
        <w:ind w:firstLine="420" w:firstLineChars="200"/>
        <w:jc w:val="left"/>
      </w:pPr>
      <w:r>
        <w:t>批量模拟消息首先由 batch_simulate.py 中的批量模拟控制对象接收，对应接口为 POST /api/test/simulate 或兼容接口 POST /api/batch/simulate。控制对象读取事件列表和配置参数后，调用调度服务执行模拟流程。</w:t>
      </w:r>
    </w:p>
    <w:p w14:paraId="6D2B05E4">
      <w:pPr>
        <w:ind w:firstLine="420" w:firstLineChars="200"/>
        <w:jc w:val="left"/>
      </w:pPr>
      <w:r>
        <w:t>该指令可能创建多个 ChargeRequest 模拟请求对象，并根据配置创建或初始化 ChargingStation 队列状态。模拟过程中还会产生调度结果对象和统计结果对象。</w:t>
      </w:r>
    </w:p>
    <w:p w14:paraId="268DDF43">
      <w:pPr>
        <w:ind w:firstLine="420" w:firstLineChars="200"/>
        <w:jc w:val="left"/>
      </w:pPr>
      <w:r>
        <w:t>在持久化方面，若运行在真实后端数据库模式下，该操作通过 utils/db.py 写入或更新 charge_request、charging_station 等表；若运行在测试模拟上下文中，则主要返回模拟结果数据。</w:t>
      </w:r>
    </w:p>
    <w:p w14:paraId="2BBAC251">
      <w:pPr>
        <w:ind w:firstLine="420" w:firstLineChars="200"/>
        <w:jc w:val="left"/>
      </w:pPr>
      <w:r>
        <w:t>在此基础上给出 batchSimulate(events, config) 的 sequence diagram。</w:t>
      </w:r>
    </w:p>
    <w:p w14:paraId="1C9A8ED0">
      <w:r>
        <w:drawing>
          <wp:inline distT="0" distB="0" distL="0" distR="0">
            <wp:extent cx="5274310" cy="2632710"/>
            <wp:effectExtent l="0" t="0" r="2540" b="0"/>
            <wp:docPr id="172948942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89429" name="图片 5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a:xfrm>
                      <a:off x="0" y="0"/>
                      <a:ext cx="5274310" cy="2632710"/>
                    </a:xfrm>
                    <a:prstGeom prst="rect">
                      <a:avLst/>
                    </a:prstGeom>
                    <a:noFill/>
                    <a:ln>
                      <a:noFill/>
                    </a:ln>
                  </pic:spPr>
                </pic:pic>
              </a:graphicData>
            </a:graphic>
          </wp:inline>
        </w:drawing>
      </w:r>
    </w:p>
    <w:p w14:paraId="1A3F83CA">
      <w:pPr>
        <w:jc w:val="center"/>
        <w:rPr>
          <w:rFonts w:ascii="Arial" w:hAnsi="Arial" w:eastAsia="黑体"/>
          <w:sz w:val="20"/>
        </w:rPr>
      </w:pPr>
      <w:r>
        <w:rPr>
          <w:rFonts w:ascii="Arial" w:hAnsi="Arial" w:eastAsia="黑体"/>
          <w:sz w:val="20"/>
        </w:rPr>
        <w:t>图 24 batchSimulate(events, config) 的交互图</w:t>
      </w:r>
    </w:p>
    <w:p w14:paraId="11AF8BBE">
      <w:r>
        <w:t>说明：</w:t>
      </w:r>
    </w:p>
    <w:p w14:paraId="1690A3B6">
      <w:pPr>
        <w:numPr>
          <w:ilvl w:val="0"/>
          <w:numId w:val="30"/>
        </w:numPr>
        <w:jc w:val="left"/>
      </w:pPr>
      <w:r>
        <w:t>Actor_X：管理员，是发起批量调度模拟的用例参与者。</w:t>
      </w:r>
    </w:p>
    <w:p w14:paraId="45E52C9F">
      <w:pPr>
        <w:numPr>
          <w:ilvl w:val="0"/>
          <w:numId w:val="30"/>
        </w:numPr>
        <w:jc w:val="left"/>
      </w:pPr>
      <w:r>
        <w:t>batchSimulate(events, config)：管理员向系统发送的批量模拟消息，参数包括事件列表和场景配置。</w:t>
      </w:r>
    </w:p>
    <w:p w14:paraId="03EDAFC0">
      <w:pPr>
        <w:numPr>
          <w:ilvl w:val="0"/>
          <w:numId w:val="30"/>
        </w:numPr>
        <w:jc w:val="left"/>
      </w:pPr>
      <w:r>
        <w:t>Object_A：batch_simulate.py 中的批量模拟控制对象，负责接收 /api/test/simulate 或 /api/batch/simulate 请求。</w:t>
      </w:r>
    </w:p>
    <w:p w14:paraId="507C0003">
      <w:pPr>
        <w:numPr>
          <w:ilvl w:val="0"/>
          <w:numId w:val="30"/>
        </w:numPr>
        <w:jc w:val="left"/>
      </w:pPr>
      <w:r>
        <w:t>Object_B：批量模拟过程中创建或更新的 ChargeRequest 和 ChargingStation 对象。</w:t>
      </w:r>
    </w:p>
    <w:p w14:paraId="401953D3">
      <w:pPr>
        <w:numPr>
          <w:ilvl w:val="0"/>
          <w:numId w:val="30"/>
        </w:numPr>
        <w:jc w:val="left"/>
      </w:pPr>
      <w:r>
        <w:t>V_Oa：批量模拟控制对象中的模拟结果，包括 summary 和 results。</w:t>
      </w:r>
    </w:p>
    <w:p w14:paraId="26B18C3D">
      <w:pPr>
        <w:numPr>
          <w:ilvl w:val="0"/>
          <w:numId w:val="30"/>
        </w:numPr>
        <w:jc w:val="left"/>
      </w:pPr>
      <w:r>
        <w:t>Object_C：queue_model.py 调度服务对象，负责按照当前调度模式执行队列分配和重调度。</w:t>
      </w:r>
    </w:p>
    <w:p w14:paraId="045DB7B0">
      <w:pPr>
        <w:numPr>
          <w:ilvl w:val="0"/>
          <w:numId w:val="30"/>
        </w:numPr>
        <w:jc w:val="left"/>
      </w:pPr>
      <w:r>
        <w:t>批量模拟控制对象解析事件后，调度服务按时间顺序执行申请、修改、取消、故障和恢复等事件。</w:t>
      </w:r>
    </w:p>
    <w:p w14:paraId="1A5C7EE8">
      <w:pPr>
        <w:numPr>
          <w:ilvl w:val="0"/>
          <w:numId w:val="30"/>
        </w:numPr>
        <w:jc w:val="left"/>
      </w:pPr>
      <w:r>
        <w:t>调度服务完成全部事件后，将过程结果和统计结果返回给批量模拟控制对象。</w:t>
      </w:r>
    </w:p>
    <w:p w14:paraId="697D44F3">
      <w:pPr>
        <w:numPr>
          <w:ilvl w:val="0"/>
          <w:numId w:val="30"/>
        </w:numPr>
        <w:jc w:val="left"/>
      </w:pPr>
      <w:r>
        <w:t>批量模拟控制对象将模拟结果返回给前端。</w:t>
      </w:r>
    </w:p>
    <w:p w14:paraId="05CB00BD">
      <w:pPr>
        <w:numPr>
          <w:ilvl w:val="0"/>
          <w:numId w:val="31"/>
        </w:numPr>
        <w:jc w:val="left"/>
      </w:pPr>
      <w:r>
        <w:t>通过该交互图可以确定，本指令涉及管理员、Acceptance.vue、Axios API、batch_simulate.py、queue_model.py、utils/db.py、charge_request 表和 charging_station 表。</w:t>
      </w:r>
    </w:p>
    <w:p w14:paraId="03537CFD">
      <w:pPr>
        <w:rPr>
          <w:rFonts w:hint="eastAsia"/>
        </w:rPr>
      </w:pPr>
    </w:p>
    <w:p w14:paraId="10F18045"/>
    <w:p w14:paraId="4DE9A49D">
      <w:r>
        <w:rPr>
          <w:rFonts w:hint="eastAsia"/>
        </w:rPr>
        <w:br w:type="page"/>
      </w:r>
    </w:p>
    <w:p w14:paraId="32F62392">
      <w:pPr>
        <w:pStyle w:val="2"/>
      </w:pPr>
      <w:bookmarkStart w:id="39" w:name="_Toc230263075"/>
      <w:r>
        <w:rPr>
          <w:rFonts w:hint="eastAsia"/>
        </w:rPr>
        <w:t>系统静态结构设计</w:t>
      </w:r>
      <w:bookmarkEnd w:id="39"/>
    </w:p>
    <w:p w14:paraId="641F7CE3">
      <w:r>
        <w:t>系统静态结构设计在动态交互图的基础上，进一步确定系统长期存在的软件对象、领域对象以及它们之间的分层依赖关系。本系统采用前后端分离的分层结构，静态对象按表现层、接口访问层、控制层、业务服务层、数据访问层和数据模型层组织。</w:t>
      </w:r>
    </w:p>
    <w:p w14:paraId="21D34186">
      <w:pPr>
        <w:pStyle w:val="3"/>
      </w:pPr>
      <w:r>
        <w:t>系统级分层静态结构图</w:t>
      </w:r>
    </w:p>
    <w:p w14:paraId="77DBBED2">
      <w:r>
        <w:t>系统级分层类图使用 PlantUML 代码表示如下。图中 Vue 页面对象通过 Axios API 对象访问后端 REST 控制对象，控制对象调用业务服务对象，业务服务对象通过 DbGateway 访问 SQLite 中的持久化对象。</w:t>
      </w:r>
    </w:p>
    <w:p w14:paraId="193278B8">
      <w:pPr>
        <w:spacing w:after="0"/>
        <w:ind w:left="346"/>
      </w:pPr>
      <w:r>
        <w:rPr>
          <w:rFonts w:ascii="Courier New" w:hAnsi="Courier New" w:eastAsia="Courier New"/>
          <w:sz w:val="17"/>
        </w:rPr>
        <w:t>@startuml</w:t>
      </w:r>
    </w:p>
    <w:p w14:paraId="35ADAC2C">
      <w:pPr>
        <w:spacing w:after="0"/>
        <w:ind w:left="346"/>
      </w:pPr>
      <w:r>
        <w:rPr>
          <w:rFonts w:ascii="Courier New" w:hAnsi="Courier New" w:eastAsia="Courier New"/>
          <w:sz w:val="17"/>
        </w:rPr>
        <w:t>skinparam packageStyle rectangle</w:t>
      </w:r>
    </w:p>
    <w:p w14:paraId="6C214681">
      <w:pPr>
        <w:spacing w:after="0"/>
        <w:ind w:left="346"/>
      </w:pPr>
      <w:r>
        <w:rPr>
          <w:rFonts w:ascii="Courier New" w:hAnsi="Courier New" w:eastAsia="Courier New"/>
          <w:sz w:val="17"/>
        </w:rPr>
        <w:t>skinparam classAttributeIconSize 0</w:t>
      </w:r>
    </w:p>
    <w:p w14:paraId="2EDFB6E3">
      <w:pPr>
        <w:spacing w:after="0"/>
        <w:ind w:left="346"/>
      </w:pPr>
      <w:r>
        <w:rPr>
          <w:rFonts w:ascii="Courier New" w:hAnsi="Courier New" w:eastAsia="Courier New"/>
          <w:sz w:val="17"/>
        </w:rPr>
        <w:t>title 智能充电桩调度计费系统系统级分层类图</w:t>
      </w:r>
    </w:p>
    <w:p w14:paraId="35C513F1">
      <w:pPr>
        <w:spacing w:after="0"/>
        <w:ind w:left="346"/>
      </w:pPr>
    </w:p>
    <w:p w14:paraId="48566A03">
      <w:pPr>
        <w:spacing w:after="0"/>
        <w:ind w:left="346"/>
      </w:pPr>
      <w:r>
        <w:rPr>
          <w:rFonts w:ascii="Courier New" w:hAnsi="Courier New" w:eastAsia="Courier New"/>
          <w:sz w:val="17"/>
        </w:rPr>
        <w:t>package "表现层 frontend/src/views" {</w:t>
      </w:r>
    </w:p>
    <w:p w14:paraId="04B0D872">
      <w:pPr>
        <w:spacing w:after="0"/>
        <w:ind w:left="346"/>
      </w:pPr>
      <w:r>
        <w:rPr>
          <w:rFonts w:ascii="Courier New" w:hAnsi="Courier New" w:eastAsia="Courier New"/>
          <w:sz w:val="17"/>
        </w:rPr>
        <w:t xml:space="preserve">  class LoginView &lt;&lt;Vue&gt;&gt;</w:t>
      </w:r>
    </w:p>
    <w:p w14:paraId="7177FF39">
      <w:pPr>
        <w:spacing w:after="0"/>
        <w:ind w:left="346"/>
      </w:pPr>
      <w:r>
        <w:rPr>
          <w:rFonts w:ascii="Courier New" w:hAnsi="Courier New" w:eastAsia="Courier New"/>
          <w:sz w:val="17"/>
        </w:rPr>
        <w:t xml:space="preserve">  class UserLayout &lt;&lt;Vue&gt;&gt;</w:t>
      </w:r>
    </w:p>
    <w:p w14:paraId="29DD57EE">
      <w:pPr>
        <w:spacing w:after="0"/>
        <w:ind w:left="346"/>
      </w:pPr>
      <w:r>
        <w:rPr>
          <w:rFonts w:ascii="Courier New" w:hAnsi="Courier New" w:eastAsia="Courier New"/>
          <w:sz w:val="17"/>
        </w:rPr>
        <w:t xml:space="preserve">  class WorkspaceView &lt;&lt;Vue&gt;&gt;</w:t>
      </w:r>
    </w:p>
    <w:p w14:paraId="31EC1597">
      <w:pPr>
        <w:spacing w:after="0"/>
        <w:ind w:left="346"/>
      </w:pPr>
      <w:r>
        <w:rPr>
          <w:rFonts w:ascii="Courier New" w:hAnsi="Courier New" w:eastAsia="Courier New"/>
          <w:sz w:val="17"/>
        </w:rPr>
        <w:t xml:space="preserve">  class TaskView &lt;&lt;Vue&gt;&gt;</w:t>
      </w:r>
    </w:p>
    <w:p w14:paraId="727E0A76">
      <w:pPr>
        <w:spacing w:after="0"/>
        <w:ind w:left="346"/>
      </w:pPr>
      <w:r>
        <w:rPr>
          <w:rFonts w:ascii="Courier New" w:hAnsi="Courier New" w:eastAsia="Courier New"/>
          <w:sz w:val="17"/>
        </w:rPr>
        <w:t xml:space="preserve">  class AccountView &lt;&lt;Vue&gt;&gt;</w:t>
      </w:r>
    </w:p>
    <w:p w14:paraId="7FF34BC3">
      <w:pPr>
        <w:spacing w:after="0"/>
        <w:ind w:left="346"/>
      </w:pPr>
      <w:r>
        <w:rPr>
          <w:rFonts w:ascii="Courier New" w:hAnsi="Courier New" w:eastAsia="Courier New"/>
          <w:sz w:val="17"/>
        </w:rPr>
        <w:t xml:space="preserve">  class AdminLayout &lt;&lt;Vue&gt;&gt;</w:t>
      </w:r>
    </w:p>
    <w:p w14:paraId="6E7D62A6">
      <w:pPr>
        <w:spacing w:after="0"/>
        <w:ind w:left="346"/>
      </w:pPr>
      <w:r>
        <w:rPr>
          <w:rFonts w:ascii="Courier New" w:hAnsi="Courier New" w:eastAsia="Courier New"/>
          <w:sz w:val="17"/>
        </w:rPr>
        <w:t xml:space="preserve">  class OverviewView &lt;&lt;Vue&gt;&gt;</w:t>
      </w:r>
    </w:p>
    <w:p w14:paraId="4DC9E5AD">
      <w:pPr>
        <w:spacing w:after="0"/>
        <w:ind w:left="346"/>
      </w:pPr>
      <w:r>
        <w:rPr>
          <w:rFonts w:ascii="Courier New" w:hAnsi="Courier New" w:eastAsia="Courier New"/>
          <w:sz w:val="17"/>
        </w:rPr>
        <w:t xml:space="preserve">  class SystemConfigView &lt;&lt;Vue&gt;&gt;</w:t>
      </w:r>
    </w:p>
    <w:p w14:paraId="73198642">
      <w:pPr>
        <w:spacing w:after="0"/>
        <w:ind w:left="346"/>
      </w:pPr>
      <w:r>
        <w:rPr>
          <w:rFonts w:ascii="Courier New" w:hAnsi="Courier New" w:eastAsia="Courier New"/>
          <w:sz w:val="17"/>
        </w:rPr>
        <w:t xml:space="preserve">  class RecordsView &lt;&lt;Vue&gt;&gt;</w:t>
      </w:r>
    </w:p>
    <w:p w14:paraId="18548F87">
      <w:pPr>
        <w:spacing w:after="0"/>
        <w:ind w:left="346"/>
      </w:pPr>
      <w:r>
        <w:rPr>
          <w:rFonts w:ascii="Courier New" w:hAnsi="Courier New" w:eastAsia="Courier New"/>
          <w:sz w:val="17"/>
        </w:rPr>
        <w:t xml:space="preserve">  class UserManageView &lt;&lt;Vue&gt;&gt;</w:t>
      </w:r>
    </w:p>
    <w:p w14:paraId="72C641E1">
      <w:pPr>
        <w:spacing w:after="0"/>
        <w:ind w:left="346"/>
      </w:pPr>
      <w:r>
        <w:rPr>
          <w:rFonts w:ascii="Courier New" w:hAnsi="Courier New" w:eastAsia="Courier New"/>
          <w:sz w:val="17"/>
        </w:rPr>
        <w:t xml:space="preserve">  class StatisticsView &lt;&lt;Vue&gt;&gt;</w:t>
      </w:r>
    </w:p>
    <w:p w14:paraId="6A417C05">
      <w:pPr>
        <w:spacing w:after="0"/>
        <w:ind w:left="346"/>
      </w:pPr>
      <w:r>
        <w:rPr>
          <w:rFonts w:ascii="Courier New" w:hAnsi="Courier New" w:eastAsia="Courier New"/>
          <w:sz w:val="17"/>
        </w:rPr>
        <w:t>}</w:t>
      </w:r>
    </w:p>
    <w:p w14:paraId="7E9F34CC">
      <w:pPr>
        <w:spacing w:after="0"/>
        <w:ind w:left="346"/>
      </w:pPr>
    </w:p>
    <w:p w14:paraId="569F889C">
      <w:pPr>
        <w:spacing w:after="0"/>
        <w:ind w:left="346"/>
      </w:pPr>
      <w:r>
        <w:rPr>
          <w:rFonts w:ascii="Courier New" w:hAnsi="Courier New" w:eastAsia="Courier New"/>
          <w:sz w:val="17"/>
        </w:rPr>
        <w:t>package "接口访问层 frontend/src/api" {</w:t>
      </w:r>
    </w:p>
    <w:p w14:paraId="651288C2">
      <w:pPr>
        <w:spacing w:after="0"/>
        <w:ind w:left="346"/>
      </w:pPr>
      <w:r>
        <w:rPr>
          <w:rFonts w:ascii="Courier New" w:hAnsi="Courier New" w:eastAsia="Courier New"/>
          <w:sz w:val="17"/>
        </w:rPr>
        <w:t xml:space="preserve">  class ChargingApi {</w:t>
      </w:r>
    </w:p>
    <w:p w14:paraId="104CB50A">
      <w:pPr>
        <w:spacing w:after="0"/>
        <w:ind w:left="346"/>
      </w:pPr>
      <w:r>
        <w:rPr>
          <w:rFonts w:ascii="Courier New" w:hAnsi="Courier New" w:eastAsia="Courier New"/>
          <w:sz w:val="17"/>
        </w:rPr>
        <w:t xml:space="preserve">    +login(data)</w:t>
      </w:r>
    </w:p>
    <w:p w14:paraId="20B0E085">
      <w:pPr>
        <w:spacing w:after="0"/>
        <w:ind w:left="346"/>
      </w:pPr>
      <w:r>
        <w:rPr>
          <w:rFonts w:ascii="Courier New" w:hAnsi="Courier New" w:eastAsia="Courier New"/>
          <w:sz w:val="17"/>
        </w:rPr>
        <w:t xml:space="preserve">    +register(data)</w:t>
      </w:r>
    </w:p>
    <w:p w14:paraId="396E2E09">
      <w:pPr>
        <w:spacing w:after="0"/>
        <w:ind w:left="346"/>
      </w:pPr>
      <w:r>
        <w:rPr>
          <w:rFonts w:ascii="Courier New" w:hAnsi="Courier New" w:eastAsia="Courier New"/>
          <w:sz w:val="17"/>
        </w:rPr>
        <w:t xml:space="preserve">    +createChargeRequest(data)</w:t>
      </w:r>
    </w:p>
    <w:p w14:paraId="3490E6C7">
      <w:pPr>
        <w:spacing w:after="0"/>
        <w:ind w:left="346"/>
      </w:pPr>
      <w:r>
        <w:rPr>
          <w:rFonts w:ascii="Courier New" w:hAnsi="Courier New" w:eastAsia="Courier New"/>
          <w:sz w:val="17"/>
        </w:rPr>
        <w:t xml:space="preserve">    +getRequestStatus(requestId)</w:t>
      </w:r>
    </w:p>
    <w:p w14:paraId="235F6862">
      <w:pPr>
        <w:spacing w:after="0"/>
        <w:ind w:left="346"/>
      </w:pPr>
      <w:r>
        <w:rPr>
          <w:rFonts w:ascii="Courier New" w:hAnsi="Courier New" w:eastAsia="Courier New"/>
          <w:sz w:val="17"/>
        </w:rPr>
        <w:t xml:space="preserve">    +getRequestDetail(requestId)</w:t>
      </w:r>
    </w:p>
    <w:p w14:paraId="063B294C">
      <w:pPr>
        <w:spacing w:after="0"/>
        <w:ind w:left="346"/>
      </w:pPr>
      <w:r>
        <w:rPr>
          <w:rFonts w:ascii="Courier New" w:hAnsi="Courier New" w:eastAsia="Courier New"/>
          <w:sz w:val="17"/>
        </w:rPr>
        <w:t xml:space="preserve">    +getStations()</w:t>
      </w:r>
    </w:p>
    <w:p w14:paraId="15992C21">
      <w:pPr>
        <w:spacing w:after="0"/>
        <w:ind w:left="346"/>
      </w:pPr>
      <w:r>
        <w:rPr>
          <w:rFonts w:ascii="Courier New" w:hAnsi="Courier New" w:eastAsia="Courier New"/>
          <w:sz w:val="17"/>
        </w:rPr>
        <w:t xml:space="preserve">    +getReports(granularity)</w:t>
      </w:r>
    </w:p>
    <w:p w14:paraId="51CB4D15">
      <w:pPr>
        <w:spacing w:after="0"/>
        <w:ind w:left="346"/>
      </w:pPr>
      <w:r>
        <w:rPr>
          <w:rFonts w:ascii="Courier New" w:hAnsi="Courier New" w:eastAsia="Courier New"/>
          <w:sz w:val="17"/>
        </w:rPr>
        <w:t xml:space="preserve">  }</w:t>
      </w:r>
    </w:p>
    <w:p w14:paraId="57CF0221">
      <w:pPr>
        <w:spacing w:after="0"/>
        <w:ind w:left="346"/>
      </w:pPr>
      <w:r>
        <w:rPr>
          <w:rFonts w:ascii="Courier New" w:hAnsi="Courier New" w:eastAsia="Courier New"/>
          <w:sz w:val="17"/>
        </w:rPr>
        <w:t xml:space="preserve">  class RequestClient {</w:t>
      </w:r>
    </w:p>
    <w:p w14:paraId="442DE1E0">
      <w:pPr>
        <w:spacing w:after="0"/>
        <w:ind w:left="346"/>
      </w:pPr>
      <w:r>
        <w:rPr>
          <w:rFonts w:ascii="Courier New" w:hAnsi="Courier New" w:eastAsia="Courier New"/>
          <w:sz w:val="17"/>
        </w:rPr>
        <w:t xml:space="preserve">    +request(config)</w:t>
      </w:r>
    </w:p>
    <w:p w14:paraId="56FFEE78">
      <w:pPr>
        <w:spacing w:after="0"/>
        <w:ind w:left="346"/>
      </w:pPr>
      <w:r>
        <w:rPr>
          <w:rFonts w:ascii="Courier New" w:hAnsi="Courier New" w:eastAsia="Courier New"/>
          <w:sz w:val="17"/>
        </w:rPr>
        <w:t xml:space="preserve">    +attachToken()</w:t>
      </w:r>
    </w:p>
    <w:p w14:paraId="62C146FF">
      <w:pPr>
        <w:spacing w:after="0"/>
        <w:ind w:left="346"/>
      </w:pPr>
      <w:r>
        <w:rPr>
          <w:rFonts w:ascii="Courier New" w:hAnsi="Courier New" w:eastAsia="Courier New"/>
          <w:sz w:val="17"/>
        </w:rPr>
        <w:t xml:space="preserve">    +unwrapResponseData(response)</w:t>
      </w:r>
    </w:p>
    <w:p w14:paraId="7FFB4DDD">
      <w:pPr>
        <w:spacing w:after="0"/>
        <w:ind w:left="346"/>
      </w:pPr>
      <w:r>
        <w:rPr>
          <w:rFonts w:ascii="Courier New" w:hAnsi="Courier New" w:eastAsia="Courier New"/>
          <w:sz w:val="17"/>
        </w:rPr>
        <w:t xml:space="preserve">  }</w:t>
      </w:r>
    </w:p>
    <w:p w14:paraId="627B2B36">
      <w:pPr>
        <w:spacing w:after="0"/>
        <w:ind w:left="346"/>
      </w:pPr>
      <w:r>
        <w:rPr>
          <w:rFonts w:ascii="Courier New" w:hAnsi="Courier New" w:eastAsia="Courier New"/>
          <w:sz w:val="17"/>
        </w:rPr>
        <w:t>}</w:t>
      </w:r>
    </w:p>
    <w:p w14:paraId="28F3DFF6">
      <w:pPr>
        <w:spacing w:after="0"/>
        <w:ind w:left="346"/>
      </w:pPr>
    </w:p>
    <w:p w14:paraId="41347232">
      <w:pPr>
        <w:spacing w:after="0"/>
        <w:ind w:left="346"/>
      </w:pPr>
      <w:r>
        <w:rPr>
          <w:rFonts w:ascii="Courier New" w:hAnsi="Courier New" w:eastAsia="Courier New"/>
          <w:sz w:val="17"/>
        </w:rPr>
        <w:t>package "控制层 backend/app/routes" {</w:t>
      </w:r>
    </w:p>
    <w:p w14:paraId="4744AA8D">
      <w:pPr>
        <w:spacing w:after="0"/>
        <w:ind w:left="346"/>
      </w:pPr>
      <w:r>
        <w:rPr>
          <w:rFonts w:ascii="Courier New" w:hAnsi="Courier New" w:eastAsia="Courier New"/>
          <w:sz w:val="17"/>
        </w:rPr>
        <w:t xml:space="preserve">  class AuthController {</w:t>
      </w:r>
    </w:p>
    <w:p w14:paraId="663EA0A7">
      <w:pPr>
        <w:spacing w:after="0"/>
        <w:ind w:left="346"/>
      </w:pPr>
      <w:r>
        <w:rPr>
          <w:rFonts w:ascii="Courier New" w:hAnsi="Courier New" w:eastAsia="Courier New"/>
          <w:sz w:val="17"/>
        </w:rPr>
        <w:t xml:space="preserve">    +register()</w:t>
      </w:r>
    </w:p>
    <w:p w14:paraId="675849D7">
      <w:pPr>
        <w:spacing w:after="0"/>
        <w:ind w:left="346"/>
      </w:pPr>
      <w:r>
        <w:rPr>
          <w:rFonts w:ascii="Courier New" w:hAnsi="Courier New" w:eastAsia="Courier New"/>
          <w:sz w:val="17"/>
        </w:rPr>
        <w:t xml:space="preserve">    +login()</w:t>
      </w:r>
    </w:p>
    <w:p w14:paraId="01236924">
      <w:pPr>
        <w:spacing w:after="0"/>
        <w:ind w:left="346"/>
      </w:pPr>
      <w:r>
        <w:rPr>
          <w:rFonts w:ascii="Courier New" w:hAnsi="Courier New" w:eastAsia="Courier New"/>
          <w:sz w:val="17"/>
        </w:rPr>
        <w:t xml:space="preserve">    +profile()</w:t>
      </w:r>
    </w:p>
    <w:p w14:paraId="6E85DBDA">
      <w:pPr>
        <w:spacing w:after="0"/>
        <w:ind w:left="346"/>
      </w:pPr>
      <w:r>
        <w:rPr>
          <w:rFonts w:ascii="Courier New" w:hAnsi="Courier New" w:eastAsia="Courier New"/>
          <w:sz w:val="17"/>
        </w:rPr>
        <w:t xml:space="preserve">  }</w:t>
      </w:r>
    </w:p>
    <w:p w14:paraId="458F3480">
      <w:pPr>
        <w:spacing w:after="0"/>
        <w:ind w:left="346"/>
      </w:pPr>
      <w:r>
        <w:rPr>
          <w:rFonts w:ascii="Courier New" w:hAnsi="Courier New" w:eastAsia="Courier New"/>
          <w:sz w:val="17"/>
        </w:rPr>
        <w:t xml:space="preserve">  class RequestController {</w:t>
      </w:r>
    </w:p>
    <w:p w14:paraId="2F09AE3F">
      <w:pPr>
        <w:spacing w:after="0"/>
        <w:ind w:left="346"/>
      </w:pPr>
      <w:r>
        <w:rPr>
          <w:rFonts w:ascii="Courier New" w:hAnsi="Courier New" w:eastAsia="Courier New"/>
          <w:sz w:val="17"/>
        </w:rPr>
        <w:t xml:space="preserve">    +create_request()</w:t>
      </w:r>
    </w:p>
    <w:p w14:paraId="51482574">
      <w:pPr>
        <w:spacing w:after="0"/>
        <w:ind w:left="346"/>
      </w:pPr>
      <w:r>
        <w:rPr>
          <w:rFonts w:ascii="Courier New" w:hAnsi="Courier New" w:eastAsia="Courier New"/>
          <w:sz w:val="17"/>
        </w:rPr>
        <w:t xml:space="preserve">    +get_active_request()</w:t>
      </w:r>
    </w:p>
    <w:p w14:paraId="47AB0674">
      <w:pPr>
        <w:spacing w:after="0"/>
        <w:ind w:left="346"/>
      </w:pPr>
      <w:r>
        <w:rPr>
          <w:rFonts w:ascii="Courier New" w:hAnsi="Courier New" w:eastAsia="Courier New"/>
          <w:sz w:val="17"/>
        </w:rPr>
        <w:t xml:space="preserve">    +get_request_status(request_id)</w:t>
      </w:r>
    </w:p>
    <w:p w14:paraId="77DEAEDB">
      <w:pPr>
        <w:spacing w:after="0"/>
        <w:ind w:left="346"/>
      </w:pPr>
      <w:r>
        <w:rPr>
          <w:rFonts w:ascii="Courier New" w:hAnsi="Courier New" w:eastAsia="Courier New"/>
          <w:sz w:val="17"/>
        </w:rPr>
        <w:t xml:space="preserve">    +update_charge_mode()</w:t>
      </w:r>
    </w:p>
    <w:p w14:paraId="46133061">
      <w:pPr>
        <w:spacing w:after="0"/>
        <w:ind w:left="346"/>
      </w:pPr>
      <w:r>
        <w:rPr>
          <w:rFonts w:ascii="Courier New" w:hAnsi="Courier New" w:eastAsia="Courier New"/>
          <w:sz w:val="17"/>
        </w:rPr>
        <w:t xml:space="preserve">    +update_request_energy()</w:t>
      </w:r>
    </w:p>
    <w:p w14:paraId="5429B5B7">
      <w:pPr>
        <w:spacing w:after="0"/>
        <w:ind w:left="346"/>
      </w:pPr>
      <w:r>
        <w:rPr>
          <w:rFonts w:ascii="Courier New" w:hAnsi="Courier New" w:eastAsia="Courier New"/>
          <w:sz w:val="17"/>
        </w:rPr>
        <w:t xml:space="preserve">    +cancel_request()</w:t>
      </w:r>
    </w:p>
    <w:p w14:paraId="27ADA3B7">
      <w:pPr>
        <w:spacing w:after="0"/>
        <w:ind w:left="346"/>
      </w:pPr>
      <w:r>
        <w:rPr>
          <w:rFonts w:ascii="Courier New" w:hAnsi="Courier New" w:eastAsia="Courier New"/>
          <w:sz w:val="17"/>
        </w:rPr>
        <w:t xml:space="preserve">    +stop_request()</w:t>
      </w:r>
    </w:p>
    <w:p w14:paraId="541C4F5E">
      <w:pPr>
        <w:spacing w:after="0"/>
        <w:ind w:left="346"/>
      </w:pPr>
      <w:r>
        <w:rPr>
          <w:rFonts w:ascii="Courier New" w:hAnsi="Courier New" w:eastAsia="Courier New"/>
          <w:sz w:val="17"/>
        </w:rPr>
        <w:t xml:space="preserve">    +get_request_detail(request_id)</w:t>
      </w:r>
    </w:p>
    <w:p w14:paraId="0AF1E45B">
      <w:pPr>
        <w:spacing w:after="0"/>
        <w:ind w:left="346"/>
      </w:pPr>
      <w:r>
        <w:rPr>
          <w:rFonts w:ascii="Courier New" w:hAnsi="Courier New" w:eastAsia="Courier New"/>
          <w:sz w:val="17"/>
        </w:rPr>
        <w:t xml:space="preserve">    +get_request_details()</w:t>
      </w:r>
    </w:p>
    <w:p w14:paraId="142C7900">
      <w:pPr>
        <w:spacing w:after="0"/>
        <w:ind w:left="346"/>
      </w:pPr>
      <w:r>
        <w:rPr>
          <w:rFonts w:ascii="Courier New" w:hAnsi="Courier New" w:eastAsia="Courier New"/>
          <w:sz w:val="17"/>
        </w:rPr>
        <w:t xml:space="preserve">  }</w:t>
      </w:r>
    </w:p>
    <w:p w14:paraId="3E2FA926">
      <w:pPr>
        <w:spacing w:after="0"/>
        <w:ind w:left="346"/>
      </w:pPr>
      <w:r>
        <w:rPr>
          <w:rFonts w:ascii="Courier New" w:hAnsi="Courier New" w:eastAsia="Courier New"/>
          <w:sz w:val="17"/>
        </w:rPr>
        <w:t xml:space="preserve">  class AdminController {</w:t>
      </w:r>
    </w:p>
    <w:p w14:paraId="229C958B">
      <w:pPr>
        <w:spacing w:after="0"/>
        <w:ind w:left="346"/>
      </w:pPr>
      <w:r>
        <w:rPr>
          <w:rFonts w:ascii="Courier New" w:hAnsi="Courier New" w:eastAsia="Courier New"/>
          <w:sz w:val="17"/>
        </w:rPr>
        <w:t xml:space="preserve">    +get_system_config()</w:t>
      </w:r>
    </w:p>
    <w:p w14:paraId="2B75B5C2">
      <w:pPr>
        <w:spacing w:after="0"/>
        <w:ind w:left="346"/>
      </w:pPr>
      <w:r>
        <w:rPr>
          <w:rFonts w:ascii="Courier New" w:hAnsi="Courier New" w:eastAsia="Courier New"/>
          <w:sz w:val="17"/>
        </w:rPr>
        <w:t xml:space="preserve">    +set_dispatch_mode()</w:t>
      </w:r>
    </w:p>
    <w:p w14:paraId="47DBE0BA">
      <w:pPr>
        <w:spacing w:after="0"/>
        <w:ind w:left="346"/>
      </w:pPr>
      <w:r>
        <w:rPr>
          <w:rFonts w:ascii="Courier New" w:hAnsi="Courier New" w:eastAsia="Courier New"/>
          <w:sz w:val="17"/>
        </w:rPr>
        <w:t xml:space="preserve">    +get_stations()</w:t>
      </w:r>
    </w:p>
    <w:p w14:paraId="61DD5B3D">
      <w:pPr>
        <w:spacing w:after="0"/>
        <w:ind w:left="346"/>
      </w:pPr>
      <w:r>
        <w:rPr>
          <w:rFonts w:ascii="Courier New" w:hAnsi="Courier New" w:eastAsia="Courier New"/>
          <w:sz w:val="17"/>
        </w:rPr>
        <w:t xml:space="preserve">    +get_station_queue(station_code)</w:t>
      </w:r>
    </w:p>
    <w:p w14:paraId="201CC011">
      <w:pPr>
        <w:spacing w:after="0"/>
        <w:ind w:left="346"/>
      </w:pPr>
      <w:r>
        <w:rPr>
          <w:rFonts w:ascii="Courier New" w:hAnsi="Courier New" w:eastAsia="Courier New"/>
          <w:sz w:val="17"/>
        </w:rPr>
        <w:t xml:space="preserve">    +start_station(station_code)</w:t>
      </w:r>
    </w:p>
    <w:p w14:paraId="1396E5A3">
      <w:pPr>
        <w:spacing w:after="0"/>
        <w:ind w:left="346"/>
      </w:pPr>
      <w:r>
        <w:rPr>
          <w:rFonts w:ascii="Courier New" w:hAnsi="Courier New" w:eastAsia="Courier New"/>
          <w:sz w:val="17"/>
        </w:rPr>
        <w:t xml:space="preserve">    +shutdown_station(station_code)</w:t>
      </w:r>
    </w:p>
    <w:p w14:paraId="0FFB1475">
      <w:pPr>
        <w:spacing w:after="0"/>
        <w:ind w:left="346"/>
      </w:pPr>
      <w:r>
        <w:rPr>
          <w:rFonts w:ascii="Courier New" w:hAnsi="Courier New" w:eastAsia="Courier New"/>
          <w:sz w:val="17"/>
        </w:rPr>
        <w:t xml:space="preserve">    +fault_station(station_code)</w:t>
      </w:r>
    </w:p>
    <w:p w14:paraId="2A4B12BB">
      <w:pPr>
        <w:spacing w:after="0"/>
        <w:ind w:left="346"/>
      </w:pPr>
      <w:r>
        <w:rPr>
          <w:rFonts w:ascii="Courier New" w:hAnsi="Courier New" w:eastAsia="Courier New"/>
          <w:sz w:val="17"/>
        </w:rPr>
        <w:t xml:space="preserve">    +recover_station(station_code)</w:t>
      </w:r>
    </w:p>
    <w:p w14:paraId="2D33EC16">
      <w:pPr>
        <w:spacing w:after="0"/>
        <w:ind w:left="346"/>
      </w:pPr>
      <w:r>
        <w:rPr>
          <w:rFonts w:ascii="Courier New" w:hAnsi="Courier New" w:eastAsia="Courier New"/>
          <w:sz w:val="17"/>
        </w:rPr>
        <w:t xml:space="preserve">    +get_users()</w:t>
      </w:r>
    </w:p>
    <w:p w14:paraId="414C5A81">
      <w:pPr>
        <w:spacing w:after="0"/>
        <w:ind w:left="346"/>
      </w:pPr>
      <w:r>
        <w:rPr>
          <w:rFonts w:ascii="Courier New" w:hAnsi="Courier New" w:eastAsia="Courier New"/>
          <w:sz w:val="17"/>
        </w:rPr>
        <w:t xml:space="preserve">    +get_reports()</w:t>
      </w:r>
    </w:p>
    <w:p w14:paraId="0115CF0D">
      <w:pPr>
        <w:spacing w:after="0"/>
        <w:ind w:left="346"/>
      </w:pPr>
      <w:r>
        <w:rPr>
          <w:rFonts w:ascii="Courier New" w:hAnsi="Courier New" w:eastAsia="Courier New"/>
          <w:sz w:val="17"/>
        </w:rPr>
        <w:t xml:space="preserve">  }</w:t>
      </w:r>
    </w:p>
    <w:p w14:paraId="72CAD722">
      <w:pPr>
        <w:spacing w:after="0"/>
        <w:ind w:left="346"/>
      </w:pPr>
      <w:r>
        <w:rPr>
          <w:rFonts w:ascii="Courier New" w:hAnsi="Courier New" w:eastAsia="Courier New"/>
          <w:sz w:val="17"/>
        </w:rPr>
        <w:t xml:space="preserve">  class BatchSimulateController {</w:t>
      </w:r>
    </w:p>
    <w:p w14:paraId="08892560">
      <w:pPr>
        <w:spacing w:after="0"/>
        <w:ind w:left="346"/>
      </w:pPr>
      <w:r>
        <w:rPr>
          <w:rFonts w:ascii="Courier New" w:hAnsi="Courier New" w:eastAsia="Courier New"/>
          <w:sz w:val="17"/>
        </w:rPr>
        <w:t xml:space="preserve">    +simulate()</w:t>
      </w:r>
    </w:p>
    <w:p w14:paraId="3B04CE2A">
      <w:pPr>
        <w:spacing w:after="0"/>
        <w:ind w:left="346"/>
      </w:pPr>
      <w:r>
        <w:rPr>
          <w:rFonts w:ascii="Courier New" w:hAnsi="Courier New" w:eastAsia="Courier New"/>
          <w:sz w:val="17"/>
        </w:rPr>
        <w:t xml:space="preserve">  }</w:t>
      </w:r>
    </w:p>
    <w:p w14:paraId="7C91E070">
      <w:pPr>
        <w:spacing w:after="0"/>
        <w:ind w:left="346"/>
      </w:pPr>
      <w:r>
        <w:rPr>
          <w:rFonts w:ascii="Courier New" w:hAnsi="Courier New" w:eastAsia="Courier New"/>
          <w:sz w:val="17"/>
        </w:rPr>
        <w:t>}</w:t>
      </w:r>
    </w:p>
    <w:p w14:paraId="54C30ADD">
      <w:pPr>
        <w:spacing w:after="0"/>
        <w:ind w:left="346"/>
      </w:pPr>
    </w:p>
    <w:p w14:paraId="3DE8EC50">
      <w:pPr>
        <w:spacing w:after="0"/>
        <w:ind w:left="346"/>
      </w:pPr>
      <w:r>
        <w:rPr>
          <w:rFonts w:ascii="Courier New" w:hAnsi="Courier New" w:eastAsia="Courier New"/>
          <w:sz w:val="17"/>
        </w:rPr>
        <w:t>package "业务服务层 backend/app/services" {</w:t>
      </w:r>
    </w:p>
    <w:p w14:paraId="52C8C9BB">
      <w:pPr>
        <w:spacing w:after="0"/>
        <w:ind w:left="346"/>
      </w:pPr>
      <w:r>
        <w:rPr>
          <w:rFonts w:ascii="Courier New" w:hAnsi="Courier New" w:eastAsia="Courier New"/>
          <w:sz w:val="17"/>
        </w:rPr>
        <w:t xml:space="preserve">  class QueueModelService {</w:t>
      </w:r>
    </w:p>
    <w:p w14:paraId="7B3E50F5">
      <w:pPr>
        <w:spacing w:after="0"/>
        <w:ind w:left="346"/>
      </w:pPr>
      <w:r>
        <w:rPr>
          <w:rFonts w:ascii="Courier New" w:hAnsi="Courier New" w:eastAsia="Courier New"/>
          <w:sz w:val="17"/>
        </w:rPr>
        <w:t xml:space="preserve">    +run_normal_scheduler(event_time, charge_mode)</w:t>
      </w:r>
    </w:p>
    <w:p w14:paraId="2C24E5F9">
      <w:pPr>
        <w:spacing w:after="0"/>
        <w:ind w:left="346"/>
      </w:pPr>
      <w:r>
        <w:rPr>
          <w:rFonts w:ascii="Courier New" w:hAnsi="Courier New" w:eastAsia="Courier New"/>
          <w:sz w:val="17"/>
        </w:rPr>
        <w:t xml:space="preserve">    +run_dispatch_scheduler(event_time, charge_mode)</w:t>
      </w:r>
    </w:p>
    <w:p w14:paraId="701866EA">
      <w:pPr>
        <w:spacing w:after="0"/>
        <w:ind w:left="346"/>
      </w:pPr>
      <w:r>
        <w:rPr>
          <w:rFonts w:ascii="Courier New" w:hAnsi="Courier New" w:eastAsia="Courier New"/>
          <w:sz w:val="17"/>
        </w:rPr>
        <w:t xml:space="preserve">    +handle_station_fault(station_code, fault_time)</w:t>
      </w:r>
    </w:p>
    <w:p w14:paraId="697C7A32">
      <w:pPr>
        <w:spacing w:after="0"/>
        <w:ind w:left="346"/>
      </w:pPr>
      <w:r>
        <w:rPr>
          <w:rFonts w:ascii="Courier New" w:hAnsi="Courier New" w:eastAsia="Courier New"/>
          <w:sz w:val="17"/>
        </w:rPr>
        <w:t xml:space="preserve">    +handle_station_recover(station_code, recover_time)</w:t>
      </w:r>
    </w:p>
    <w:p w14:paraId="1376C2BC">
      <w:pPr>
        <w:spacing w:after="0"/>
        <w:ind w:left="346"/>
      </w:pPr>
      <w:r>
        <w:rPr>
          <w:rFonts w:ascii="Courier New" w:hAnsi="Courier New" w:eastAsia="Courier New"/>
          <w:sz w:val="17"/>
        </w:rPr>
        <w:t xml:space="preserve">    +set_dispatch_mode(mode)</w:t>
      </w:r>
    </w:p>
    <w:p w14:paraId="1975FCCB">
      <w:pPr>
        <w:spacing w:after="0"/>
        <w:ind w:left="346"/>
      </w:pPr>
      <w:r>
        <w:rPr>
          <w:rFonts w:ascii="Courier New" w:hAnsi="Courier New" w:eastAsia="Courier New"/>
          <w:sz w:val="17"/>
        </w:rPr>
        <w:t xml:space="preserve">  }</w:t>
      </w:r>
    </w:p>
    <w:p w14:paraId="369D1F8C">
      <w:pPr>
        <w:spacing w:after="0"/>
        <w:ind w:left="346"/>
      </w:pPr>
      <w:r>
        <w:rPr>
          <w:rFonts w:ascii="Courier New" w:hAnsi="Courier New" w:eastAsia="Courier New"/>
          <w:sz w:val="17"/>
        </w:rPr>
        <w:t xml:space="preserve">  class BillingService {</w:t>
      </w:r>
    </w:p>
    <w:p w14:paraId="5DEA235A">
      <w:pPr>
        <w:spacing w:after="0"/>
        <w:ind w:left="346"/>
      </w:pPr>
      <w:r>
        <w:rPr>
          <w:rFonts w:ascii="Courier New" w:hAnsi="Courier New" w:eastAsia="Courier New"/>
          <w:sz w:val="17"/>
        </w:rPr>
        <w:t xml:space="preserve">    +ensure_request_detail(request_id)</w:t>
      </w:r>
    </w:p>
    <w:p w14:paraId="2143F7C7">
      <w:pPr>
        <w:spacing w:after="0"/>
        <w:ind w:left="346"/>
      </w:pPr>
      <w:r>
        <w:rPr>
          <w:rFonts w:ascii="Courier New" w:hAnsi="Courier New" w:eastAsia="Courier New"/>
          <w:sz w:val="17"/>
        </w:rPr>
        <w:t xml:space="preserve">    +calculate_time_slot_fee(start, stop, energy)</w:t>
      </w:r>
    </w:p>
    <w:p w14:paraId="20B810C7">
      <w:pPr>
        <w:spacing w:after="0"/>
        <w:ind w:left="346"/>
      </w:pPr>
      <w:r>
        <w:rPr>
          <w:rFonts w:ascii="Courier New" w:hAnsi="Courier New" w:eastAsia="Courier New"/>
          <w:sz w:val="17"/>
        </w:rPr>
        <w:t xml:space="preserve">    +pay_request_detail(request_id)</w:t>
      </w:r>
    </w:p>
    <w:p w14:paraId="3C6DB69B">
      <w:pPr>
        <w:spacing w:after="0"/>
        <w:ind w:left="346"/>
      </w:pPr>
      <w:r>
        <w:rPr>
          <w:rFonts w:ascii="Courier New" w:hAnsi="Courier New" w:eastAsia="Courier New"/>
          <w:sz w:val="17"/>
        </w:rPr>
        <w:t xml:space="preserve">  }</w:t>
      </w:r>
    </w:p>
    <w:p w14:paraId="631A323B">
      <w:pPr>
        <w:spacing w:after="0"/>
        <w:ind w:left="346"/>
      </w:pPr>
      <w:r>
        <w:rPr>
          <w:rFonts w:ascii="Courier New" w:hAnsi="Courier New" w:eastAsia="Courier New"/>
          <w:sz w:val="17"/>
        </w:rPr>
        <w:t xml:space="preserve">  class AcceptanceService {</w:t>
      </w:r>
    </w:p>
    <w:p w14:paraId="4C2A114C">
      <w:pPr>
        <w:spacing w:after="0"/>
        <w:ind w:left="346"/>
      </w:pPr>
      <w:r>
        <w:rPr>
          <w:rFonts w:ascii="Courier New" w:hAnsi="Courier New" w:eastAsia="Courier New"/>
          <w:sz w:val="17"/>
        </w:rPr>
        <w:t xml:space="preserve">    +initialize_acceptance_database(user_count)</w:t>
      </w:r>
    </w:p>
    <w:p w14:paraId="603CD75A">
      <w:pPr>
        <w:spacing w:after="0"/>
        <w:ind w:left="346"/>
      </w:pPr>
      <w:r>
        <w:rPr>
          <w:rFonts w:ascii="Courier New" w:hAnsi="Courier New" w:eastAsia="Courier New"/>
          <w:sz w:val="17"/>
        </w:rPr>
        <w:t xml:space="preserve">    +execute_event(event_id)</w:t>
      </w:r>
    </w:p>
    <w:p w14:paraId="67C1013E">
      <w:pPr>
        <w:spacing w:after="0"/>
        <w:ind w:left="346"/>
      </w:pPr>
      <w:r>
        <w:rPr>
          <w:rFonts w:ascii="Courier New" w:hAnsi="Courier New" w:eastAsia="Courier New"/>
          <w:sz w:val="17"/>
        </w:rPr>
        <w:t xml:space="preserve">    +build_snapshot(time, phase)</w:t>
      </w:r>
    </w:p>
    <w:p w14:paraId="08A488A0">
      <w:pPr>
        <w:spacing w:after="0"/>
        <w:ind w:left="346"/>
      </w:pPr>
      <w:r>
        <w:rPr>
          <w:rFonts w:ascii="Courier New" w:hAnsi="Courier New" w:eastAsia="Courier New"/>
          <w:sz w:val="17"/>
        </w:rPr>
        <w:t xml:space="preserve">  }</w:t>
      </w:r>
    </w:p>
    <w:p w14:paraId="20BE1DB0">
      <w:pPr>
        <w:spacing w:after="0"/>
        <w:ind w:left="346"/>
      </w:pPr>
      <w:r>
        <w:rPr>
          <w:rFonts w:ascii="Courier New" w:hAnsi="Courier New" w:eastAsia="Courier New"/>
          <w:sz w:val="17"/>
        </w:rPr>
        <w:t>}</w:t>
      </w:r>
    </w:p>
    <w:p w14:paraId="13C1AE7F">
      <w:pPr>
        <w:spacing w:after="0"/>
        <w:ind w:left="346"/>
      </w:pPr>
    </w:p>
    <w:p w14:paraId="019849F5">
      <w:pPr>
        <w:spacing w:after="0"/>
        <w:ind w:left="346"/>
      </w:pPr>
      <w:r>
        <w:rPr>
          <w:rFonts w:ascii="Courier New" w:hAnsi="Courier New" w:eastAsia="Courier New"/>
          <w:sz w:val="17"/>
        </w:rPr>
        <w:t>package "数据访问层 backend/app/utils" {</w:t>
      </w:r>
    </w:p>
    <w:p w14:paraId="5ABBDB11">
      <w:pPr>
        <w:spacing w:after="0"/>
        <w:ind w:left="346"/>
      </w:pPr>
      <w:r>
        <w:rPr>
          <w:rFonts w:ascii="Courier New" w:hAnsi="Courier New" w:eastAsia="Courier New"/>
          <w:sz w:val="17"/>
        </w:rPr>
        <w:t xml:space="preserve">  class AuthService {</w:t>
      </w:r>
    </w:p>
    <w:p w14:paraId="3591AB86">
      <w:pPr>
        <w:spacing w:after="0"/>
        <w:ind w:left="346"/>
      </w:pPr>
      <w:r>
        <w:rPr>
          <w:rFonts w:ascii="Courier New" w:hAnsi="Courier New" w:eastAsia="Courier New"/>
          <w:sz w:val="17"/>
        </w:rPr>
        <w:t xml:space="preserve">    +generate_token(user_id, username, role)</w:t>
      </w:r>
    </w:p>
    <w:p w14:paraId="39EF3FF3">
      <w:pPr>
        <w:spacing w:after="0"/>
        <w:ind w:left="346"/>
      </w:pPr>
      <w:r>
        <w:rPr>
          <w:rFonts w:ascii="Courier New" w:hAnsi="Courier New" w:eastAsia="Courier New"/>
          <w:sz w:val="17"/>
        </w:rPr>
        <w:t xml:space="preserve">    +require_auth(view_func)</w:t>
      </w:r>
    </w:p>
    <w:p w14:paraId="44FD2F10">
      <w:pPr>
        <w:spacing w:after="0"/>
        <w:ind w:left="346"/>
      </w:pPr>
      <w:r>
        <w:rPr>
          <w:rFonts w:ascii="Courier New" w:hAnsi="Courier New" w:eastAsia="Courier New"/>
          <w:sz w:val="17"/>
        </w:rPr>
        <w:t xml:space="preserve">    +require_admin(view_func)</w:t>
      </w:r>
    </w:p>
    <w:p w14:paraId="27E5C6C2">
      <w:pPr>
        <w:spacing w:after="0"/>
        <w:ind w:left="346"/>
      </w:pPr>
      <w:r>
        <w:rPr>
          <w:rFonts w:ascii="Courier New" w:hAnsi="Courier New" w:eastAsia="Courier New"/>
          <w:sz w:val="17"/>
        </w:rPr>
        <w:t xml:space="preserve">    +hash_password(password)</w:t>
      </w:r>
    </w:p>
    <w:p w14:paraId="04B20216">
      <w:pPr>
        <w:spacing w:after="0"/>
        <w:ind w:left="346"/>
      </w:pPr>
      <w:r>
        <w:rPr>
          <w:rFonts w:ascii="Courier New" w:hAnsi="Courier New" w:eastAsia="Courier New"/>
          <w:sz w:val="17"/>
        </w:rPr>
        <w:t xml:space="preserve">    +verify_password(password, hash)</w:t>
      </w:r>
    </w:p>
    <w:p w14:paraId="178CBA72">
      <w:pPr>
        <w:spacing w:after="0"/>
        <w:ind w:left="346"/>
      </w:pPr>
      <w:r>
        <w:rPr>
          <w:rFonts w:ascii="Courier New" w:hAnsi="Courier New" w:eastAsia="Courier New"/>
          <w:sz w:val="17"/>
        </w:rPr>
        <w:t xml:space="preserve">  }</w:t>
      </w:r>
    </w:p>
    <w:p w14:paraId="3F3B9E40">
      <w:pPr>
        <w:spacing w:after="0"/>
        <w:ind w:left="346"/>
      </w:pPr>
      <w:r>
        <w:rPr>
          <w:rFonts w:ascii="Courier New" w:hAnsi="Courier New" w:eastAsia="Courier New"/>
          <w:sz w:val="17"/>
        </w:rPr>
        <w:t xml:space="preserve">  class DbGateway {</w:t>
      </w:r>
    </w:p>
    <w:p w14:paraId="65BD3DD1">
      <w:pPr>
        <w:spacing w:after="0"/>
        <w:ind w:left="346"/>
      </w:pPr>
      <w:r>
        <w:rPr>
          <w:rFonts w:ascii="Courier New" w:hAnsi="Courier New" w:eastAsia="Courier New"/>
          <w:sz w:val="17"/>
        </w:rPr>
        <w:t xml:space="preserve">    +init_db(app)</w:t>
      </w:r>
    </w:p>
    <w:p w14:paraId="0EA4D5ED">
      <w:pPr>
        <w:spacing w:after="0"/>
        <w:ind w:left="346"/>
      </w:pPr>
      <w:r>
        <w:rPr>
          <w:rFonts w:ascii="Courier New" w:hAnsi="Courier New" w:eastAsia="Courier New"/>
          <w:sz w:val="17"/>
        </w:rPr>
        <w:t xml:space="preserve">    +query_db(sql, args, one)</w:t>
      </w:r>
    </w:p>
    <w:p w14:paraId="4ADB8244">
      <w:pPr>
        <w:spacing w:after="0"/>
        <w:ind w:left="346"/>
      </w:pPr>
      <w:r>
        <w:rPr>
          <w:rFonts w:ascii="Courier New" w:hAnsi="Courier New" w:eastAsia="Courier New"/>
          <w:sz w:val="17"/>
        </w:rPr>
        <w:t xml:space="preserve">    +execute_db(sql, args)</w:t>
      </w:r>
    </w:p>
    <w:p w14:paraId="44960632">
      <w:pPr>
        <w:spacing w:after="0"/>
        <w:ind w:left="346"/>
      </w:pPr>
      <w:r>
        <w:rPr>
          <w:rFonts w:ascii="Courier New" w:hAnsi="Courier New" w:eastAsia="Courier New"/>
          <w:sz w:val="17"/>
        </w:rPr>
        <w:t xml:space="preserve">  }</w:t>
      </w:r>
    </w:p>
    <w:p w14:paraId="57215455">
      <w:pPr>
        <w:spacing w:after="0"/>
        <w:ind w:left="346"/>
      </w:pPr>
      <w:r>
        <w:rPr>
          <w:rFonts w:ascii="Courier New" w:hAnsi="Courier New" w:eastAsia="Courier New"/>
          <w:sz w:val="17"/>
        </w:rPr>
        <w:t>}</w:t>
      </w:r>
    </w:p>
    <w:p w14:paraId="164D1B30">
      <w:pPr>
        <w:spacing w:after="0"/>
        <w:ind w:left="346"/>
      </w:pPr>
    </w:p>
    <w:p w14:paraId="45AD50E0">
      <w:pPr>
        <w:spacing w:after="0"/>
        <w:ind w:left="346"/>
      </w:pPr>
      <w:r>
        <w:rPr>
          <w:rFonts w:ascii="Courier New" w:hAnsi="Courier New" w:eastAsia="Courier New"/>
          <w:sz w:val="17"/>
        </w:rPr>
        <w:t>package "数据模型层 SQLite" {</w:t>
      </w:r>
    </w:p>
    <w:p w14:paraId="1CCCEBB3">
      <w:pPr>
        <w:spacing w:after="0"/>
        <w:ind w:left="346"/>
      </w:pPr>
      <w:r>
        <w:rPr>
          <w:rFonts w:ascii="Courier New" w:hAnsi="Courier New" w:eastAsia="Courier New"/>
          <w:sz w:val="17"/>
        </w:rPr>
        <w:t xml:space="preserve">  class User {</w:t>
      </w:r>
    </w:p>
    <w:p w14:paraId="6E273E94">
      <w:pPr>
        <w:spacing w:after="0"/>
        <w:ind w:left="346"/>
      </w:pPr>
      <w:r>
        <w:rPr>
          <w:rFonts w:ascii="Courier New" w:hAnsi="Courier New" w:eastAsia="Courier New"/>
          <w:sz w:val="17"/>
        </w:rPr>
        <w:t xml:space="preserve">    +id</w:t>
      </w:r>
    </w:p>
    <w:p w14:paraId="0383A706">
      <w:pPr>
        <w:spacing w:after="0"/>
        <w:ind w:left="346"/>
      </w:pPr>
      <w:r>
        <w:rPr>
          <w:rFonts w:ascii="Courier New" w:hAnsi="Courier New" w:eastAsia="Courier New"/>
          <w:sz w:val="17"/>
        </w:rPr>
        <w:t xml:space="preserve">    +user_id</w:t>
      </w:r>
    </w:p>
    <w:p w14:paraId="057E2ED9">
      <w:pPr>
        <w:spacing w:after="0"/>
        <w:ind w:left="346"/>
      </w:pPr>
      <w:r>
        <w:rPr>
          <w:rFonts w:ascii="Courier New" w:hAnsi="Courier New" w:eastAsia="Courier New"/>
          <w:sz w:val="17"/>
        </w:rPr>
        <w:t xml:space="preserve">    +username</w:t>
      </w:r>
    </w:p>
    <w:p w14:paraId="39F5202B">
      <w:pPr>
        <w:spacing w:after="0"/>
        <w:ind w:left="346"/>
      </w:pPr>
      <w:r>
        <w:rPr>
          <w:rFonts w:ascii="Courier New" w:hAnsi="Courier New" w:eastAsia="Courier New"/>
          <w:sz w:val="17"/>
        </w:rPr>
        <w:t xml:space="preserve">    +password_hash</w:t>
      </w:r>
    </w:p>
    <w:p w14:paraId="690ED14D">
      <w:pPr>
        <w:spacing w:after="0"/>
        <w:ind w:left="346"/>
      </w:pPr>
      <w:r>
        <w:rPr>
          <w:rFonts w:ascii="Courier New" w:hAnsi="Courier New" w:eastAsia="Courier New"/>
          <w:sz w:val="17"/>
        </w:rPr>
        <w:t xml:space="preserve">    +battery_capacity</w:t>
      </w:r>
    </w:p>
    <w:p w14:paraId="581D6C71">
      <w:pPr>
        <w:spacing w:after="0"/>
        <w:ind w:left="346"/>
      </w:pPr>
      <w:r>
        <w:rPr>
          <w:rFonts w:ascii="Courier New" w:hAnsi="Courier New" w:eastAsia="Courier New"/>
          <w:sz w:val="17"/>
        </w:rPr>
        <w:t xml:space="preserve">    +role</w:t>
      </w:r>
    </w:p>
    <w:p w14:paraId="7E484AC6">
      <w:pPr>
        <w:spacing w:after="0"/>
        <w:ind w:left="346"/>
      </w:pPr>
      <w:r>
        <w:rPr>
          <w:rFonts w:ascii="Courier New" w:hAnsi="Courier New" w:eastAsia="Courier New"/>
          <w:sz w:val="17"/>
        </w:rPr>
        <w:t xml:space="preserve">  }</w:t>
      </w:r>
    </w:p>
    <w:p w14:paraId="2CFDD5DD">
      <w:pPr>
        <w:spacing w:after="0"/>
        <w:ind w:left="346"/>
      </w:pPr>
      <w:r>
        <w:rPr>
          <w:rFonts w:ascii="Courier New" w:hAnsi="Courier New" w:eastAsia="Courier New"/>
          <w:sz w:val="17"/>
        </w:rPr>
        <w:t xml:space="preserve">  class ChargeRequest {</w:t>
      </w:r>
    </w:p>
    <w:p w14:paraId="13E4AC89">
      <w:pPr>
        <w:spacing w:after="0"/>
        <w:ind w:left="346"/>
      </w:pPr>
      <w:r>
        <w:rPr>
          <w:rFonts w:ascii="Courier New" w:hAnsi="Courier New" w:eastAsia="Courier New"/>
          <w:sz w:val="17"/>
        </w:rPr>
        <w:t xml:space="preserve">    +request_id</w:t>
      </w:r>
    </w:p>
    <w:p w14:paraId="509AE59C">
      <w:pPr>
        <w:spacing w:after="0"/>
        <w:ind w:left="346"/>
      </w:pPr>
      <w:r>
        <w:rPr>
          <w:rFonts w:ascii="Courier New" w:hAnsi="Courier New" w:eastAsia="Courier New"/>
          <w:sz w:val="17"/>
        </w:rPr>
        <w:t xml:space="preserve">    +charge_mode</w:t>
      </w:r>
    </w:p>
    <w:p w14:paraId="74C22323">
      <w:pPr>
        <w:spacing w:after="0"/>
        <w:ind w:left="346"/>
      </w:pPr>
      <w:r>
        <w:rPr>
          <w:rFonts w:ascii="Courier New" w:hAnsi="Courier New" w:eastAsia="Courier New"/>
          <w:sz w:val="17"/>
        </w:rPr>
        <w:t xml:space="preserve">    +request_energy</w:t>
      </w:r>
    </w:p>
    <w:p w14:paraId="0ADE6506">
      <w:pPr>
        <w:spacing w:after="0"/>
        <w:ind w:left="346"/>
      </w:pPr>
      <w:r>
        <w:rPr>
          <w:rFonts w:ascii="Courier New" w:hAnsi="Courier New" w:eastAsia="Courier New"/>
          <w:sz w:val="17"/>
        </w:rPr>
        <w:t xml:space="preserve">    +actual_energy</w:t>
      </w:r>
    </w:p>
    <w:p w14:paraId="0665FC5C">
      <w:pPr>
        <w:spacing w:after="0"/>
        <w:ind w:left="346"/>
      </w:pPr>
      <w:r>
        <w:rPr>
          <w:rFonts w:ascii="Courier New" w:hAnsi="Courier New" w:eastAsia="Courier New"/>
          <w:sz w:val="17"/>
        </w:rPr>
        <w:t xml:space="preserve">    +request_status</w:t>
      </w:r>
    </w:p>
    <w:p w14:paraId="5A3A2750">
      <w:pPr>
        <w:spacing w:after="0"/>
        <w:ind w:left="346"/>
      </w:pPr>
      <w:r>
        <w:rPr>
          <w:rFonts w:ascii="Courier New" w:hAnsi="Courier New" w:eastAsia="Courier New"/>
          <w:sz w:val="17"/>
        </w:rPr>
        <w:t xml:space="preserve">    +queue_number</w:t>
      </w:r>
    </w:p>
    <w:p w14:paraId="14950BFB">
      <w:pPr>
        <w:spacing w:after="0"/>
        <w:ind w:left="346"/>
      </w:pPr>
      <w:r>
        <w:rPr>
          <w:rFonts w:ascii="Courier New" w:hAnsi="Courier New" w:eastAsia="Courier New"/>
          <w:sz w:val="17"/>
        </w:rPr>
        <w:t xml:space="preserve">    +waiting_area_order</w:t>
      </w:r>
    </w:p>
    <w:p w14:paraId="51E5D093">
      <w:pPr>
        <w:spacing w:after="0"/>
        <w:ind w:left="346"/>
      </w:pPr>
      <w:r>
        <w:rPr>
          <w:rFonts w:ascii="Courier New" w:hAnsi="Courier New" w:eastAsia="Courier New"/>
          <w:sz w:val="17"/>
        </w:rPr>
        <w:t xml:space="preserve">    +station_queue_position</w:t>
      </w:r>
    </w:p>
    <w:p w14:paraId="6F955C8A">
      <w:pPr>
        <w:spacing w:after="0"/>
        <w:ind w:left="346"/>
      </w:pPr>
      <w:r>
        <w:rPr>
          <w:rFonts w:ascii="Courier New" w:hAnsi="Courier New" w:eastAsia="Courier New"/>
          <w:sz w:val="17"/>
        </w:rPr>
        <w:t xml:space="preserve">  }</w:t>
      </w:r>
    </w:p>
    <w:p w14:paraId="4CFC94BD">
      <w:pPr>
        <w:spacing w:after="0"/>
        <w:ind w:left="346"/>
      </w:pPr>
      <w:r>
        <w:rPr>
          <w:rFonts w:ascii="Courier New" w:hAnsi="Courier New" w:eastAsia="Courier New"/>
          <w:sz w:val="17"/>
        </w:rPr>
        <w:t xml:space="preserve">  class ChargingStation {</w:t>
      </w:r>
    </w:p>
    <w:p w14:paraId="40A92D24">
      <w:pPr>
        <w:spacing w:after="0"/>
        <w:ind w:left="346"/>
      </w:pPr>
      <w:r>
        <w:rPr>
          <w:rFonts w:ascii="Courier New" w:hAnsi="Courier New" w:eastAsia="Courier New"/>
          <w:sz w:val="17"/>
        </w:rPr>
        <w:t xml:space="preserve">    +station_code</w:t>
      </w:r>
    </w:p>
    <w:p w14:paraId="0E444CFA">
      <w:pPr>
        <w:spacing w:after="0"/>
        <w:ind w:left="346"/>
      </w:pPr>
      <w:r>
        <w:rPr>
          <w:rFonts w:ascii="Courier New" w:hAnsi="Courier New" w:eastAsia="Courier New"/>
          <w:sz w:val="17"/>
        </w:rPr>
        <w:t xml:space="preserve">    +charge_mode</w:t>
      </w:r>
    </w:p>
    <w:p w14:paraId="33F45CCB">
      <w:pPr>
        <w:spacing w:after="0"/>
        <w:ind w:left="346"/>
      </w:pPr>
      <w:r>
        <w:rPr>
          <w:rFonts w:ascii="Courier New" w:hAnsi="Courier New" w:eastAsia="Courier New"/>
          <w:sz w:val="17"/>
        </w:rPr>
        <w:t xml:space="preserve">    +power_kw</w:t>
      </w:r>
    </w:p>
    <w:p w14:paraId="462AF10F">
      <w:pPr>
        <w:spacing w:after="0"/>
        <w:ind w:left="346"/>
      </w:pPr>
      <w:r>
        <w:rPr>
          <w:rFonts w:ascii="Courier New" w:hAnsi="Courier New" w:eastAsia="Courier New"/>
          <w:sz w:val="17"/>
        </w:rPr>
        <w:t xml:space="preserve">    +station_status</w:t>
      </w:r>
    </w:p>
    <w:p w14:paraId="6B59826A">
      <w:pPr>
        <w:spacing w:after="0"/>
        <w:ind w:left="346"/>
      </w:pPr>
      <w:r>
        <w:rPr>
          <w:rFonts w:ascii="Courier New" w:hAnsi="Courier New" w:eastAsia="Courier New"/>
          <w:sz w:val="17"/>
        </w:rPr>
        <w:t xml:space="preserve">    +queue_capacity</w:t>
      </w:r>
    </w:p>
    <w:p w14:paraId="04AB7B00">
      <w:pPr>
        <w:spacing w:after="0"/>
        <w:ind w:left="346"/>
      </w:pPr>
      <w:r>
        <w:rPr>
          <w:rFonts w:ascii="Courier New" w:hAnsi="Courier New" w:eastAsia="Courier New"/>
          <w:sz w:val="17"/>
        </w:rPr>
        <w:t xml:space="preserve">    +current_queue_length</w:t>
      </w:r>
    </w:p>
    <w:p w14:paraId="1CF8EF14">
      <w:pPr>
        <w:spacing w:after="0"/>
        <w:ind w:left="346"/>
      </w:pPr>
      <w:r>
        <w:rPr>
          <w:rFonts w:ascii="Courier New" w:hAnsi="Courier New" w:eastAsia="Courier New"/>
          <w:sz w:val="17"/>
        </w:rPr>
        <w:t xml:space="preserve">  }</w:t>
      </w:r>
    </w:p>
    <w:p w14:paraId="1DBFC91C">
      <w:pPr>
        <w:spacing w:after="0"/>
        <w:ind w:left="346"/>
      </w:pPr>
      <w:r>
        <w:rPr>
          <w:rFonts w:ascii="Courier New" w:hAnsi="Courier New" w:eastAsia="Courier New"/>
          <w:sz w:val="17"/>
        </w:rPr>
        <w:t xml:space="preserve">  class ChargingSession {</w:t>
      </w:r>
    </w:p>
    <w:p w14:paraId="0C3DA4DD">
      <w:pPr>
        <w:spacing w:after="0"/>
        <w:ind w:left="346"/>
      </w:pPr>
      <w:r>
        <w:rPr>
          <w:rFonts w:ascii="Courier New" w:hAnsi="Courier New" w:eastAsia="Courier New"/>
          <w:sz w:val="17"/>
        </w:rPr>
        <w:t xml:space="preserve">    +request_id</w:t>
      </w:r>
    </w:p>
    <w:p w14:paraId="40C98872">
      <w:pPr>
        <w:spacing w:after="0"/>
        <w:ind w:left="346"/>
      </w:pPr>
      <w:r>
        <w:rPr>
          <w:rFonts w:ascii="Courier New" w:hAnsi="Courier New" w:eastAsia="Courier New"/>
          <w:sz w:val="17"/>
        </w:rPr>
        <w:t xml:space="preserve">    +station_id</w:t>
      </w:r>
    </w:p>
    <w:p w14:paraId="17AC4B80">
      <w:pPr>
        <w:spacing w:after="0"/>
        <w:ind w:left="346"/>
      </w:pPr>
      <w:r>
        <w:rPr>
          <w:rFonts w:ascii="Courier New" w:hAnsi="Courier New" w:eastAsia="Courier New"/>
          <w:sz w:val="17"/>
        </w:rPr>
        <w:t xml:space="preserve">    +start_time</w:t>
      </w:r>
    </w:p>
    <w:p w14:paraId="6EDC5193">
      <w:pPr>
        <w:spacing w:after="0"/>
        <w:ind w:left="346"/>
      </w:pPr>
      <w:r>
        <w:rPr>
          <w:rFonts w:ascii="Courier New" w:hAnsi="Courier New" w:eastAsia="Courier New"/>
          <w:sz w:val="17"/>
        </w:rPr>
        <w:t xml:space="preserve">    +end_time</w:t>
      </w:r>
    </w:p>
    <w:p w14:paraId="069FBDC1">
      <w:pPr>
        <w:spacing w:after="0"/>
        <w:ind w:left="346"/>
      </w:pPr>
      <w:r>
        <w:rPr>
          <w:rFonts w:ascii="Courier New" w:hAnsi="Courier New" w:eastAsia="Courier New"/>
          <w:sz w:val="17"/>
        </w:rPr>
        <w:t xml:space="preserve">    +actual_energy</w:t>
      </w:r>
    </w:p>
    <w:p w14:paraId="59D5A91C">
      <w:pPr>
        <w:spacing w:after="0"/>
        <w:ind w:left="346"/>
      </w:pPr>
      <w:r>
        <w:rPr>
          <w:rFonts w:ascii="Courier New" w:hAnsi="Courier New" w:eastAsia="Courier New"/>
          <w:sz w:val="17"/>
        </w:rPr>
        <w:t xml:space="preserve">    +status</w:t>
      </w:r>
    </w:p>
    <w:p w14:paraId="1E856BB0">
      <w:pPr>
        <w:spacing w:after="0"/>
        <w:ind w:left="346"/>
      </w:pPr>
      <w:r>
        <w:rPr>
          <w:rFonts w:ascii="Courier New" w:hAnsi="Courier New" w:eastAsia="Courier New"/>
          <w:sz w:val="17"/>
        </w:rPr>
        <w:t xml:space="preserve">  }</w:t>
      </w:r>
    </w:p>
    <w:p w14:paraId="04DFE669">
      <w:pPr>
        <w:spacing w:after="0"/>
        <w:ind w:left="346"/>
      </w:pPr>
      <w:r>
        <w:rPr>
          <w:rFonts w:ascii="Courier New" w:hAnsi="Courier New" w:eastAsia="Courier New"/>
          <w:sz w:val="17"/>
        </w:rPr>
        <w:t xml:space="preserve">  class RequestDetail {</w:t>
      </w:r>
    </w:p>
    <w:p w14:paraId="411BA034">
      <w:pPr>
        <w:spacing w:after="0"/>
        <w:ind w:left="346"/>
      </w:pPr>
      <w:r>
        <w:rPr>
          <w:rFonts w:ascii="Courier New" w:hAnsi="Courier New" w:eastAsia="Courier New"/>
          <w:sz w:val="17"/>
        </w:rPr>
        <w:t xml:space="preserve">    +detail_id</w:t>
      </w:r>
    </w:p>
    <w:p w14:paraId="53B5DFE9">
      <w:pPr>
        <w:spacing w:after="0"/>
        <w:ind w:left="346"/>
      </w:pPr>
      <w:r>
        <w:rPr>
          <w:rFonts w:ascii="Courier New" w:hAnsi="Courier New" w:eastAsia="Courier New"/>
          <w:sz w:val="17"/>
        </w:rPr>
        <w:t xml:space="preserve">    +actual_energy</w:t>
      </w:r>
    </w:p>
    <w:p w14:paraId="54EC884E">
      <w:pPr>
        <w:spacing w:after="0"/>
        <w:ind w:left="346"/>
      </w:pPr>
      <w:r>
        <w:rPr>
          <w:rFonts w:ascii="Courier New" w:hAnsi="Courier New" w:eastAsia="Courier New"/>
          <w:sz w:val="17"/>
        </w:rPr>
        <w:t xml:space="preserve">    +charge_duration_seconds</w:t>
      </w:r>
    </w:p>
    <w:p w14:paraId="47578033">
      <w:pPr>
        <w:spacing w:after="0"/>
        <w:ind w:left="346"/>
      </w:pPr>
      <w:r>
        <w:rPr>
          <w:rFonts w:ascii="Courier New" w:hAnsi="Courier New" w:eastAsia="Courier New"/>
          <w:sz w:val="17"/>
        </w:rPr>
        <w:t xml:space="preserve">    +charge_fee</w:t>
      </w:r>
    </w:p>
    <w:p w14:paraId="1EAF0964">
      <w:pPr>
        <w:spacing w:after="0"/>
        <w:ind w:left="346"/>
      </w:pPr>
      <w:r>
        <w:rPr>
          <w:rFonts w:ascii="Courier New" w:hAnsi="Courier New" w:eastAsia="Courier New"/>
          <w:sz w:val="17"/>
        </w:rPr>
        <w:t xml:space="preserve">    +service_fee</w:t>
      </w:r>
    </w:p>
    <w:p w14:paraId="52A337F7">
      <w:pPr>
        <w:spacing w:after="0"/>
        <w:ind w:left="346"/>
      </w:pPr>
      <w:r>
        <w:rPr>
          <w:rFonts w:ascii="Courier New" w:hAnsi="Courier New" w:eastAsia="Courier New"/>
          <w:sz w:val="17"/>
        </w:rPr>
        <w:t xml:space="preserve">    +total_fee</w:t>
      </w:r>
    </w:p>
    <w:p w14:paraId="47F228A9">
      <w:pPr>
        <w:spacing w:after="0"/>
        <w:ind w:left="346"/>
      </w:pPr>
      <w:r>
        <w:rPr>
          <w:rFonts w:ascii="Courier New" w:hAnsi="Courier New" w:eastAsia="Courier New"/>
          <w:sz w:val="17"/>
        </w:rPr>
        <w:t xml:space="preserve">    +payment_status</w:t>
      </w:r>
    </w:p>
    <w:p w14:paraId="66DE92D4">
      <w:pPr>
        <w:spacing w:after="0"/>
        <w:ind w:left="346"/>
      </w:pPr>
      <w:r>
        <w:rPr>
          <w:rFonts w:ascii="Courier New" w:hAnsi="Courier New" w:eastAsia="Courier New"/>
          <w:sz w:val="17"/>
        </w:rPr>
        <w:t xml:space="preserve">  }</w:t>
      </w:r>
    </w:p>
    <w:p w14:paraId="2E3FC4AC">
      <w:pPr>
        <w:spacing w:after="0"/>
        <w:ind w:left="346"/>
      </w:pPr>
      <w:r>
        <w:rPr>
          <w:rFonts w:ascii="Courier New" w:hAnsi="Courier New" w:eastAsia="Courier New"/>
          <w:sz w:val="17"/>
        </w:rPr>
        <w:t xml:space="preserve">  class SchedulerConfig {</w:t>
      </w:r>
    </w:p>
    <w:p w14:paraId="238C0354">
      <w:pPr>
        <w:spacing w:after="0"/>
        <w:ind w:left="346"/>
      </w:pPr>
      <w:r>
        <w:rPr>
          <w:rFonts w:ascii="Courier New" w:hAnsi="Courier New" w:eastAsia="Courier New"/>
          <w:sz w:val="17"/>
        </w:rPr>
        <w:t xml:space="preserve">    +config_key</w:t>
      </w:r>
    </w:p>
    <w:p w14:paraId="5C14B00C">
      <w:pPr>
        <w:spacing w:after="0"/>
        <w:ind w:left="346"/>
      </w:pPr>
      <w:r>
        <w:rPr>
          <w:rFonts w:ascii="Courier New" w:hAnsi="Courier New" w:eastAsia="Courier New"/>
          <w:sz w:val="17"/>
        </w:rPr>
        <w:t xml:space="preserve">    +config_value</w:t>
      </w:r>
    </w:p>
    <w:p w14:paraId="42EAD975">
      <w:pPr>
        <w:spacing w:after="0"/>
        <w:ind w:left="346"/>
      </w:pPr>
      <w:r>
        <w:rPr>
          <w:rFonts w:ascii="Courier New" w:hAnsi="Courier New" w:eastAsia="Courier New"/>
          <w:sz w:val="17"/>
        </w:rPr>
        <w:t xml:space="preserve">  }</w:t>
      </w:r>
    </w:p>
    <w:p w14:paraId="2954FFBF">
      <w:pPr>
        <w:spacing w:after="0"/>
        <w:ind w:left="346"/>
      </w:pPr>
      <w:r>
        <w:rPr>
          <w:rFonts w:ascii="Courier New" w:hAnsi="Courier New" w:eastAsia="Courier New"/>
          <w:sz w:val="17"/>
        </w:rPr>
        <w:t xml:space="preserve">  class SchedulerEventLog {</w:t>
      </w:r>
    </w:p>
    <w:p w14:paraId="34BDD683">
      <w:pPr>
        <w:spacing w:after="0"/>
        <w:ind w:left="346"/>
      </w:pPr>
      <w:r>
        <w:rPr>
          <w:rFonts w:ascii="Courier New" w:hAnsi="Courier New" w:eastAsia="Courier New"/>
          <w:sz w:val="17"/>
        </w:rPr>
        <w:t xml:space="preserve">    +event_type</w:t>
      </w:r>
    </w:p>
    <w:p w14:paraId="5D9DC2EA">
      <w:pPr>
        <w:spacing w:after="0"/>
        <w:ind w:left="346"/>
      </w:pPr>
      <w:r>
        <w:rPr>
          <w:rFonts w:ascii="Courier New" w:hAnsi="Courier New" w:eastAsia="Courier New"/>
          <w:sz w:val="17"/>
        </w:rPr>
        <w:t xml:space="preserve">    +request_id</w:t>
      </w:r>
    </w:p>
    <w:p w14:paraId="5ADEC2BE">
      <w:pPr>
        <w:spacing w:after="0"/>
        <w:ind w:left="346"/>
      </w:pPr>
      <w:r>
        <w:rPr>
          <w:rFonts w:ascii="Courier New" w:hAnsi="Courier New" w:eastAsia="Courier New"/>
          <w:sz w:val="17"/>
        </w:rPr>
        <w:t xml:space="preserve">    +station_id</w:t>
      </w:r>
    </w:p>
    <w:p w14:paraId="459B065C">
      <w:pPr>
        <w:spacing w:after="0"/>
        <w:ind w:left="346"/>
      </w:pPr>
      <w:r>
        <w:rPr>
          <w:rFonts w:ascii="Courier New" w:hAnsi="Courier New" w:eastAsia="Courier New"/>
          <w:sz w:val="17"/>
        </w:rPr>
        <w:t xml:space="preserve">    +event_payload</w:t>
      </w:r>
    </w:p>
    <w:p w14:paraId="445854CD">
      <w:pPr>
        <w:spacing w:after="0"/>
        <w:ind w:left="346"/>
      </w:pPr>
      <w:r>
        <w:rPr>
          <w:rFonts w:ascii="Courier New" w:hAnsi="Courier New" w:eastAsia="Courier New"/>
          <w:sz w:val="17"/>
        </w:rPr>
        <w:t xml:space="preserve">  }</w:t>
      </w:r>
    </w:p>
    <w:p w14:paraId="75F7B0A8">
      <w:pPr>
        <w:spacing w:after="0"/>
        <w:ind w:left="346"/>
      </w:pPr>
      <w:r>
        <w:rPr>
          <w:rFonts w:ascii="Courier New" w:hAnsi="Courier New" w:eastAsia="Courier New"/>
          <w:sz w:val="17"/>
        </w:rPr>
        <w:t>}</w:t>
      </w:r>
    </w:p>
    <w:p w14:paraId="37BAD1B9">
      <w:pPr>
        <w:spacing w:after="0"/>
        <w:ind w:left="346"/>
      </w:pPr>
    </w:p>
    <w:p w14:paraId="2B5E08A1">
      <w:pPr>
        <w:spacing w:after="0"/>
        <w:ind w:left="346"/>
      </w:pPr>
      <w:r>
        <w:rPr>
          <w:rFonts w:ascii="Courier New" w:hAnsi="Courier New" w:eastAsia="Courier New"/>
          <w:sz w:val="17"/>
        </w:rPr>
        <w:t>LoginView --&gt; ChargingApi</w:t>
      </w:r>
    </w:p>
    <w:p w14:paraId="70CF6A15">
      <w:pPr>
        <w:spacing w:after="0"/>
        <w:ind w:left="346"/>
      </w:pPr>
      <w:r>
        <w:rPr>
          <w:rFonts w:ascii="Courier New" w:hAnsi="Courier New" w:eastAsia="Courier New"/>
          <w:sz w:val="17"/>
        </w:rPr>
        <w:t>WorkspaceView --&gt; ChargingApi</w:t>
      </w:r>
    </w:p>
    <w:p w14:paraId="0D1652E9">
      <w:pPr>
        <w:spacing w:after="0"/>
        <w:ind w:left="346"/>
      </w:pPr>
      <w:r>
        <w:rPr>
          <w:rFonts w:ascii="Courier New" w:hAnsi="Courier New" w:eastAsia="Courier New"/>
          <w:sz w:val="17"/>
        </w:rPr>
        <w:t>TaskView --&gt; ChargingApi</w:t>
      </w:r>
    </w:p>
    <w:p w14:paraId="1444DE7D">
      <w:pPr>
        <w:spacing w:after="0"/>
        <w:ind w:left="346"/>
      </w:pPr>
      <w:r>
        <w:rPr>
          <w:rFonts w:ascii="Courier New" w:hAnsi="Courier New" w:eastAsia="Courier New"/>
          <w:sz w:val="17"/>
        </w:rPr>
        <w:t>AccountView --&gt; ChargingApi</w:t>
      </w:r>
    </w:p>
    <w:p w14:paraId="1499B62E">
      <w:pPr>
        <w:spacing w:after="0"/>
        <w:ind w:left="346"/>
      </w:pPr>
      <w:r>
        <w:rPr>
          <w:rFonts w:ascii="Courier New" w:hAnsi="Courier New" w:eastAsia="Courier New"/>
          <w:sz w:val="17"/>
        </w:rPr>
        <w:t>OverviewView --&gt; ChargingApi</w:t>
      </w:r>
    </w:p>
    <w:p w14:paraId="756C0EC5">
      <w:pPr>
        <w:spacing w:after="0"/>
        <w:ind w:left="346"/>
      </w:pPr>
      <w:r>
        <w:rPr>
          <w:rFonts w:ascii="Courier New" w:hAnsi="Courier New" w:eastAsia="Courier New"/>
          <w:sz w:val="17"/>
        </w:rPr>
        <w:t>SystemConfigView --&gt; ChargingApi</w:t>
      </w:r>
    </w:p>
    <w:p w14:paraId="059B646E">
      <w:pPr>
        <w:spacing w:after="0"/>
        <w:ind w:left="346"/>
      </w:pPr>
      <w:r>
        <w:rPr>
          <w:rFonts w:ascii="Courier New" w:hAnsi="Courier New" w:eastAsia="Courier New"/>
          <w:sz w:val="17"/>
        </w:rPr>
        <w:t>RecordsView --&gt; ChargingApi</w:t>
      </w:r>
    </w:p>
    <w:p w14:paraId="4D3990FE">
      <w:pPr>
        <w:spacing w:after="0"/>
        <w:ind w:left="346"/>
      </w:pPr>
      <w:r>
        <w:rPr>
          <w:rFonts w:ascii="Courier New" w:hAnsi="Courier New" w:eastAsia="Courier New"/>
          <w:sz w:val="17"/>
        </w:rPr>
        <w:t>UserManageView --&gt; ChargingApi</w:t>
      </w:r>
    </w:p>
    <w:p w14:paraId="19CA89C4">
      <w:pPr>
        <w:spacing w:after="0"/>
        <w:ind w:left="346"/>
      </w:pPr>
      <w:r>
        <w:rPr>
          <w:rFonts w:ascii="Courier New" w:hAnsi="Courier New" w:eastAsia="Courier New"/>
          <w:sz w:val="17"/>
        </w:rPr>
        <w:t>StatisticsView --&gt; ChargingApi</w:t>
      </w:r>
    </w:p>
    <w:p w14:paraId="04E49082">
      <w:pPr>
        <w:spacing w:after="0"/>
        <w:ind w:left="346"/>
      </w:pPr>
      <w:r>
        <w:rPr>
          <w:rFonts w:ascii="Courier New" w:hAnsi="Courier New" w:eastAsia="Courier New"/>
          <w:sz w:val="17"/>
        </w:rPr>
        <w:t>ChargingApi --&gt; RequestClient</w:t>
      </w:r>
    </w:p>
    <w:p w14:paraId="4A89A2DB">
      <w:pPr>
        <w:spacing w:after="0"/>
        <w:ind w:left="346"/>
      </w:pPr>
      <w:r>
        <w:rPr>
          <w:rFonts w:ascii="Courier New" w:hAnsi="Courier New" w:eastAsia="Courier New"/>
          <w:sz w:val="17"/>
        </w:rPr>
        <w:t>RequestClient --&gt; AuthController : HTTP/JSON</w:t>
      </w:r>
    </w:p>
    <w:p w14:paraId="3F18E3AD">
      <w:pPr>
        <w:spacing w:after="0"/>
        <w:ind w:left="346"/>
      </w:pPr>
      <w:r>
        <w:rPr>
          <w:rFonts w:ascii="Courier New" w:hAnsi="Courier New" w:eastAsia="Courier New"/>
          <w:sz w:val="17"/>
        </w:rPr>
        <w:t>RequestClient --&gt; RequestController : HTTP/JSON</w:t>
      </w:r>
    </w:p>
    <w:p w14:paraId="56E2F233">
      <w:pPr>
        <w:spacing w:after="0"/>
        <w:ind w:left="346"/>
      </w:pPr>
      <w:r>
        <w:rPr>
          <w:rFonts w:ascii="Courier New" w:hAnsi="Courier New" w:eastAsia="Courier New"/>
          <w:sz w:val="17"/>
        </w:rPr>
        <w:t>RequestClient --&gt; AdminController : HTTP/JSON</w:t>
      </w:r>
    </w:p>
    <w:p w14:paraId="34B4DDB3">
      <w:pPr>
        <w:spacing w:after="0"/>
        <w:ind w:left="346"/>
      </w:pPr>
      <w:r>
        <w:rPr>
          <w:rFonts w:ascii="Courier New" w:hAnsi="Courier New" w:eastAsia="Courier New"/>
          <w:sz w:val="17"/>
        </w:rPr>
        <w:t>RequestClient --&gt; BatchSimulateController : HTTP/JSON</w:t>
      </w:r>
    </w:p>
    <w:p w14:paraId="7880D85D">
      <w:pPr>
        <w:spacing w:after="0"/>
        <w:ind w:left="346"/>
      </w:pPr>
      <w:r>
        <w:rPr>
          <w:rFonts w:ascii="Courier New" w:hAnsi="Courier New" w:eastAsia="Courier New"/>
          <w:sz w:val="17"/>
        </w:rPr>
        <w:t>AuthController --&gt; AuthService</w:t>
      </w:r>
    </w:p>
    <w:p w14:paraId="4987F1B0">
      <w:pPr>
        <w:spacing w:after="0"/>
        <w:ind w:left="346"/>
      </w:pPr>
      <w:r>
        <w:rPr>
          <w:rFonts w:ascii="Courier New" w:hAnsi="Courier New" w:eastAsia="Courier New"/>
          <w:sz w:val="17"/>
        </w:rPr>
        <w:t>AuthController --&gt; DbGateway</w:t>
      </w:r>
    </w:p>
    <w:p w14:paraId="4F1A9659">
      <w:pPr>
        <w:spacing w:after="0"/>
        <w:ind w:left="346"/>
      </w:pPr>
      <w:r>
        <w:rPr>
          <w:rFonts w:ascii="Courier New" w:hAnsi="Courier New" w:eastAsia="Courier New"/>
          <w:sz w:val="17"/>
        </w:rPr>
        <w:t>RequestController --&gt; QueueModelService</w:t>
      </w:r>
    </w:p>
    <w:p w14:paraId="6B6C6C7C">
      <w:pPr>
        <w:spacing w:after="0"/>
        <w:ind w:left="346"/>
      </w:pPr>
      <w:r>
        <w:rPr>
          <w:rFonts w:ascii="Courier New" w:hAnsi="Courier New" w:eastAsia="Courier New"/>
          <w:sz w:val="17"/>
        </w:rPr>
        <w:t>RequestController --&gt; BillingService</w:t>
      </w:r>
    </w:p>
    <w:p w14:paraId="03A25AE2">
      <w:pPr>
        <w:spacing w:after="0"/>
        <w:ind w:left="346"/>
      </w:pPr>
      <w:r>
        <w:rPr>
          <w:rFonts w:ascii="Courier New" w:hAnsi="Courier New" w:eastAsia="Courier New"/>
          <w:sz w:val="17"/>
        </w:rPr>
        <w:t>RequestController --&gt; AuthService</w:t>
      </w:r>
    </w:p>
    <w:p w14:paraId="0FC7A25E">
      <w:pPr>
        <w:spacing w:after="0"/>
        <w:ind w:left="346"/>
      </w:pPr>
      <w:r>
        <w:rPr>
          <w:rFonts w:ascii="Courier New" w:hAnsi="Courier New" w:eastAsia="Courier New"/>
          <w:sz w:val="17"/>
        </w:rPr>
        <w:t>AdminController --&gt; QueueModelService</w:t>
      </w:r>
    </w:p>
    <w:p w14:paraId="4F77C67B">
      <w:pPr>
        <w:spacing w:after="0"/>
        <w:ind w:left="346"/>
      </w:pPr>
      <w:r>
        <w:rPr>
          <w:rFonts w:ascii="Courier New" w:hAnsi="Courier New" w:eastAsia="Courier New"/>
          <w:sz w:val="17"/>
        </w:rPr>
        <w:t>AdminController --&gt; BillingService</w:t>
      </w:r>
    </w:p>
    <w:p w14:paraId="602A50B7">
      <w:pPr>
        <w:spacing w:after="0"/>
        <w:ind w:left="346"/>
      </w:pPr>
      <w:r>
        <w:rPr>
          <w:rFonts w:ascii="Courier New" w:hAnsi="Courier New" w:eastAsia="Courier New"/>
          <w:sz w:val="17"/>
        </w:rPr>
        <w:t>AdminController --&gt; AuthService</w:t>
      </w:r>
    </w:p>
    <w:p w14:paraId="73C467A4">
      <w:pPr>
        <w:spacing w:after="0"/>
        <w:ind w:left="346"/>
      </w:pPr>
      <w:r>
        <w:rPr>
          <w:rFonts w:ascii="Courier New" w:hAnsi="Courier New" w:eastAsia="Courier New"/>
          <w:sz w:val="17"/>
        </w:rPr>
        <w:t>BatchSimulateController --&gt; QueueModelService</w:t>
      </w:r>
    </w:p>
    <w:p w14:paraId="2B94DA15">
      <w:pPr>
        <w:spacing w:after="0"/>
        <w:ind w:left="346"/>
      </w:pPr>
      <w:r>
        <w:rPr>
          <w:rFonts w:ascii="Courier New" w:hAnsi="Courier New" w:eastAsia="Courier New"/>
          <w:sz w:val="17"/>
        </w:rPr>
        <w:t>QueueModelService --&gt; DbGateway</w:t>
      </w:r>
    </w:p>
    <w:p w14:paraId="78BF0E2B">
      <w:pPr>
        <w:spacing w:after="0"/>
        <w:ind w:left="346"/>
      </w:pPr>
      <w:r>
        <w:rPr>
          <w:rFonts w:ascii="Courier New" w:hAnsi="Courier New" w:eastAsia="Courier New"/>
          <w:sz w:val="17"/>
        </w:rPr>
        <w:t>BillingService --&gt; DbGateway</w:t>
      </w:r>
    </w:p>
    <w:p w14:paraId="246A3E81">
      <w:pPr>
        <w:spacing w:after="0"/>
        <w:ind w:left="346"/>
      </w:pPr>
      <w:r>
        <w:rPr>
          <w:rFonts w:ascii="Courier New" w:hAnsi="Courier New" w:eastAsia="Courier New"/>
          <w:sz w:val="17"/>
        </w:rPr>
        <w:t>AcceptanceService --&gt; DbGateway</w:t>
      </w:r>
    </w:p>
    <w:p w14:paraId="59F8585A">
      <w:pPr>
        <w:spacing w:after="0"/>
        <w:ind w:left="346"/>
      </w:pPr>
      <w:r>
        <w:rPr>
          <w:rFonts w:ascii="Courier New" w:hAnsi="Courier New" w:eastAsia="Courier New"/>
          <w:sz w:val="17"/>
        </w:rPr>
        <w:t>DbGateway --&gt; User</w:t>
      </w:r>
    </w:p>
    <w:p w14:paraId="183ACFAD">
      <w:pPr>
        <w:spacing w:after="0"/>
        <w:ind w:left="346"/>
      </w:pPr>
      <w:r>
        <w:rPr>
          <w:rFonts w:ascii="Courier New" w:hAnsi="Courier New" w:eastAsia="Courier New"/>
          <w:sz w:val="17"/>
        </w:rPr>
        <w:t>DbGateway --&gt; ChargeRequest</w:t>
      </w:r>
    </w:p>
    <w:p w14:paraId="311D351A">
      <w:pPr>
        <w:spacing w:after="0"/>
        <w:ind w:left="346"/>
      </w:pPr>
      <w:r>
        <w:rPr>
          <w:rFonts w:ascii="Courier New" w:hAnsi="Courier New" w:eastAsia="Courier New"/>
          <w:sz w:val="17"/>
        </w:rPr>
        <w:t>DbGateway --&gt; ChargingStation</w:t>
      </w:r>
    </w:p>
    <w:p w14:paraId="2B13E113">
      <w:pPr>
        <w:spacing w:after="0"/>
        <w:ind w:left="346"/>
      </w:pPr>
      <w:r>
        <w:rPr>
          <w:rFonts w:ascii="Courier New" w:hAnsi="Courier New" w:eastAsia="Courier New"/>
          <w:sz w:val="17"/>
        </w:rPr>
        <w:t>DbGateway --&gt; ChargingSession</w:t>
      </w:r>
    </w:p>
    <w:p w14:paraId="3EE4DCD3">
      <w:pPr>
        <w:spacing w:after="0"/>
        <w:ind w:left="346"/>
      </w:pPr>
      <w:r>
        <w:rPr>
          <w:rFonts w:ascii="Courier New" w:hAnsi="Courier New" w:eastAsia="Courier New"/>
          <w:sz w:val="17"/>
        </w:rPr>
        <w:t>DbGateway --&gt; RequestDetail</w:t>
      </w:r>
    </w:p>
    <w:p w14:paraId="1AF547B5">
      <w:pPr>
        <w:spacing w:after="0"/>
        <w:ind w:left="346"/>
      </w:pPr>
      <w:r>
        <w:rPr>
          <w:rFonts w:ascii="Courier New" w:hAnsi="Courier New" w:eastAsia="Courier New"/>
          <w:sz w:val="17"/>
        </w:rPr>
        <w:t>DbGateway --&gt; SchedulerConfig</w:t>
      </w:r>
    </w:p>
    <w:p w14:paraId="31110FEC">
      <w:pPr>
        <w:spacing w:after="0"/>
        <w:ind w:left="346"/>
      </w:pPr>
      <w:r>
        <w:rPr>
          <w:rFonts w:ascii="Courier New" w:hAnsi="Courier New" w:eastAsia="Courier New"/>
          <w:sz w:val="17"/>
        </w:rPr>
        <w:t>DbGateway --&gt; SchedulerEventLog</w:t>
      </w:r>
    </w:p>
    <w:p w14:paraId="00336BAF">
      <w:pPr>
        <w:spacing w:after="0"/>
        <w:ind w:left="346"/>
      </w:pPr>
      <w:r>
        <w:rPr>
          <w:rFonts w:ascii="Courier New" w:hAnsi="Courier New" w:eastAsia="Courier New"/>
          <w:sz w:val="17"/>
        </w:rPr>
        <w:t>User "1" -- "0..*" ChargeRequest : 提交</w:t>
      </w:r>
    </w:p>
    <w:p w14:paraId="7040275C">
      <w:pPr>
        <w:spacing w:after="0"/>
        <w:ind w:left="346"/>
      </w:pPr>
      <w:r>
        <w:rPr>
          <w:rFonts w:ascii="Courier New" w:hAnsi="Courier New" w:eastAsia="Courier New"/>
          <w:sz w:val="17"/>
        </w:rPr>
        <w:t>ChargeRequest "0..1" -- "1" ChargingStation : 分配到</w:t>
      </w:r>
    </w:p>
    <w:p w14:paraId="50AEB563">
      <w:pPr>
        <w:spacing w:after="0"/>
        <w:ind w:left="346"/>
      </w:pPr>
      <w:r>
        <w:rPr>
          <w:rFonts w:ascii="Courier New" w:hAnsi="Courier New" w:eastAsia="Courier New"/>
          <w:sz w:val="17"/>
        </w:rPr>
        <w:t>ChargeRequest "1" -- "0..*" ChargingSession : 形成</w:t>
      </w:r>
    </w:p>
    <w:p w14:paraId="2EBFD5E1">
      <w:pPr>
        <w:spacing w:after="0"/>
        <w:ind w:left="346"/>
      </w:pPr>
      <w:r>
        <w:rPr>
          <w:rFonts w:ascii="Courier New" w:hAnsi="Courier New" w:eastAsia="Courier New"/>
          <w:sz w:val="17"/>
        </w:rPr>
        <w:t>ChargeRequest "1" -- "0..1" RequestDetail : 结算生成</w:t>
      </w:r>
    </w:p>
    <w:p w14:paraId="16780BD4">
      <w:pPr>
        <w:spacing w:after="0"/>
        <w:ind w:left="346"/>
      </w:pPr>
      <w:r>
        <w:rPr>
          <w:rFonts w:ascii="Courier New" w:hAnsi="Courier New" w:eastAsia="Courier New"/>
          <w:sz w:val="17"/>
        </w:rPr>
        <w:t>ChargingStation "1" -- "0..*" ChargingSession : 执行</w:t>
      </w:r>
    </w:p>
    <w:p w14:paraId="6CBB00AF">
      <w:pPr>
        <w:spacing w:after="0"/>
        <w:ind w:left="346"/>
      </w:pPr>
      <w:r>
        <w:rPr>
          <w:rFonts w:ascii="Courier New" w:hAnsi="Courier New" w:eastAsia="Courier New"/>
          <w:sz w:val="17"/>
        </w:rPr>
        <w:t>SchedulerConfig ..&gt; QueueModelService : 配置调度策略</w:t>
      </w:r>
    </w:p>
    <w:p w14:paraId="3BD22C71">
      <w:pPr>
        <w:spacing w:after="0"/>
        <w:ind w:left="346"/>
      </w:pPr>
      <w:r>
        <w:rPr>
          <w:rFonts w:ascii="Courier New" w:hAnsi="Courier New" w:eastAsia="Courier New"/>
          <w:sz w:val="17"/>
        </w:rPr>
        <w:t>SchedulerEventLog ..&gt; ChargeRequest : 记录状态变化</w:t>
      </w:r>
    </w:p>
    <w:p w14:paraId="7044F236">
      <w:pPr>
        <w:spacing w:after="0"/>
        <w:ind w:left="346"/>
      </w:pPr>
      <w:r>
        <w:rPr>
          <w:rFonts w:ascii="Courier New" w:hAnsi="Courier New" w:eastAsia="Courier New"/>
          <w:sz w:val="17"/>
        </w:rPr>
        <w:t>@enduml</w:t>
      </w:r>
    </w:p>
    <w:p w14:paraId="742FB808"/>
    <w:p w14:paraId="78986D27">
      <w:pPr>
        <w:pStyle w:val="5"/>
      </w:pPr>
      <w:r>
        <w:t>图 4-1 系统级分层软件静态结构图 PlantUML 代码</w:t>
      </w:r>
    </w:p>
    <w:p w14:paraId="1D315E43">
      <w:pPr>
        <w:pStyle w:val="3"/>
      </w:pPr>
      <w:r>
        <w:t>核心类和对象职责说明</w:t>
      </w:r>
    </w:p>
    <w:p w14:paraId="296FB23C">
      <w:pPr>
        <w:pStyle w:val="5"/>
      </w:pPr>
      <w:r>
        <w:t>表 4-1 核心类和对象职责说明</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gridCol w:w="1561"/>
        <w:gridCol w:w="2821"/>
        <w:gridCol w:w="1985"/>
      </w:tblGrid>
      <w:tr w14:paraId="1AD76B6F">
        <w:trPr>
          <w:jc w:val="center"/>
        </w:trPr>
        <w:tc>
          <w:tcPr>
            <w:tcW w:w="2076" w:type="dxa"/>
            <w:shd w:val="clear" w:color="auto" w:fill="EAF6F1"/>
            <w:vAlign w:val="center"/>
          </w:tcPr>
          <w:p w14:paraId="24C3B53D">
            <w:pPr>
              <w:spacing w:after="0"/>
            </w:pPr>
            <w:r>
              <w:rPr>
                <w:b/>
              </w:rPr>
              <w:t>类/对象</w:t>
            </w:r>
          </w:p>
        </w:tc>
        <w:tc>
          <w:tcPr>
            <w:tcW w:w="2076" w:type="dxa"/>
            <w:shd w:val="clear" w:color="auto" w:fill="EAF6F1"/>
            <w:vAlign w:val="center"/>
          </w:tcPr>
          <w:p w14:paraId="08BF116A">
            <w:pPr>
              <w:spacing w:after="0"/>
            </w:pPr>
            <w:r>
              <w:rPr>
                <w:b/>
              </w:rPr>
              <w:t>所属层次</w:t>
            </w:r>
          </w:p>
        </w:tc>
        <w:tc>
          <w:tcPr>
            <w:tcW w:w="2076" w:type="dxa"/>
            <w:shd w:val="clear" w:color="auto" w:fill="EAF6F1"/>
            <w:vAlign w:val="center"/>
          </w:tcPr>
          <w:p w14:paraId="017166D2">
            <w:pPr>
              <w:spacing w:after="0"/>
            </w:pPr>
            <w:r>
              <w:rPr>
                <w:b/>
              </w:rPr>
              <w:t>主要属性</w:t>
            </w:r>
          </w:p>
        </w:tc>
        <w:tc>
          <w:tcPr>
            <w:tcW w:w="2076" w:type="dxa"/>
            <w:shd w:val="clear" w:color="auto" w:fill="EAF6F1"/>
            <w:vAlign w:val="center"/>
          </w:tcPr>
          <w:p w14:paraId="605F6C69">
            <w:pPr>
              <w:spacing w:after="0"/>
            </w:pPr>
            <w:r>
              <w:rPr>
                <w:b/>
              </w:rPr>
              <w:t>主要方法或职责</w:t>
            </w:r>
          </w:p>
        </w:tc>
      </w:tr>
      <w:tr w14:paraId="19B336CC">
        <w:trPr>
          <w:jc w:val="center"/>
        </w:trPr>
        <w:tc>
          <w:tcPr>
            <w:tcW w:w="2076" w:type="dxa"/>
            <w:vAlign w:val="center"/>
          </w:tcPr>
          <w:p w14:paraId="5E341242">
            <w:pPr>
              <w:spacing w:after="0"/>
            </w:pPr>
            <w:r>
              <w:rPr>
                <w:b w:val="0"/>
              </w:rPr>
              <w:t>LoginView</w:t>
            </w:r>
          </w:p>
        </w:tc>
        <w:tc>
          <w:tcPr>
            <w:tcW w:w="2076" w:type="dxa"/>
            <w:vAlign w:val="center"/>
          </w:tcPr>
          <w:p w14:paraId="4D108CEB">
            <w:pPr>
              <w:spacing w:after="0"/>
            </w:pPr>
            <w:r>
              <w:rPr>
                <w:b w:val="0"/>
              </w:rPr>
              <w:t>表现层</w:t>
            </w:r>
          </w:p>
        </w:tc>
        <w:tc>
          <w:tcPr>
            <w:tcW w:w="2076" w:type="dxa"/>
            <w:vAlign w:val="center"/>
          </w:tcPr>
          <w:p w14:paraId="7B5DE43B">
            <w:pPr>
              <w:spacing w:after="0"/>
            </w:pPr>
            <w:r>
              <w:rPr>
                <w:b w:val="0"/>
              </w:rPr>
              <w:t>loginForm、regForm、activeTab、apiMsg</w:t>
            </w:r>
          </w:p>
        </w:tc>
        <w:tc>
          <w:tcPr>
            <w:tcW w:w="2076" w:type="dxa"/>
            <w:vAlign w:val="center"/>
          </w:tcPr>
          <w:p w14:paraId="0498D103">
            <w:pPr>
              <w:spacing w:after="0"/>
            </w:pPr>
            <w:r>
              <w:rPr>
                <w:b w:val="0"/>
              </w:rPr>
              <w:t>完成登录、注册表单展示，调用登录/注册 API 并保存会话 token。</w:t>
            </w:r>
          </w:p>
        </w:tc>
      </w:tr>
      <w:tr w14:paraId="262B3F5C">
        <w:trPr>
          <w:jc w:val="center"/>
        </w:trPr>
        <w:tc>
          <w:tcPr>
            <w:tcW w:w="2076" w:type="dxa"/>
            <w:vAlign w:val="center"/>
          </w:tcPr>
          <w:p w14:paraId="639FCEEC">
            <w:pPr>
              <w:spacing w:after="0"/>
            </w:pPr>
            <w:r>
              <w:rPr>
                <w:b w:val="0"/>
              </w:rPr>
              <w:t>WorkspaceView</w:t>
            </w:r>
          </w:p>
        </w:tc>
        <w:tc>
          <w:tcPr>
            <w:tcW w:w="2076" w:type="dxa"/>
            <w:vAlign w:val="center"/>
          </w:tcPr>
          <w:p w14:paraId="5B185D38">
            <w:pPr>
              <w:spacing w:after="0"/>
            </w:pPr>
            <w:r>
              <w:rPr>
                <w:b w:val="0"/>
              </w:rPr>
              <w:t>表现层</w:t>
            </w:r>
          </w:p>
        </w:tc>
        <w:tc>
          <w:tcPr>
            <w:tcW w:w="2076" w:type="dxa"/>
            <w:vAlign w:val="center"/>
          </w:tcPr>
          <w:p w14:paraId="5B320E8C">
            <w:pPr>
              <w:spacing w:after="0"/>
            </w:pPr>
            <w:r>
              <w:rPr>
                <w:b w:val="0"/>
              </w:rPr>
              <w:t>chargeMode、requestEnergy、stationOverview、currentRequest</w:t>
            </w:r>
          </w:p>
        </w:tc>
        <w:tc>
          <w:tcPr>
            <w:tcW w:w="2076" w:type="dxa"/>
            <w:vAlign w:val="center"/>
          </w:tcPr>
          <w:p w14:paraId="13D5F45A">
            <w:pPr>
              <w:spacing w:after="0"/>
            </w:pPr>
            <w:r>
              <w:rPr>
                <w:b w:val="0"/>
              </w:rPr>
              <w:t>展示顾客工作台、提交充电请求、刷新站点和队列概览。</w:t>
            </w:r>
          </w:p>
        </w:tc>
      </w:tr>
      <w:tr w14:paraId="31877C13">
        <w:trPr>
          <w:jc w:val="center"/>
        </w:trPr>
        <w:tc>
          <w:tcPr>
            <w:tcW w:w="2076" w:type="dxa"/>
            <w:vAlign w:val="center"/>
          </w:tcPr>
          <w:p w14:paraId="08C6A029">
            <w:pPr>
              <w:spacing w:after="0"/>
            </w:pPr>
            <w:r>
              <w:rPr>
                <w:b w:val="0"/>
              </w:rPr>
              <w:t>TaskView</w:t>
            </w:r>
          </w:p>
        </w:tc>
        <w:tc>
          <w:tcPr>
            <w:tcW w:w="2076" w:type="dxa"/>
            <w:vAlign w:val="center"/>
          </w:tcPr>
          <w:p w14:paraId="377021BE">
            <w:pPr>
              <w:spacing w:after="0"/>
            </w:pPr>
            <w:r>
              <w:rPr>
                <w:b w:val="0"/>
              </w:rPr>
              <w:t>表现层</w:t>
            </w:r>
          </w:p>
        </w:tc>
        <w:tc>
          <w:tcPr>
            <w:tcW w:w="2076" w:type="dxa"/>
            <w:vAlign w:val="center"/>
          </w:tcPr>
          <w:p w14:paraId="28C403C2">
            <w:pPr>
              <w:spacing w:after="0"/>
            </w:pPr>
            <w:r>
              <w:rPr>
                <w:b w:val="0"/>
              </w:rPr>
              <w:t>activeRequest、statusPayload、timeline、actionDialog</w:t>
            </w:r>
          </w:p>
        </w:tc>
        <w:tc>
          <w:tcPr>
            <w:tcW w:w="2076" w:type="dxa"/>
            <w:vAlign w:val="center"/>
          </w:tcPr>
          <w:p w14:paraId="34D1BAEF">
            <w:pPr>
              <w:spacing w:after="0"/>
            </w:pPr>
            <w:r>
              <w:rPr>
                <w:b w:val="0"/>
              </w:rPr>
              <w:t>展示当前请求、进度时间线，并发起修改模式、修改电量、取消和提前结束操作。</w:t>
            </w:r>
          </w:p>
        </w:tc>
      </w:tr>
      <w:tr w14:paraId="4FA16DAA">
        <w:trPr>
          <w:jc w:val="center"/>
        </w:trPr>
        <w:tc>
          <w:tcPr>
            <w:tcW w:w="2076" w:type="dxa"/>
            <w:vAlign w:val="center"/>
          </w:tcPr>
          <w:p w14:paraId="7452B838">
            <w:pPr>
              <w:spacing w:after="0"/>
            </w:pPr>
            <w:r>
              <w:rPr>
                <w:b w:val="0"/>
              </w:rPr>
              <w:t>AccountView</w:t>
            </w:r>
          </w:p>
        </w:tc>
        <w:tc>
          <w:tcPr>
            <w:tcW w:w="2076" w:type="dxa"/>
            <w:vAlign w:val="center"/>
          </w:tcPr>
          <w:p w14:paraId="59C814F6">
            <w:pPr>
              <w:spacing w:after="0"/>
            </w:pPr>
            <w:r>
              <w:rPr>
                <w:b w:val="0"/>
              </w:rPr>
              <w:t>表现层</w:t>
            </w:r>
          </w:p>
        </w:tc>
        <w:tc>
          <w:tcPr>
            <w:tcW w:w="2076" w:type="dxa"/>
            <w:vAlign w:val="center"/>
          </w:tcPr>
          <w:p w14:paraId="2C3EB6B7">
            <w:pPr>
              <w:spacing w:after="0"/>
            </w:pPr>
            <w:r>
              <w:rPr>
                <w:b w:val="0"/>
              </w:rPr>
              <w:t>bills、selected、paymentStatus、chartSegments</w:t>
            </w:r>
          </w:p>
        </w:tc>
        <w:tc>
          <w:tcPr>
            <w:tcW w:w="2076" w:type="dxa"/>
            <w:vAlign w:val="center"/>
          </w:tcPr>
          <w:p w14:paraId="054097AE">
            <w:pPr>
              <w:spacing w:after="0"/>
            </w:pPr>
            <w:r>
              <w:rPr>
                <w:b w:val="0"/>
              </w:rPr>
              <w:t>展示历史账单树、单次详单、费用组成、充电过程和支付状态。</w:t>
            </w:r>
          </w:p>
        </w:tc>
      </w:tr>
      <w:tr w14:paraId="02E7157A">
        <w:trPr>
          <w:jc w:val="center"/>
        </w:trPr>
        <w:tc>
          <w:tcPr>
            <w:tcW w:w="2076" w:type="dxa"/>
            <w:vAlign w:val="center"/>
          </w:tcPr>
          <w:p w14:paraId="29C6DB5E">
            <w:pPr>
              <w:spacing w:after="0"/>
            </w:pPr>
            <w:r>
              <w:rPr>
                <w:b w:val="0"/>
              </w:rPr>
              <w:t>OverviewView</w:t>
            </w:r>
          </w:p>
        </w:tc>
        <w:tc>
          <w:tcPr>
            <w:tcW w:w="2076" w:type="dxa"/>
            <w:vAlign w:val="center"/>
          </w:tcPr>
          <w:p w14:paraId="7FACF1C0">
            <w:pPr>
              <w:spacing w:after="0"/>
            </w:pPr>
            <w:r>
              <w:rPr>
                <w:b w:val="0"/>
              </w:rPr>
              <w:t>表现层</w:t>
            </w:r>
          </w:p>
        </w:tc>
        <w:tc>
          <w:tcPr>
            <w:tcW w:w="2076" w:type="dxa"/>
            <w:vAlign w:val="center"/>
          </w:tcPr>
          <w:p w14:paraId="35117BAC">
            <w:pPr>
              <w:spacing w:after="0"/>
            </w:pPr>
            <w:r>
              <w:rPr>
                <w:b w:val="0"/>
              </w:rPr>
              <w:t>stationList、waitingArea、faultQueue、summary</w:t>
            </w:r>
          </w:p>
        </w:tc>
        <w:tc>
          <w:tcPr>
            <w:tcW w:w="2076" w:type="dxa"/>
            <w:vAlign w:val="center"/>
          </w:tcPr>
          <w:p w14:paraId="1C751B71">
            <w:pPr>
              <w:spacing w:after="0"/>
            </w:pPr>
            <w:r>
              <w:rPr>
                <w:b w:val="0"/>
              </w:rPr>
              <w:t>展示管理员总览、充电桩队列、等候区和故障队列状态。</w:t>
            </w:r>
          </w:p>
        </w:tc>
      </w:tr>
      <w:tr w14:paraId="23A0AD4A">
        <w:trPr>
          <w:jc w:val="center"/>
        </w:trPr>
        <w:tc>
          <w:tcPr>
            <w:tcW w:w="2076" w:type="dxa"/>
            <w:vAlign w:val="center"/>
          </w:tcPr>
          <w:p w14:paraId="1485D2B6">
            <w:pPr>
              <w:spacing w:after="0"/>
            </w:pPr>
            <w:r>
              <w:rPr>
                <w:b w:val="0"/>
              </w:rPr>
              <w:t>ChargingApi</w:t>
            </w:r>
          </w:p>
        </w:tc>
        <w:tc>
          <w:tcPr>
            <w:tcW w:w="2076" w:type="dxa"/>
            <w:vAlign w:val="center"/>
          </w:tcPr>
          <w:p w14:paraId="236C03DB">
            <w:pPr>
              <w:spacing w:after="0"/>
            </w:pPr>
            <w:r>
              <w:rPr>
                <w:b w:val="0"/>
              </w:rPr>
              <w:t>接口访问层</w:t>
            </w:r>
          </w:p>
        </w:tc>
        <w:tc>
          <w:tcPr>
            <w:tcW w:w="2076" w:type="dxa"/>
            <w:vAlign w:val="center"/>
          </w:tcPr>
          <w:p w14:paraId="7DEC136B">
            <w:pPr>
              <w:spacing w:after="0"/>
            </w:pPr>
            <w:r>
              <w:rPr>
                <w:b w:val="0"/>
              </w:rPr>
              <w:t>接口函数集合</w:t>
            </w:r>
          </w:p>
        </w:tc>
        <w:tc>
          <w:tcPr>
            <w:tcW w:w="2076" w:type="dxa"/>
            <w:vAlign w:val="center"/>
          </w:tcPr>
          <w:p w14:paraId="3F6028D2">
            <w:pPr>
              <w:spacing w:after="0"/>
            </w:pPr>
            <w:r>
              <w:rPr>
                <w:b w:val="0"/>
              </w:rPr>
              <w:t>封装前端调用的 REST API，包括认证、请求、管理员、报表和验收接口。</w:t>
            </w:r>
          </w:p>
        </w:tc>
      </w:tr>
      <w:tr w14:paraId="27681AB2">
        <w:trPr>
          <w:jc w:val="center"/>
        </w:trPr>
        <w:tc>
          <w:tcPr>
            <w:tcW w:w="2076" w:type="dxa"/>
            <w:vAlign w:val="center"/>
          </w:tcPr>
          <w:p w14:paraId="6ABAFB24">
            <w:pPr>
              <w:spacing w:after="0"/>
            </w:pPr>
            <w:r>
              <w:rPr>
                <w:b w:val="0"/>
              </w:rPr>
              <w:t>RequestClient</w:t>
            </w:r>
          </w:p>
        </w:tc>
        <w:tc>
          <w:tcPr>
            <w:tcW w:w="2076" w:type="dxa"/>
            <w:vAlign w:val="center"/>
          </w:tcPr>
          <w:p w14:paraId="1878AE83">
            <w:pPr>
              <w:spacing w:after="0"/>
            </w:pPr>
            <w:r>
              <w:rPr>
                <w:b w:val="0"/>
              </w:rPr>
              <w:t>接口访问层</w:t>
            </w:r>
          </w:p>
        </w:tc>
        <w:tc>
          <w:tcPr>
            <w:tcW w:w="2076" w:type="dxa"/>
            <w:vAlign w:val="center"/>
          </w:tcPr>
          <w:p w14:paraId="2DB89A34">
            <w:pPr>
              <w:spacing w:after="0"/>
            </w:pPr>
            <w:r>
              <w:rPr>
                <w:b w:val="0"/>
              </w:rPr>
              <w:t>baseURL、token、interceptors</w:t>
            </w:r>
          </w:p>
        </w:tc>
        <w:tc>
          <w:tcPr>
            <w:tcW w:w="2076" w:type="dxa"/>
            <w:vAlign w:val="center"/>
          </w:tcPr>
          <w:p w14:paraId="1CC29EB6">
            <w:pPr>
              <w:spacing w:after="0"/>
            </w:pPr>
            <w:r>
              <w:rPr>
                <w:b w:val="0"/>
              </w:rPr>
              <w:t>统一 Axios 请求、附加 Bearer token、处理响应数据和异常。</w:t>
            </w:r>
          </w:p>
        </w:tc>
      </w:tr>
      <w:tr w14:paraId="7843B18D">
        <w:trPr>
          <w:jc w:val="center"/>
        </w:trPr>
        <w:tc>
          <w:tcPr>
            <w:tcW w:w="2076" w:type="dxa"/>
            <w:vAlign w:val="center"/>
          </w:tcPr>
          <w:p w14:paraId="7B34C812">
            <w:pPr>
              <w:spacing w:after="0"/>
            </w:pPr>
            <w:r>
              <w:rPr>
                <w:b w:val="0"/>
              </w:rPr>
              <w:t>AuthController</w:t>
            </w:r>
          </w:p>
        </w:tc>
        <w:tc>
          <w:tcPr>
            <w:tcW w:w="2076" w:type="dxa"/>
            <w:vAlign w:val="center"/>
          </w:tcPr>
          <w:p w14:paraId="1D434EA8">
            <w:pPr>
              <w:spacing w:after="0"/>
            </w:pPr>
            <w:r>
              <w:rPr>
                <w:b w:val="0"/>
              </w:rPr>
              <w:t>控制层</w:t>
            </w:r>
          </w:p>
        </w:tc>
        <w:tc>
          <w:tcPr>
            <w:tcW w:w="2076" w:type="dxa"/>
            <w:vAlign w:val="center"/>
          </w:tcPr>
          <w:p w14:paraId="093EF0D9">
            <w:pPr>
              <w:spacing w:after="0"/>
            </w:pPr>
            <w:r>
              <w:rPr>
                <w:b w:val="0"/>
              </w:rPr>
              <w:t>username、password、role、battery_capacity</w:t>
            </w:r>
          </w:p>
        </w:tc>
        <w:tc>
          <w:tcPr>
            <w:tcW w:w="2076" w:type="dxa"/>
            <w:vAlign w:val="center"/>
          </w:tcPr>
          <w:p w14:paraId="67F82C36">
            <w:pPr>
              <w:spacing w:after="0"/>
            </w:pPr>
            <w:r>
              <w:rPr>
                <w:b w:val="0"/>
              </w:rPr>
              <w:t>接收注册、登录和个人资料请求，完成参数校验、密码校验和 token 生成。</w:t>
            </w:r>
          </w:p>
        </w:tc>
      </w:tr>
      <w:tr w14:paraId="675E6C9D">
        <w:trPr>
          <w:jc w:val="center"/>
        </w:trPr>
        <w:tc>
          <w:tcPr>
            <w:tcW w:w="2076" w:type="dxa"/>
            <w:vAlign w:val="center"/>
          </w:tcPr>
          <w:p w14:paraId="2334CDF8">
            <w:pPr>
              <w:spacing w:after="0"/>
            </w:pPr>
            <w:r>
              <w:rPr>
                <w:b w:val="0"/>
              </w:rPr>
              <w:t>RequestController</w:t>
            </w:r>
          </w:p>
        </w:tc>
        <w:tc>
          <w:tcPr>
            <w:tcW w:w="2076" w:type="dxa"/>
            <w:vAlign w:val="center"/>
          </w:tcPr>
          <w:p w14:paraId="467152A2">
            <w:pPr>
              <w:spacing w:after="0"/>
            </w:pPr>
            <w:r>
              <w:rPr>
                <w:b w:val="0"/>
              </w:rPr>
              <w:t>控制层</w:t>
            </w:r>
          </w:p>
        </w:tc>
        <w:tc>
          <w:tcPr>
            <w:tcW w:w="2076" w:type="dxa"/>
            <w:vAlign w:val="center"/>
          </w:tcPr>
          <w:p w14:paraId="388A4E33">
            <w:pPr>
              <w:spacing w:after="0"/>
            </w:pPr>
            <w:r>
              <w:rPr>
                <w:b w:val="0"/>
              </w:rPr>
              <w:t>request_id、charge_mode、request_energy、request_status</w:t>
            </w:r>
          </w:p>
        </w:tc>
        <w:tc>
          <w:tcPr>
            <w:tcW w:w="2076" w:type="dxa"/>
            <w:vAlign w:val="center"/>
          </w:tcPr>
          <w:p w14:paraId="31A6BAAA">
            <w:pPr>
              <w:spacing w:after="0"/>
            </w:pPr>
            <w:r>
              <w:rPr>
                <w:b w:val="0"/>
              </w:rPr>
              <w:t>接收顾客充电请求、状态查询、修改、取消、提前结束、详单查询等请求。</w:t>
            </w:r>
          </w:p>
        </w:tc>
      </w:tr>
      <w:tr w14:paraId="79A97CCE">
        <w:trPr>
          <w:jc w:val="center"/>
        </w:trPr>
        <w:tc>
          <w:tcPr>
            <w:tcW w:w="2076" w:type="dxa"/>
            <w:vAlign w:val="center"/>
          </w:tcPr>
          <w:p w14:paraId="05786B8B">
            <w:pPr>
              <w:spacing w:after="0"/>
            </w:pPr>
            <w:r>
              <w:rPr>
                <w:b w:val="0"/>
              </w:rPr>
              <w:t>AdminController</w:t>
            </w:r>
          </w:p>
        </w:tc>
        <w:tc>
          <w:tcPr>
            <w:tcW w:w="2076" w:type="dxa"/>
            <w:vAlign w:val="center"/>
          </w:tcPr>
          <w:p w14:paraId="7C304759">
            <w:pPr>
              <w:spacing w:after="0"/>
            </w:pPr>
            <w:r>
              <w:rPr>
                <w:b w:val="0"/>
              </w:rPr>
              <w:t>控制层</w:t>
            </w:r>
          </w:p>
        </w:tc>
        <w:tc>
          <w:tcPr>
            <w:tcW w:w="2076" w:type="dxa"/>
            <w:vAlign w:val="center"/>
          </w:tcPr>
          <w:p w14:paraId="37718EC2">
            <w:pPr>
              <w:spacing w:after="0"/>
            </w:pPr>
            <w:r>
              <w:rPr>
                <w:b w:val="0"/>
              </w:rPr>
              <w:t>station_code、dispatch_mode、fault_dispatch_mode、granularity</w:t>
            </w:r>
          </w:p>
        </w:tc>
        <w:tc>
          <w:tcPr>
            <w:tcW w:w="2076" w:type="dxa"/>
            <w:vAlign w:val="center"/>
          </w:tcPr>
          <w:p w14:paraId="3C21EF7A">
            <w:pPr>
              <w:spacing w:after="0"/>
            </w:pPr>
            <w:r>
              <w:rPr>
                <w:b w:val="0"/>
              </w:rPr>
              <w:t>接收管理员系统配置、桩状态、队列、故障恢复、用户管理和报表查询请求。</w:t>
            </w:r>
          </w:p>
        </w:tc>
      </w:tr>
      <w:tr w14:paraId="1735C347">
        <w:trPr>
          <w:jc w:val="center"/>
        </w:trPr>
        <w:tc>
          <w:tcPr>
            <w:tcW w:w="2076" w:type="dxa"/>
            <w:vAlign w:val="center"/>
          </w:tcPr>
          <w:p w14:paraId="47D9D383">
            <w:pPr>
              <w:spacing w:after="0"/>
            </w:pPr>
            <w:r>
              <w:rPr>
                <w:b w:val="0"/>
              </w:rPr>
              <w:t>QueueModelService</w:t>
            </w:r>
          </w:p>
        </w:tc>
        <w:tc>
          <w:tcPr>
            <w:tcW w:w="2076" w:type="dxa"/>
            <w:vAlign w:val="center"/>
          </w:tcPr>
          <w:p w14:paraId="59448C83">
            <w:pPr>
              <w:spacing w:after="0"/>
            </w:pPr>
            <w:r>
              <w:rPr>
                <w:b w:val="0"/>
              </w:rPr>
              <w:t>业务服务层</w:t>
            </w:r>
          </w:p>
        </w:tc>
        <w:tc>
          <w:tcPr>
            <w:tcW w:w="2076" w:type="dxa"/>
            <w:vAlign w:val="center"/>
          </w:tcPr>
          <w:p w14:paraId="4D90AF71">
            <w:pPr>
              <w:spacing w:after="0"/>
            </w:pPr>
            <w:r>
              <w:rPr>
                <w:b w:val="0"/>
              </w:rPr>
              <w:t>等待区、桩队列、调度模式、故障策略</w:t>
            </w:r>
          </w:p>
        </w:tc>
        <w:tc>
          <w:tcPr>
            <w:tcW w:w="2076" w:type="dxa"/>
            <w:vAlign w:val="center"/>
          </w:tcPr>
          <w:p w14:paraId="3BD447E1">
            <w:pPr>
              <w:spacing w:after="0"/>
            </w:pPr>
            <w:r>
              <w:rPr>
                <w:b w:val="0"/>
              </w:rPr>
              <w:t>实现普通调度、扩展调度、故障重调度、充电桩启停和队列刷新。</w:t>
            </w:r>
          </w:p>
        </w:tc>
      </w:tr>
      <w:tr w14:paraId="610A5C36">
        <w:trPr>
          <w:jc w:val="center"/>
        </w:trPr>
        <w:tc>
          <w:tcPr>
            <w:tcW w:w="2076" w:type="dxa"/>
            <w:vAlign w:val="center"/>
          </w:tcPr>
          <w:p w14:paraId="40AA2423">
            <w:pPr>
              <w:spacing w:after="0"/>
            </w:pPr>
            <w:r>
              <w:rPr>
                <w:b w:val="0"/>
              </w:rPr>
              <w:t>BillingService</w:t>
            </w:r>
          </w:p>
        </w:tc>
        <w:tc>
          <w:tcPr>
            <w:tcW w:w="2076" w:type="dxa"/>
            <w:vAlign w:val="center"/>
          </w:tcPr>
          <w:p w14:paraId="2192A400">
            <w:pPr>
              <w:spacing w:after="0"/>
            </w:pPr>
            <w:r>
              <w:rPr>
                <w:b w:val="0"/>
              </w:rPr>
              <w:t>业务服务层</w:t>
            </w:r>
          </w:p>
        </w:tc>
        <w:tc>
          <w:tcPr>
            <w:tcW w:w="2076" w:type="dxa"/>
            <w:vAlign w:val="center"/>
          </w:tcPr>
          <w:p w14:paraId="5142A16A">
            <w:pPr>
              <w:spacing w:after="0"/>
            </w:pPr>
            <w:r>
              <w:rPr>
                <w:b w:val="0"/>
              </w:rPr>
              <w:t>peak_price、flat_price、valley_price、service_fee_unit_price</w:t>
            </w:r>
          </w:p>
        </w:tc>
        <w:tc>
          <w:tcPr>
            <w:tcW w:w="2076" w:type="dxa"/>
            <w:vAlign w:val="center"/>
          </w:tcPr>
          <w:p w14:paraId="5B8CA91D">
            <w:pPr>
              <w:spacing w:after="0"/>
            </w:pPr>
            <w:r>
              <w:rPr>
                <w:b w:val="0"/>
              </w:rPr>
              <w:t>计算峰平谷分时电费、服务费、总费用，并生成或支付 RequestDetail。</w:t>
            </w:r>
          </w:p>
        </w:tc>
      </w:tr>
      <w:tr w14:paraId="1A30A1EA">
        <w:trPr>
          <w:jc w:val="center"/>
        </w:trPr>
        <w:tc>
          <w:tcPr>
            <w:tcW w:w="2076" w:type="dxa"/>
            <w:vAlign w:val="center"/>
          </w:tcPr>
          <w:p w14:paraId="0ED3686B">
            <w:pPr>
              <w:spacing w:after="0"/>
            </w:pPr>
            <w:r>
              <w:rPr>
                <w:b w:val="0"/>
              </w:rPr>
              <w:t>AuthService</w:t>
            </w:r>
          </w:p>
        </w:tc>
        <w:tc>
          <w:tcPr>
            <w:tcW w:w="2076" w:type="dxa"/>
            <w:vAlign w:val="center"/>
          </w:tcPr>
          <w:p w14:paraId="4CE2B651">
            <w:pPr>
              <w:spacing w:after="0"/>
            </w:pPr>
            <w:r>
              <w:rPr>
                <w:b w:val="0"/>
              </w:rPr>
              <w:t>公共支撑层</w:t>
            </w:r>
          </w:p>
        </w:tc>
        <w:tc>
          <w:tcPr>
            <w:tcW w:w="2076" w:type="dxa"/>
            <w:vAlign w:val="center"/>
          </w:tcPr>
          <w:p w14:paraId="5D8A60B6">
            <w:pPr>
              <w:spacing w:after="0"/>
            </w:pPr>
            <w:r>
              <w:rPr>
                <w:b w:val="0"/>
              </w:rPr>
              <w:t>SECRET_KEY、JWT_EXPIRATION_HOURS</w:t>
            </w:r>
          </w:p>
        </w:tc>
        <w:tc>
          <w:tcPr>
            <w:tcW w:w="2076" w:type="dxa"/>
            <w:vAlign w:val="center"/>
          </w:tcPr>
          <w:p w14:paraId="30BCDFFF">
            <w:pPr>
              <w:spacing w:after="0"/>
            </w:pPr>
            <w:r>
              <w:rPr>
                <w:b w:val="0"/>
              </w:rPr>
              <w:t>生成和校验 token，提供 require_auth 与 require_admin 权限控制。</w:t>
            </w:r>
          </w:p>
        </w:tc>
      </w:tr>
      <w:tr w14:paraId="334C7BD3">
        <w:trPr>
          <w:jc w:val="center"/>
        </w:trPr>
        <w:tc>
          <w:tcPr>
            <w:tcW w:w="2076" w:type="dxa"/>
            <w:vAlign w:val="center"/>
          </w:tcPr>
          <w:p w14:paraId="4FEE21D7">
            <w:pPr>
              <w:spacing w:after="0"/>
            </w:pPr>
            <w:r>
              <w:rPr>
                <w:b w:val="0"/>
              </w:rPr>
              <w:t>DbGateway</w:t>
            </w:r>
          </w:p>
        </w:tc>
        <w:tc>
          <w:tcPr>
            <w:tcW w:w="2076" w:type="dxa"/>
            <w:vAlign w:val="center"/>
          </w:tcPr>
          <w:p w14:paraId="1C2A8865">
            <w:pPr>
              <w:spacing w:after="0"/>
            </w:pPr>
            <w:r>
              <w:rPr>
                <w:b w:val="0"/>
              </w:rPr>
              <w:t>数据访问层</w:t>
            </w:r>
          </w:p>
        </w:tc>
        <w:tc>
          <w:tcPr>
            <w:tcW w:w="2076" w:type="dxa"/>
            <w:vAlign w:val="center"/>
          </w:tcPr>
          <w:p w14:paraId="12B8579E">
            <w:pPr>
              <w:spacing w:after="0"/>
            </w:pPr>
            <w:r>
              <w:rPr>
                <w:b w:val="0"/>
              </w:rPr>
              <w:t>DATABASE_PATH、连接对象、SQL 参数</w:t>
            </w:r>
          </w:p>
        </w:tc>
        <w:tc>
          <w:tcPr>
            <w:tcW w:w="2076" w:type="dxa"/>
            <w:vAlign w:val="center"/>
          </w:tcPr>
          <w:p w14:paraId="6FEE253C">
            <w:pPr>
              <w:spacing w:after="0"/>
            </w:pPr>
            <w:r>
              <w:rPr>
                <w:b w:val="0"/>
              </w:rPr>
              <w:t>初始化 SQLite 数据库，统一执行查询和更新。</w:t>
            </w:r>
          </w:p>
        </w:tc>
      </w:tr>
      <w:tr w14:paraId="2B28E013">
        <w:trPr>
          <w:jc w:val="center"/>
        </w:trPr>
        <w:tc>
          <w:tcPr>
            <w:tcW w:w="2076" w:type="dxa"/>
            <w:vAlign w:val="center"/>
          </w:tcPr>
          <w:p w14:paraId="665E2B75">
            <w:pPr>
              <w:spacing w:after="0"/>
            </w:pPr>
            <w:r>
              <w:rPr>
                <w:b w:val="0"/>
              </w:rPr>
              <w:t>User</w:t>
            </w:r>
          </w:p>
        </w:tc>
        <w:tc>
          <w:tcPr>
            <w:tcW w:w="2076" w:type="dxa"/>
            <w:vAlign w:val="center"/>
          </w:tcPr>
          <w:p w14:paraId="3F39FACA">
            <w:pPr>
              <w:spacing w:after="0"/>
            </w:pPr>
            <w:r>
              <w:rPr>
                <w:b w:val="0"/>
              </w:rPr>
              <w:t>数据模型层</w:t>
            </w:r>
          </w:p>
        </w:tc>
        <w:tc>
          <w:tcPr>
            <w:tcW w:w="2076" w:type="dxa"/>
            <w:vAlign w:val="center"/>
          </w:tcPr>
          <w:p w14:paraId="64B41C4E">
            <w:pPr>
              <w:spacing w:after="0"/>
            </w:pPr>
            <w:r>
              <w:rPr>
                <w:b w:val="0"/>
              </w:rPr>
              <w:t>user_id、username、battery_capacity、role</w:t>
            </w:r>
          </w:p>
        </w:tc>
        <w:tc>
          <w:tcPr>
            <w:tcW w:w="2076" w:type="dxa"/>
            <w:vAlign w:val="center"/>
          </w:tcPr>
          <w:p w14:paraId="3C594A6C">
            <w:pPr>
              <w:spacing w:after="0"/>
            </w:pPr>
            <w:r>
              <w:rPr>
                <w:b w:val="0"/>
              </w:rPr>
              <w:t>保存顾客和管理员账户信息，是 ChargeRequest 的发起者。</w:t>
            </w:r>
          </w:p>
        </w:tc>
      </w:tr>
      <w:tr w14:paraId="188EF79E">
        <w:trPr>
          <w:jc w:val="center"/>
        </w:trPr>
        <w:tc>
          <w:tcPr>
            <w:tcW w:w="2076" w:type="dxa"/>
            <w:vAlign w:val="center"/>
          </w:tcPr>
          <w:p w14:paraId="7B3CCBC1">
            <w:pPr>
              <w:spacing w:after="0"/>
            </w:pPr>
            <w:r>
              <w:rPr>
                <w:b w:val="0"/>
              </w:rPr>
              <w:t>ChargeRequest</w:t>
            </w:r>
          </w:p>
        </w:tc>
        <w:tc>
          <w:tcPr>
            <w:tcW w:w="2076" w:type="dxa"/>
            <w:vAlign w:val="center"/>
          </w:tcPr>
          <w:p w14:paraId="347D0E4D">
            <w:pPr>
              <w:spacing w:after="0"/>
            </w:pPr>
            <w:r>
              <w:rPr>
                <w:b w:val="0"/>
              </w:rPr>
              <w:t>数据模型层</w:t>
            </w:r>
          </w:p>
        </w:tc>
        <w:tc>
          <w:tcPr>
            <w:tcW w:w="2076" w:type="dxa"/>
            <w:vAlign w:val="center"/>
          </w:tcPr>
          <w:p w14:paraId="3EB4C3B0">
            <w:pPr>
              <w:spacing w:after="0"/>
            </w:pPr>
            <w:r>
              <w:rPr>
                <w:b w:val="0"/>
              </w:rPr>
              <w:t>request_id、queue_number、request_status、station_id</w:t>
            </w:r>
          </w:p>
        </w:tc>
        <w:tc>
          <w:tcPr>
            <w:tcW w:w="2076" w:type="dxa"/>
            <w:vAlign w:val="center"/>
          </w:tcPr>
          <w:p w14:paraId="48FCE19D">
            <w:pPr>
              <w:spacing w:after="0"/>
            </w:pPr>
            <w:r>
              <w:rPr>
                <w:b w:val="0"/>
              </w:rPr>
              <w:t>保存一次充电申请的排队、分配、充电和终态信息。</w:t>
            </w:r>
          </w:p>
        </w:tc>
      </w:tr>
      <w:tr w14:paraId="6631B141">
        <w:trPr>
          <w:jc w:val="center"/>
        </w:trPr>
        <w:tc>
          <w:tcPr>
            <w:tcW w:w="2076" w:type="dxa"/>
            <w:vAlign w:val="center"/>
          </w:tcPr>
          <w:p w14:paraId="163A4850">
            <w:pPr>
              <w:spacing w:after="0"/>
            </w:pPr>
            <w:r>
              <w:rPr>
                <w:b w:val="0"/>
              </w:rPr>
              <w:t>ChargingStation</w:t>
            </w:r>
          </w:p>
        </w:tc>
        <w:tc>
          <w:tcPr>
            <w:tcW w:w="2076" w:type="dxa"/>
            <w:vAlign w:val="center"/>
          </w:tcPr>
          <w:p w14:paraId="5C7D4554">
            <w:pPr>
              <w:spacing w:after="0"/>
            </w:pPr>
            <w:r>
              <w:rPr>
                <w:b w:val="0"/>
              </w:rPr>
              <w:t>数据模型层</w:t>
            </w:r>
          </w:p>
        </w:tc>
        <w:tc>
          <w:tcPr>
            <w:tcW w:w="2076" w:type="dxa"/>
            <w:vAlign w:val="center"/>
          </w:tcPr>
          <w:p w14:paraId="092CFEBF">
            <w:pPr>
              <w:spacing w:after="0"/>
            </w:pPr>
            <w:r>
              <w:rPr>
                <w:b w:val="0"/>
              </w:rPr>
              <w:t>station_code、charge_mode、power_kw、station_status、queue_capacity</w:t>
            </w:r>
          </w:p>
        </w:tc>
        <w:tc>
          <w:tcPr>
            <w:tcW w:w="2076" w:type="dxa"/>
            <w:vAlign w:val="center"/>
          </w:tcPr>
          <w:p w14:paraId="2AFA38FD">
            <w:pPr>
              <w:spacing w:after="0"/>
            </w:pPr>
            <w:r>
              <w:rPr>
                <w:b w:val="0"/>
              </w:rPr>
              <w:t>保存充电桩类型、功率、状态、队列容量和累计运营统计。</w:t>
            </w:r>
          </w:p>
        </w:tc>
      </w:tr>
      <w:tr w14:paraId="1D3D8958">
        <w:trPr>
          <w:jc w:val="center"/>
        </w:trPr>
        <w:tc>
          <w:tcPr>
            <w:tcW w:w="2076" w:type="dxa"/>
            <w:vAlign w:val="center"/>
          </w:tcPr>
          <w:p w14:paraId="3B94EE3C">
            <w:pPr>
              <w:spacing w:after="0"/>
            </w:pPr>
            <w:r>
              <w:rPr>
                <w:b w:val="0"/>
              </w:rPr>
              <w:t>RequestDetail</w:t>
            </w:r>
          </w:p>
        </w:tc>
        <w:tc>
          <w:tcPr>
            <w:tcW w:w="2076" w:type="dxa"/>
            <w:vAlign w:val="center"/>
          </w:tcPr>
          <w:p w14:paraId="62F1A745">
            <w:pPr>
              <w:spacing w:after="0"/>
            </w:pPr>
            <w:r>
              <w:rPr>
                <w:b w:val="0"/>
              </w:rPr>
              <w:t>数据模型层</w:t>
            </w:r>
          </w:p>
        </w:tc>
        <w:tc>
          <w:tcPr>
            <w:tcW w:w="2076" w:type="dxa"/>
            <w:vAlign w:val="center"/>
          </w:tcPr>
          <w:p w14:paraId="6B329243">
            <w:pPr>
              <w:spacing w:after="0"/>
            </w:pPr>
            <w:r>
              <w:rPr>
                <w:b w:val="0"/>
              </w:rPr>
              <w:t>detail_id、actual_energy、charge_fee、service_fee、total_fee、payment_status</w:t>
            </w:r>
          </w:p>
        </w:tc>
        <w:tc>
          <w:tcPr>
            <w:tcW w:w="2076" w:type="dxa"/>
            <w:vAlign w:val="center"/>
          </w:tcPr>
          <w:p w14:paraId="28FE4F4C">
            <w:pPr>
              <w:spacing w:after="0"/>
            </w:pPr>
            <w:r>
              <w:rPr>
                <w:b w:val="0"/>
              </w:rPr>
              <w:t>保存单次充电详单和支付状态，是账单查询与报表统计的数据来源。</w:t>
            </w:r>
          </w:p>
        </w:tc>
      </w:tr>
      <w:tr w14:paraId="08609FF9">
        <w:trPr>
          <w:jc w:val="center"/>
        </w:trPr>
        <w:tc>
          <w:tcPr>
            <w:tcW w:w="2076" w:type="dxa"/>
            <w:vAlign w:val="center"/>
          </w:tcPr>
          <w:p w14:paraId="1F5B46FF">
            <w:pPr>
              <w:spacing w:after="0"/>
            </w:pPr>
            <w:r>
              <w:rPr>
                <w:b w:val="0"/>
              </w:rPr>
              <w:t>SchedulerConfig</w:t>
            </w:r>
          </w:p>
        </w:tc>
        <w:tc>
          <w:tcPr>
            <w:tcW w:w="2076" w:type="dxa"/>
            <w:vAlign w:val="center"/>
          </w:tcPr>
          <w:p w14:paraId="4EB12896">
            <w:pPr>
              <w:spacing w:after="0"/>
            </w:pPr>
            <w:r>
              <w:rPr>
                <w:b w:val="0"/>
              </w:rPr>
              <w:t>数据模型层</w:t>
            </w:r>
          </w:p>
        </w:tc>
        <w:tc>
          <w:tcPr>
            <w:tcW w:w="2076" w:type="dxa"/>
            <w:vAlign w:val="center"/>
          </w:tcPr>
          <w:p w14:paraId="48CD01DA">
            <w:pPr>
              <w:spacing w:after="0"/>
            </w:pPr>
            <w:r>
              <w:rPr>
                <w:b w:val="0"/>
              </w:rPr>
              <w:t>config_key、config_value</w:t>
            </w:r>
          </w:p>
        </w:tc>
        <w:tc>
          <w:tcPr>
            <w:tcW w:w="2076" w:type="dxa"/>
            <w:vAlign w:val="center"/>
          </w:tcPr>
          <w:p w14:paraId="08220E05">
            <w:pPr>
              <w:spacing w:after="0"/>
            </w:pPr>
            <w:r>
              <w:rPr>
                <w:b w:val="0"/>
              </w:rPr>
              <w:t>保存当前调度模式、故障策略、费率和验收模拟时间等系统配置。</w:t>
            </w:r>
          </w:p>
        </w:tc>
      </w:tr>
      <w:tr w14:paraId="0930B956">
        <w:trPr>
          <w:jc w:val="center"/>
        </w:trPr>
        <w:tc>
          <w:tcPr>
            <w:tcW w:w="2076" w:type="dxa"/>
            <w:vAlign w:val="center"/>
          </w:tcPr>
          <w:p w14:paraId="18658B80">
            <w:pPr>
              <w:spacing w:after="0"/>
            </w:pPr>
            <w:r>
              <w:rPr>
                <w:b w:val="0"/>
              </w:rPr>
              <w:t>SchedulerEventLog</w:t>
            </w:r>
          </w:p>
        </w:tc>
        <w:tc>
          <w:tcPr>
            <w:tcW w:w="2076" w:type="dxa"/>
            <w:vAlign w:val="center"/>
          </w:tcPr>
          <w:p w14:paraId="3E96075F">
            <w:pPr>
              <w:spacing w:after="0"/>
            </w:pPr>
            <w:r>
              <w:rPr>
                <w:b w:val="0"/>
              </w:rPr>
              <w:t>数据模型层</w:t>
            </w:r>
          </w:p>
        </w:tc>
        <w:tc>
          <w:tcPr>
            <w:tcW w:w="2076" w:type="dxa"/>
            <w:vAlign w:val="center"/>
          </w:tcPr>
          <w:p w14:paraId="786FEA99">
            <w:pPr>
              <w:spacing w:after="0"/>
            </w:pPr>
            <w:r>
              <w:rPr>
                <w:b w:val="0"/>
              </w:rPr>
              <w:t>event_type、request_id、station_id、event_payload</w:t>
            </w:r>
          </w:p>
        </w:tc>
        <w:tc>
          <w:tcPr>
            <w:tcW w:w="2076" w:type="dxa"/>
            <w:vAlign w:val="center"/>
          </w:tcPr>
          <w:p w14:paraId="6F4C4725">
            <w:pPr>
              <w:spacing w:after="0"/>
            </w:pPr>
            <w:r>
              <w:rPr>
                <w:b w:val="0"/>
              </w:rPr>
              <w:t>记录请求生命周期、调度分配、故障和配置变更事件。</w:t>
            </w:r>
          </w:p>
        </w:tc>
      </w:tr>
    </w:tbl>
    <w:p w14:paraId="1D973412"/>
    <w:p w14:paraId="035B7AE0">
      <w:pPr>
        <w:pStyle w:val="3"/>
      </w:pPr>
      <w:r>
        <w:t>用例到静态对象的映射</w:t>
      </w:r>
    </w:p>
    <w:p w14:paraId="39631B2B">
      <w:pPr>
        <w:pStyle w:val="5"/>
      </w:pPr>
      <w:r>
        <w:t>表 4-2 用例与静态对象映射表</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1851"/>
        <w:gridCol w:w="2116"/>
        <w:gridCol w:w="1941"/>
        <w:gridCol w:w="1869"/>
      </w:tblGrid>
      <w:tr w14:paraId="4D273801">
        <w:trPr>
          <w:jc w:val="center"/>
        </w:trPr>
        <w:tc>
          <w:tcPr>
            <w:tcW w:w="1661" w:type="dxa"/>
            <w:shd w:val="clear" w:color="auto" w:fill="EAF6F1"/>
            <w:vAlign w:val="center"/>
          </w:tcPr>
          <w:p w14:paraId="178CAB28">
            <w:pPr>
              <w:spacing w:after="0"/>
            </w:pPr>
            <w:r>
              <w:rPr>
                <w:b/>
              </w:rPr>
              <w:t>用例</w:t>
            </w:r>
          </w:p>
        </w:tc>
        <w:tc>
          <w:tcPr>
            <w:tcW w:w="1661" w:type="dxa"/>
            <w:shd w:val="clear" w:color="auto" w:fill="EAF6F1"/>
            <w:vAlign w:val="center"/>
          </w:tcPr>
          <w:p w14:paraId="4A91FB87">
            <w:pPr>
              <w:spacing w:after="0"/>
            </w:pPr>
            <w:r>
              <w:rPr>
                <w:b/>
              </w:rPr>
              <w:t>主要界面对象</w:t>
            </w:r>
          </w:p>
        </w:tc>
        <w:tc>
          <w:tcPr>
            <w:tcW w:w="1661" w:type="dxa"/>
            <w:shd w:val="clear" w:color="auto" w:fill="EAF6F1"/>
            <w:vAlign w:val="center"/>
          </w:tcPr>
          <w:p w14:paraId="7D1C2730">
            <w:pPr>
              <w:spacing w:after="0"/>
            </w:pPr>
            <w:r>
              <w:rPr>
                <w:b/>
              </w:rPr>
              <w:t>控制对象</w:t>
            </w:r>
          </w:p>
        </w:tc>
        <w:tc>
          <w:tcPr>
            <w:tcW w:w="1661" w:type="dxa"/>
            <w:shd w:val="clear" w:color="auto" w:fill="EAF6F1"/>
            <w:vAlign w:val="center"/>
          </w:tcPr>
          <w:p w14:paraId="22702D74">
            <w:pPr>
              <w:spacing w:after="0"/>
            </w:pPr>
            <w:r>
              <w:rPr>
                <w:b/>
              </w:rPr>
              <w:t>业务服务对象</w:t>
            </w:r>
          </w:p>
        </w:tc>
        <w:tc>
          <w:tcPr>
            <w:tcW w:w="1661" w:type="dxa"/>
            <w:shd w:val="clear" w:color="auto" w:fill="EAF6F1"/>
            <w:vAlign w:val="center"/>
          </w:tcPr>
          <w:p w14:paraId="734832E3">
            <w:pPr>
              <w:spacing w:after="0"/>
            </w:pPr>
            <w:r>
              <w:rPr>
                <w:b/>
              </w:rPr>
              <w:t>核心数据对象</w:t>
            </w:r>
          </w:p>
        </w:tc>
      </w:tr>
      <w:tr w14:paraId="2F5BB169">
        <w:trPr>
          <w:jc w:val="center"/>
        </w:trPr>
        <w:tc>
          <w:tcPr>
            <w:tcW w:w="1661" w:type="dxa"/>
            <w:vAlign w:val="center"/>
          </w:tcPr>
          <w:p w14:paraId="4CC6BB10">
            <w:pPr>
              <w:spacing w:after="0"/>
            </w:pPr>
            <w:r>
              <w:rPr>
                <w:b w:val="0"/>
              </w:rPr>
              <w:t>UC_01 顾客车辆充电</w:t>
            </w:r>
          </w:p>
        </w:tc>
        <w:tc>
          <w:tcPr>
            <w:tcW w:w="1661" w:type="dxa"/>
            <w:vAlign w:val="center"/>
          </w:tcPr>
          <w:p w14:paraId="0E5E846D">
            <w:pPr>
              <w:spacing w:after="0"/>
            </w:pPr>
            <w:r>
              <w:rPr>
                <w:b w:val="0"/>
              </w:rPr>
              <w:t>LoginView、WorkspaceView、TaskView</w:t>
            </w:r>
          </w:p>
        </w:tc>
        <w:tc>
          <w:tcPr>
            <w:tcW w:w="1661" w:type="dxa"/>
            <w:vAlign w:val="center"/>
          </w:tcPr>
          <w:p w14:paraId="354E6758">
            <w:pPr>
              <w:spacing w:after="0"/>
            </w:pPr>
            <w:r>
              <w:rPr>
                <w:b w:val="0"/>
              </w:rPr>
              <w:t>AuthController、RequestController</w:t>
            </w:r>
          </w:p>
        </w:tc>
        <w:tc>
          <w:tcPr>
            <w:tcW w:w="1661" w:type="dxa"/>
            <w:vAlign w:val="center"/>
          </w:tcPr>
          <w:p w14:paraId="3A2BC9E4">
            <w:pPr>
              <w:spacing w:after="0"/>
            </w:pPr>
            <w:r>
              <w:rPr>
                <w:b w:val="0"/>
              </w:rPr>
              <w:t>QueueModelService、BillingService</w:t>
            </w:r>
          </w:p>
        </w:tc>
        <w:tc>
          <w:tcPr>
            <w:tcW w:w="1661" w:type="dxa"/>
            <w:vAlign w:val="center"/>
          </w:tcPr>
          <w:p w14:paraId="5004EA3F">
            <w:pPr>
              <w:spacing w:after="0"/>
            </w:pPr>
            <w:r>
              <w:rPr>
                <w:b w:val="0"/>
              </w:rPr>
              <w:t>User、ChargeRequest、ChargingStation、ChargingSession、RequestDetail</w:t>
            </w:r>
          </w:p>
        </w:tc>
      </w:tr>
      <w:tr w14:paraId="7CCF3568">
        <w:trPr>
          <w:jc w:val="center"/>
        </w:trPr>
        <w:tc>
          <w:tcPr>
            <w:tcW w:w="1661" w:type="dxa"/>
            <w:vAlign w:val="center"/>
          </w:tcPr>
          <w:p w14:paraId="5DEB616A">
            <w:pPr>
              <w:spacing w:after="0"/>
            </w:pPr>
            <w:r>
              <w:rPr>
                <w:b w:val="0"/>
              </w:rPr>
              <w:t>UC_02 管理员充电桩及队列监控</w:t>
            </w:r>
          </w:p>
        </w:tc>
        <w:tc>
          <w:tcPr>
            <w:tcW w:w="1661" w:type="dxa"/>
            <w:vAlign w:val="center"/>
          </w:tcPr>
          <w:p w14:paraId="1AC78F8C">
            <w:pPr>
              <w:spacing w:after="0"/>
            </w:pPr>
            <w:r>
              <w:rPr>
                <w:b w:val="0"/>
              </w:rPr>
              <w:t>OverviewView、SystemConfigView、RecordsView</w:t>
            </w:r>
          </w:p>
        </w:tc>
        <w:tc>
          <w:tcPr>
            <w:tcW w:w="1661" w:type="dxa"/>
            <w:vAlign w:val="center"/>
          </w:tcPr>
          <w:p w14:paraId="25583988">
            <w:pPr>
              <w:spacing w:after="0"/>
            </w:pPr>
            <w:r>
              <w:rPr>
                <w:b w:val="0"/>
              </w:rPr>
              <w:t>AdminController</w:t>
            </w:r>
          </w:p>
        </w:tc>
        <w:tc>
          <w:tcPr>
            <w:tcW w:w="1661" w:type="dxa"/>
            <w:vAlign w:val="center"/>
          </w:tcPr>
          <w:p w14:paraId="229BF80F">
            <w:pPr>
              <w:spacing w:after="0"/>
            </w:pPr>
            <w:r>
              <w:rPr>
                <w:b w:val="0"/>
              </w:rPr>
              <w:t>QueueModelService</w:t>
            </w:r>
          </w:p>
        </w:tc>
        <w:tc>
          <w:tcPr>
            <w:tcW w:w="1661" w:type="dxa"/>
            <w:vAlign w:val="center"/>
          </w:tcPr>
          <w:p w14:paraId="7F3379C6">
            <w:pPr>
              <w:spacing w:after="0"/>
            </w:pPr>
            <w:r>
              <w:rPr>
                <w:b w:val="0"/>
              </w:rPr>
              <w:t>ChargingStation、ChargeRequest、SchedulerConfig、SchedulerEventLog</w:t>
            </w:r>
          </w:p>
        </w:tc>
      </w:tr>
      <w:tr w14:paraId="097C6BCB">
        <w:trPr>
          <w:jc w:val="center"/>
        </w:trPr>
        <w:tc>
          <w:tcPr>
            <w:tcW w:w="1661" w:type="dxa"/>
            <w:vAlign w:val="center"/>
          </w:tcPr>
          <w:p w14:paraId="18EC9163">
            <w:pPr>
              <w:spacing w:after="0"/>
            </w:pPr>
            <w:r>
              <w:rPr>
                <w:b w:val="0"/>
              </w:rPr>
              <w:t>UC_03 收费管理</w:t>
            </w:r>
          </w:p>
        </w:tc>
        <w:tc>
          <w:tcPr>
            <w:tcW w:w="1661" w:type="dxa"/>
            <w:vAlign w:val="center"/>
          </w:tcPr>
          <w:p w14:paraId="4C5120A0">
            <w:pPr>
              <w:spacing w:after="0"/>
            </w:pPr>
            <w:r>
              <w:rPr>
                <w:b w:val="0"/>
              </w:rPr>
              <w:t>AccountView、StatisticsView</w:t>
            </w:r>
          </w:p>
        </w:tc>
        <w:tc>
          <w:tcPr>
            <w:tcW w:w="1661" w:type="dxa"/>
            <w:vAlign w:val="center"/>
          </w:tcPr>
          <w:p w14:paraId="0970348F">
            <w:pPr>
              <w:spacing w:after="0"/>
            </w:pPr>
            <w:r>
              <w:rPr>
                <w:b w:val="0"/>
              </w:rPr>
              <w:t>RequestController、AdminController</w:t>
            </w:r>
          </w:p>
        </w:tc>
        <w:tc>
          <w:tcPr>
            <w:tcW w:w="1661" w:type="dxa"/>
            <w:vAlign w:val="center"/>
          </w:tcPr>
          <w:p w14:paraId="50EC1C96">
            <w:pPr>
              <w:spacing w:after="0"/>
            </w:pPr>
            <w:r>
              <w:rPr>
                <w:b w:val="0"/>
              </w:rPr>
              <w:t>BillingService</w:t>
            </w:r>
          </w:p>
        </w:tc>
        <w:tc>
          <w:tcPr>
            <w:tcW w:w="1661" w:type="dxa"/>
            <w:vAlign w:val="center"/>
          </w:tcPr>
          <w:p w14:paraId="2058A76D">
            <w:pPr>
              <w:spacing w:after="0"/>
            </w:pPr>
            <w:r>
              <w:rPr>
                <w:b w:val="0"/>
              </w:rPr>
              <w:t>RequestDetail、ChargeRequest、ChargingStation、User</w:t>
            </w:r>
          </w:p>
        </w:tc>
      </w:tr>
      <w:tr w14:paraId="745D31F1">
        <w:trPr>
          <w:jc w:val="center"/>
        </w:trPr>
        <w:tc>
          <w:tcPr>
            <w:tcW w:w="1661" w:type="dxa"/>
            <w:vAlign w:val="center"/>
          </w:tcPr>
          <w:p w14:paraId="5C1903E5">
            <w:pPr>
              <w:spacing w:after="0"/>
            </w:pPr>
            <w:r>
              <w:rPr>
                <w:b w:val="0"/>
              </w:rPr>
              <w:t>UC_04 报表管理</w:t>
            </w:r>
          </w:p>
        </w:tc>
        <w:tc>
          <w:tcPr>
            <w:tcW w:w="1661" w:type="dxa"/>
            <w:vAlign w:val="center"/>
          </w:tcPr>
          <w:p w14:paraId="62435CC5">
            <w:pPr>
              <w:spacing w:after="0"/>
            </w:pPr>
            <w:r>
              <w:rPr>
                <w:b w:val="0"/>
              </w:rPr>
              <w:t>StatisticsView</w:t>
            </w:r>
          </w:p>
        </w:tc>
        <w:tc>
          <w:tcPr>
            <w:tcW w:w="1661" w:type="dxa"/>
            <w:vAlign w:val="center"/>
          </w:tcPr>
          <w:p w14:paraId="54AE0787">
            <w:pPr>
              <w:spacing w:after="0"/>
            </w:pPr>
            <w:r>
              <w:rPr>
                <w:b w:val="0"/>
              </w:rPr>
              <w:t>AdminController</w:t>
            </w:r>
          </w:p>
        </w:tc>
        <w:tc>
          <w:tcPr>
            <w:tcW w:w="1661" w:type="dxa"/>
            <w:vAlign w:val="center"/>
          </w:tcPr>
          <w:p w14:paraId="1F701E80">
            <w:pPr>
              <w:spacing w:after="0"/>
            </w:pPr>
            <w:r>
              <w:rPr>
                <w:b w:val="0"/>
              </w:rPr>
              <w:t>BillingService</w:t>
            </w:r>
          </w:p>
        </w:tc>
        <w:tc>
          <w:tcPr>
            <w:tcW w:w="1661" w:type="dxa"/>
            <w:vAlign w:val="center"/>
          </w:tcPr>
          <w:p w14:paraId="05F70B3E">
            <w:pPr>
              <w:spacing w:after="0"/>
            </w:pPr>
            <w:r>
              <w:rPr>
                <w:b w:val="0"/>
              </w:rPr>
              <w:t>RequestDetail、ChargingStation</w:t>
            </w:r>
          </w:p>
        </w:tc>
      </w:tr>
      <w:tr w14:paraId="432EFAD5">
        <w:trPr>
          <w:jc w:val="center"/>
        </w:trPr>
        <w:tc>
          <w:tcPr>
            <w:tcW w:w="1661" w:type="dxa"/>
            <w:vAlign w:val="center"/>
          </w:tcPr>
          <w:p w14:paraId="118E5514">
            <w:pPr>
              <w:spacing w:after="0"/>
            </w:pPr>
            <w:r>
              <w:rPr>
                <w:b w:val="0"/>
              </w:rPr>
              <w:t>UC_05 扩展调度</w:t>
            </w:r>
          </w:p>
        </w:tc>
        <w:tc>
          <w:tcPr>
            <w:tcW w:w="1661" w:type="dxa"/>
            <w:vAlign w:val="center"/>
          </w:tcPr>
          <w:p w14:paraId="6C0DDED6">
            <w:pPr>
              <w:spacing w:after="0"/>
            </w:pPr>
            <w:r>
              <w:rPr>
                <w:b w:val="0"/>
              </w:rPr>
              <w:t>SystemConfigView、AcceptanceConsole</w:t>
            </w:r>
          </w:p>
        </w:tc>
        <w:tc>
          <w:tcPr>
            <w:tcW w:w="1661" w:type="dxa"/>
            <w:vAlign w:val="center"/>
          </w:tcPr>
          <w:p w14:paraId="6EAE0C50">
            <w:pPr>
              <w:spacing w:after="0"/>
            </w:pPr>
            <w:r>
              <w:rPr>
                <w:b w:val="0"/>
              </w:rPr>
              <w:t>AdminController、BatchSimulateController</w:t>
            </w:r>
          </w:p>
        </w:tc>
        <w:tc>
          <w:tcPr>
            <w:tcW w:w="1661" w:type="dxa"/>
            <w:vAlign w:val="center"/>
          </w:tcPr>
          <w:p w14:paraId="553878AC">
            <w:pPr>
              <w:spacing w:after="0"/>
            </w:pPr>
            <w:r>
              <w:rPr>
                <w:b w:val="0"/>
              </w:rPr>
              <w:t>QueueModelService、AcceptanceService</w:t>
            </w:r>
          </w:p>
        </w:tc>
        <w:tc>
          <w:tcPr>
            <w:tcW w:w="1661" w:type="dxa"/>
            <w:vAlign w:val="center"/>
          </w:tcPr>
          <w:p w14:paraId="6C8CC549">
            <w:pPr>
              <w:spacing w:after="0"/>
            </w:pPr>
            <w:r>
              <w:rPr>
                <w:b w:val="0"/>
              </w:rPr>
              <w:t>SchedulerConfig、ChargeRequest、ChargingStation、AcceptanceEvent、AcceptanceSnapshot</w:t>
            </w:r>
          </w:p>
        </w:tc>
      </w:tr>
    </w:tbl>
    <w:p w14:paraId="32B1AD68"/>
    <w:p w14:paraId="110678E0">
      <w:pPr>
        <w:pStyle w:val="2"/>
      </w:pPr>
      <w:bookmarkStart w:id="40" w:name="_Toc230263080"/>
      <w:bookmarkStart w:id="41" w:name="_Toc32058"/>
      <w:r>
        <w:rPr>
          <w:rFonts w:hint="eastAsia"/>
        </w:rPr>
        <w:t>工作量统计</w:t>
      </w:r>
      <w:bookmarkEnd w:id="40"/>
      <w:bookmarkEnd w:id="41"/>
    </w:p>
    <w:p w14:paraId="6616676E">
      <w:r>
        <w:rPr>
          <w:rFonts w:hint="eastAsia"/>
        </w:rPr>
        <w:t>正文：以表格的形式如实给出各个组员的工作内容及工作量描述；</w:t>
      </w:r>
    </w:p>
    <w:p w14:paraId="5A23E9C6">
      <w:pPr>
        <w:pStyle w:val="5"/>
      </w:pPr>
      <w:r>
        <w:t xml:space="preserve">表 </w:t>
      </w:r>
      <w:r>
        <w:fldChar w:fldCharType="begin"/>
      </w:r>
      <w:r>
        <w:instrText xml:space="preserve"> SEQ 表 \* ARABIC </w:instrText>
      </w:r>
      <w:r>
        <w:fldChar w:fldCharType="separate"/>
      </w:r>
      <w:r>
        <w:t>2</w:t>
      </w:r>
      <w:r>
        <w:fldChar w:fldCharType="end"/>
      </w:r>
      <w:r>
        <w:rPr>
          <w:rFonts w:hint="eastAsia"/>
        </w:rPr>
        <w:t xml:space="preserve"> 作业工作内容及工作量统计</w:t>
      </w:r>
      <w:r>
        <w:rPr>
          <w:rStyle w:val="14"/>
          <w:sz w:val="20"/>
        </w:rPr>
        <w:commentReference w:id="0"/>
      </w:r>
    </w:p>
    <w:tbl>
      <w:tblPr>
        <w:tblStyle w:val="10"/>
        <w:tblW w:w="7023" w:type="dxa"/>
        <w:jc w:val="center"/>
        <w:tblLayout w:type="autofit"/>
        <w:tblCellMar>
          <w:top w:w="0" w:type="dxa"/>
          <w:left w:w="108" w:type="dxa"/>
          <w:bottom w:w="0" w:type="dxa"/>
          <w:right w:w="108" w:type="dxa"/>
        </w:tblCellMar>
      </w:tblPr>
      <w:tblGrid>
        <w:gridCol w:w="1769"/>
        <w:gridCol w:w="1418"/>
        <w:gridCol w:w="1275"/>
        <w:gridCol w:w="1134"/>
        <w:gridCol w:w="1427"/>
      </w:tblGrid>
      <w:tr w14:paraId="55B1AC0E">
        <w:trPr>
          <w:trHeight w:val="276" w:hRule="atLeast"/>
          <w:jc w:val="center"/>
        </w:trPr>
        <w:tc>
          <w:tcPr>
            <w:tcW w:w="1769" w:type="dxa"/>
            <w:tcBorders>
              <w:top w:val="single" w:color="000000" w:sz="4" w:space="0"/>
              <w:left w:val="single" w:color="000000" w:sz="4" w:space="0"/>
              <w:bottom w:val="single" w:color="000000" w:sz="4" w:space="0"/>
              <w:right w:val="single" w:color="000000" w:sz="4" w:space="0"/>
            </w:tcBorders>
            <w:noWrap/>
            <w:vAlign w:val="center"/>
          </w:tcPr>
          <w:p w14:paraId="5955F816">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52E79501">
            <w:pPr>
              <w:rPr>
                <w:rFonts w:hint="eastAsia"/>
              </w:rPr>
            </w:pP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439463EB">
            <w:pPr>
              <w:rPr>
                <w:rFonts w:hint="eastAsia"/>
              </w:rPr>
            </w:pPr>
            <w:r>
              <w:rPr>
                <w:rFonts w:hint="eastAsia"/>
                <w:lang w:bidi="ar"/>
              </w:rPr>
              <w:t>周嘉</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F388DDF">
            <w:pPr>
              <w:rPr>
                <w:rFonts w:hint="eastAsia"/>
              </w:rPr>
            </w:pPr>
            <w:r>
              <w:rPr>
                <w:rFonts w:hint="eastAsia"/>
              </w:rPr>
              <w:t>李捷</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3FB64EA8">
            <w:pPr>
              <w:rPr>
                <w:rFonts w:hint="eastAsia"/>
              </w:rPr>
            </w:pPr>
            <w:r>
              <w:rPr>
                <w:rFonts w:hint="eastAsia"/>
              </w:rPr>
              <w:t>李志敏</w:t>
            </w:r>
          </w:p>
        </w:tc>
      </w:tr>
      <w:tr w14:paraId="11F7624D">
        <w:trPr>
          <w:trHeight w:val="276" w:hRule="atLeast"/>
          <w:jc w:val="center"/>
        </w:trPr>
        <w:tc>
          <w:tcPr>
            <w:tcW w:w="1769" w:type="dxa"/>
            <w:vMerge w:val="restart"/>
            <w:tcBorders>
              <w:top w:val="single" w:color="000000" w:sz="4" w:space="0"/>
              <w:left w:val="single" w:color="000000" w:sz="4" w:space="0"/>
              <w:right w:val="single" w:color="000000" w:sz="4" w:space="0"/>
            </w:tcBorders>
            <w:noWrap/>
            <w:vAlign w:val="center"/>
          </w:tcPr>
          <w:p w14:paraId="1810BAA1">
            <w:pPr>
              <w:rPr>
                <w:rFonts w:hint="eastAsia"/>
              </w:rPr>
            </w:pPr>
            <w:r>
              <w:rPr>
                <w:rFonts w:hint="eastAsia"/>
              </w:rPr>
              <w:t>软件架构</w:t>
            </w: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54D48103">
            <w:pPr>
              <w:rPr>
                <w:rFonts w:hint="eastAsia"/>
                <w:lang w:bidi="ar"/>
              </w:rPr>
            </w:pPr>
            <w:r>
              <w:rPr>
                <w:rFonts w:hint="eastAsia"/>
                <w:lang w:bidi="ar"/>
              </w:rPr>
              <w:t>软件架构示意图</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776637B6">
            <w:pPr>
              <w:rPr>
                <w:rFonts w:hint="eastAsia" w:eastAsia="仿宋"/>
                <w:lang w:val="en-US" w:eastAsia="zh-CN"/>
              </w:rPr>
            </w:pPr>
            <w:r>
              <w:rPr>
                <w:rFonts w:ascii="Segoe UI Symbol" w:hAnsi="Segoe UI Symbol" w:cs="Segoe UI Symbol" w:eastAsiaTheme="minorEastAsia"/>
              </w:rPr>
              <w:t>✔</w:t>
            </w:r>
          </w:p>
        </w:tc>
        <w:tc>
          <w:tcPr>
            <w:tcW w:w="1134" w:type="dxa"/>
            <w:tcBorders>
              <w:top w:val="single" w:color="000000" w:sz="4" w:space="0"/>
              <w:left w:val="single" w:color="000000" w:sz="4" w:space="0"/>
              <w:bottom w:val="single" w:color="000000" w:sz="4" w:space="0"/>
              <w:right w:val="single" w:color="000000" w:sz="4" w:space="0"/>
            </w:tcBorders>
            <w:noWrap/>
          </w:tcPr>
          <w:p w14:paraId="27744957">
            <w:pPr>
              <w:rPr>
                <w:rFonts w:hint="eastAsia"/>
              </w:rPr>
            </w:pP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332E4AC6">
            <w:pPr>
              <w:rPr>
                <w:rFonts w:hint="eastAsia"/>
              </w:rPr>
            </w:pPr>
          </w:p>
        </w:tc>
      </w:tr>
      <w:tr w14:paraId="2C00D91A">
        <w:trPr>
          <w:trHeight w:val="276" w:hRule="atLeast"/>
          <w:jc w:val="center"/>
        </w:trPr>
        <w:tc>
          <w:tcPr>
            <w:tcW w:w="1769" w:type="dxa"/>
            <w:vMerge w:val="continue"/>
            <w:tcBorders>
              <w:left w:val="single" w:color="000000" w:sz="4" w:space="0"/>
              <w:right w:val="single" w:color="000000" w:sz="4" w:space="0"/>
            </w:tcBorders>
            <w:noWrap/>
            <w:vAlign w:val="center"/>
          </w:tcPr>
          <w:p w14:paraId="5A82EBAE">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6B984587">
            <w:pPr>
              <w:rPr>
                <w:rFonts w:hint="eastAsia"/>
                <w:lang w:bidi="ar"/>
              </w:rPr>
            </w:pPr>
            <w:r>
              <w:rPr>
                <w:rFonts w:hint="eastAsia"/>
                <w:lang w:bidi="ar"/>
              </w:rPr>
              <w:t>分层结构说明</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4BB04BA5">
            <w:pPr>
              <w:rPr>
                <w:rFonts w:hint="eastAsia"/>
              </w:rPr>
            </w:pPr>
            <w:r>
              <w:rPr>
                <w:rFonts w:ascii="Segoe UI Symbol" w:hAnsi="Segoe UI Symbol" w:cs="Segoe UI Symbol" w:eastAsiaTheme="minorEastAsia"/>
              </w:rPr>
              <w:t>✔</w:t>
            </w:r>
          </w:p>
        </w:tc>
        <w:tc>
          <w:tcPr>
            <w:tcW w:w="1134" w:type="dxa"/>
            <w:tcBorders>
              <w:top w:val="single" w:color="000000" w:sz="4" w:space="0"/>
              <w:left w:val="single" w:color="000000" w:sz="4" w:space="0"/>
              <w:bottom w:val="single" w:color="000000" w:sz="4" w:space="0"/>
              <w:right w:val="single" w:color="000000" w:sz="4" w:space="0"/>
            </w:tcBorders>
            <w:noWrap/>
          </w:tcPr>
          <w:p w14:paraId="4552DFAB">
            <w:pPr>
              <w:rPr>
                <w:rFonts w:hint="eastAsia"/>
              </w:rPr>
            </w:pP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175B7E16">
            <w:pPr>
              <w:rPr>
                <w:rFonts w:hint="eastAsia"/>
              </w:rPr>
            </w:pPr>
          </w:p>
        </w:tc>
      </w:tr>
      <w:tr w14:paraId="04CF73CC">
        <w:trPr>
          <w:trHeight w:val="276" w:hRule="atLeast"/>
          <w:jc w:val="center"/>
        </w:trPr>
        <w:tc>
          <w:tcPr>
            <w:tcW w:w="1769" w:type="dxa"/>
            <w:vMerge w:val="restart"/>
            <w:tcBorders>
              <w:top w:val="single" w:color="000000" w:sz="4" w:space="0"/>
              <w:left w:val="single" w:color="000000" w:sz="4" w:space="0"/>
              <w:right w:val="single" w:color="000000" w:sz="4" w:space="0"/>
            </w:tcBorders>
            <w:noWrap/>
            <w:vAlign w:val="center"/>
          </w:tcPr>
          <w:p w14:paraId="59E52F5F">
            <w:pPr>
              <w:rPr>
                <w:rFonts w:hint="eastAsia"/>
              </w:rPr>
            </w:pPr>
            <w:r>
              <w:rPr>
                <w:rFonts w:hint="eastAsia"/>
              </w:rPr>
              <w:t>界面设计</w:t>
            </w: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485727DA">
            <w:pPr>
              <w:rPr>
                <w:rFonts w:hint="eastAsia"/>
                <w:lang w:bidi="ar"/>
              </w:rPr>
            </w:pP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52A0B5F4">
            <w:pPr>
              <w:rPr>
                <w:rFonts w:hint="eastAsia"/>
              </w:rPr>
            </w:pPr>
            <w:r>
              <w:rPr>
                <w:rFonts w:ascii="Segoe UI Symbol" w:hAnsi="Segoe UI Symbol" w:cs="Segoe UI Symbol" w:eastAsiaTheme="minorEastAsia"/>
              </w:rPr>
              <w:t>✔</w:t>
            </w: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7A7130B9">
            <w:pPr>
              <w:rPr>
                <w:rFonts w:hint="eastAsia"/>
              </w:rPr>
            </w:pP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6367164D">
            <w:pPr>
              <w:rPr>
                <w:rFonts w:hint="eastAsia"/>
              </w:rPr>
            </w:pPr>
          </w:p>
        </w:tc>
      </w:tr>
      <w:tr w14:paraId="58C72D29">
        <w:trPr>
          <w:trHeight w:val="276" w:hRule="atLeast"/>
          <w:jc w:val="center"/>
        </w:trPr>
        <w:tc>
          <w:tcPr>
            <w:tcW w:w="1769" w:type="dxa"/>
            <w:vMerge w:val="continue"/>
            <w:tcBorders>
              <w:left w:val="single" w:color="000000" w:sz="4" w:space="0"/>
              <w:right w:val="single" w:color="000000" w:sz="4" w:space="0"/>
            </w:tcBorders>
            <w:noWrap/>
            <w:vAlign w:val="center"/>
          </w:tcPr>
          <w:p w14:paraId="067B29F9">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3E05EC74">
            <w:pPr>
              <w:rPr>
                <w:rFonts w:hint="eastAsia"/>
                <w:lang w:bidi="ar"/>
              </w:rPr>
            </w:pP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044D046C">
            <w:pPr>
              <w:rPr>
                <w:rFonts w:hint="eastAsia"/>
              </w:rPr>
            </w:pPr>
            <w:r>
              <w:rPr>
                <w:rFonts w:ascii="Segoe UI Symbol" w:hAnsi="Segoe UI Symbol" w:cs="Segoe UI Symbol" w:eastAsiaTheme="minorEastAsia"/>
              </w:rPr>
              <w:t>✔</w:t>
            </w:r>
            <w:bookmarkStart w:id="42" w:name="_GoBack"/>
            <w:bookmarkEnd w:id="42"/>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9AF5464">
            <w:pPr>
              <w:rPr>
                <w:rFonts w:hint="eastAsia"/>
              </w:rPr>
            </w:pP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764539CC">
            <w:pPr>
              <w:rPr>
                <w:rFonts w:hint="eastAsia"/>
              </w:rPr>
            </w:pPr>
          </w:p>
        </w:tc>
      </w:tr>
      <w:tr w14:paraId="5129ECFF">
        <w:trPr>
          <w:trHeight w:val="276" w:hRule="atLeast"/>
          <w:jc w:val="center"/>
        </w:trPr>
        <w:tc>
          <w:tcPr>
            <w:tcW w:w="1769" w:type="dxa"/>
            <w:vMerge w:val="restart"/>
            <w:tcBorders>
              <w:top w:val="single" w:color="000000" w:sz="4" w:space="0"/>
              <w:left w:val="single" w:color="000000" w:sz="4" w:space="0"/>
              <w:right w:val="single" w:color="000000" w:sz="4" w:space="0"/>
            </w:tcBorders>
            <w:noWrap/>
            <w:vAlign w:val="center"/>
          </w:tcPr>
          <w:p w14:paraId="1046E3DF">
            <w:pPr>
              <w:rPr>
                <w:rFonts w:hint="eastAsia"/>
              </w:rPr>
            </w:pPr>
            <w:r>
              <w:rPr>
                <w:rFonts w:hint="eastAsia"/>
              </w:rPr>
              <w:t>UC_1</w:t>
            </w: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3123EFF5">
            <w:pPr>
              <w:rPr>
                <w:rFonts w:hint="eastAsia"/>
              </w:rPr>
            </w:pPr>
            <w:r>
              <w:rPr>
                <w:rFonts w:hint="eastAsia"/>
                <w:lang w:bidi="ar"/>
              </w:rPr>
              <w:t>指令1</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60041019">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6D6B00DD">
            <w:pPr>
              <w:rPr>
                <w:rFonts w:hint="eastAsia" w:ascii="Segoe UI Symbol" w:hAnsi="Segoe UI Symbol" w:eastAsiaTheme="minor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2D520192">
            <w:pPr>
              <w:rPr>
                <w:rFonts w:hint="eastAsia"/>
              </w:rPr>
            </w:pPr>
          </w:p>
        </w:tc>
      </w:tr>
      <w:tr w14:paraId="79E641F9">
        <w:trPr>
          <w:trHeight w:val="276" w:hRule="atLeast"/>
          <w:jc w:val="center"/>
        </w:trPr>
        <w:tc>
          <w:tcPr>
            <w:tcW w:w="1769" w:type="dxa"/>
            <w:vMerge w:val="continue"/>
            <w:tcBorders>
              <w:left w:val="single" w:color="000000" w:sz="4" w:space="0"/>
              <w:right w:val="single" w:color="000000" w:sz="4" w:space="0"/>
            </w:tcBorders>
            <w:noWrap/>
            <w:vAlign w:val="center"/>
          </w:tcPr>
          <w:p w14:paraId="76A64666">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33384F39">
            <w:pPr>
              <w:rPr>
                <w:rFonts w:hint="eastAsia"/>
              </w:rPr>
            </w:pPr>
            <w:r>
              <w:rPr>
                <w:rFonts w:hint="eastAsia"/>
                <w:lang w:bidi="ar"/>
              </w:rPr>
              <w:t>指令2</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326F3700">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2BCD6382">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652E3A1D">
            <w:pPr>
              <w:rPr>
                <w:rFonts w:hint="eastAsia"/>
              </w:rPr>
            </w:pPr>
          </w:p>
        </w:tc>
      </w:tr>
      <w:tr w14:paraId="335842F5">
        <w:trPr>
          <w:trHeight w:val="276" w:hRule="atLeast"/>
          <w:jc w:val="center"/>
        </w:trPr>
        <w:tc>
          <w:tcPr>
            <w:tcW w:w="1769" w:type="dxa"/>
            <w:vMerge w:val="continue"/>
            <w:tcBorders>
              <w:left w:val="single" w:color="000000" w:sz="4" w:space="0"/>
              <w:right w:val="single" w:color="000000" w:sz="4" w:space="0"/>
            </w:tcBorders>
            <w:noWrap/>
            <w:vAlign w:val="center"/>
          </w:tcPr>
          <w:p w14:paraId="73A2DC6A">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30BF7C71">
            <w:pPr>
              <w:rPr>
                <w:rFonts w:hint="eastAsia"/>
              </w:rPr>
            </w:pPr>
            <w:r>
              <w:rPr>
                <w:rFonts w:hint="eastAsia"/>
                <w:lang w:bidi="ar"/>
              </w:rPr>
              <w:t>指令3</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16651BF7">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53C633EE">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61A3117A">
            <w:pPr>
              <w:rPr>
                <w:rFonts w:hint="eastAsia"/>
              </w:rPr>
            </w:pPr>
          </w:p>
        </w:tc>
      </w:tr>
      <w:tr w14:paraId="7639B58F">
        <w:trPr>
          <w:trHeight w:val="276" w:hRule="atLeast"/>
          <w:jc w:val="center"/>
        </w:trPr>
        <w:tc>
          <w:tcPr>
            <w:tcW w:w="1769" w:type="dxa"/>
            <w:vMerge w:val="continue"/>
            <w:tcBorders>
              <w:left w:val="single" w:color="000000" w:sz="4" w:space="0"/>
              <w:right w:val="single" w:color="000000" w:sz="4" w:space="0"/>
            </w:tcBorders>
            <w:noWrap/>
            <w:vAlign w:val="center"/>
          </w:tcPr>
          <w:p w14:paraId="41DDE911">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79430DDC">
            <w:pPr>
              <w:rPr>
                <w:rFonts w:hint="eastAsia"/>
                <w:lang w:bidi="ar"/>
              </w:rPr>
            </w:pPr>
            <w:r>
              <w:rPr>
                <w:rFonts w:hint="eastAsia"/>
                <w:lang w:bidi="ar"/>
              </w:rPr>
              <w:t>指令4</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1C77B0AD">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36C1AB26">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3ECFA387">
            <w:pPr>
              <w:rPr>
                <w:rFonts w:hint="eastAsia"/>
              </w:rPr>
            </w:pPr>
          </w:p>
        </w:tc>
      </w:tr>
      <w:tr w14:paraId="62923926">
        <w:trPr>
          <w:trHeight w:val="276" w:hRule="atLeast"/>
          <w:jc w:val="center"/>
        </w:trPr>
        <w:tc>
          <w:tcPr>
            <w:tcW w:w="1769" w:type="dxa"/>
            <w:vMerge w:val="continue"/>
            <w:tcBorders>
              <w:left w:val="single" w:color="000000" w:sz="4" w:space="0"/>
              <w:right w:val="single" w:color="000000" w:sz="4" w:space="0"/>
            </w:tcBorders>
            <w:noWrap/>
            <w:vAlign w:val="center"/>
          </w:tcPr>
          <w:p w14:paraId="1EF7165A">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082147A7">
            <w:pPr>
              <w:rPr>
                <w:rFonts w:hint="eastAsia"/>
                <w:lang w:bidi="ar"/>
              </w:rPr>
            </w:pPr>
            <w:r>
              <w:rPr>
                <w:rFonts w:hint="eastAsia"/>
                <w:lang w:bidi="ar"/>
              </w:rPr>
              <w:t>指令5</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7FC673AF">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7B50EC3E">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6A840779">
            <w:pPr>
              <w:rPr>
                <w:rFonts w:hint="eastAsia"/>
              </w:rPr>
            </w:pPr>
          </w:p>
        </w:tc>
      </w:tr>
      <w:tr w14:paraId="01D5E04A">
        <w:trPr>
          <w:trHeight w:val="276" w:hRule="atLeast"/>
          <w:jc w:val="center"/>
        </w:trPr>
        <w:tc>
          <w:tcPr>
            <w:tcW w:w="1769" w:type="dxa"/>
            <w:vMerge w:val="continue"/>
            <w:tcBorders>
              <w:left w:val="single" w:color="000000" w:sz="4" w:space="0"/>
              <w:right w:val="single" w:color="000000" w:sz="4" w:space="0"/>
            </w:tcBorders>
            <w:noWrap/>
            <w:vAlign w:val="center"/>
          </w:tcPr>
          <w:p w14:paraId="1EA75C72">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15923BA3">
            <w:pPr>
              <w:rPr>
                <w:rFonts w:hint="eastAsia"/>
                <w:lang w:bidi="ar"/>
              </w:rPr>
            </w:pPr>
            <w:r>
              <w:rPr>
                <w:rFonts w:hint="eastAsia"/>
                <w:lang w:bidi="ar"/>
              </w:rPr>
              <w:t>指令6</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260694DD">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6589A20C">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6C1A964D">
            <w:pPr>
              <w:rPr>
                <w:rFonts w:hint="eastAsia"/>
              </w:rPr>
            </w:pPr>
          </w:p>
        </w:tc>
      </w:tr>
      <w:tr w14:paraId="3FD1023B">
        <w:trPr>
          <w:trHeight w:val="276" w:hRule="atLeast"/>
          <w:jc w:val="center"/>
        </w:trPr>
        <w:tc>
          <w:tcPr>
            <w:tcW w:w="1769" w:type="dxa"/>
            <w:vMerge w:val="continue"/>
            <w:tcBorders>
              <w:left w:val="single" w:color="000000" w:sz="4" w:space="0"/>
              <w:right w:val="single" w:color="000000" w:sz="4" w:space="0"/>
            </w:tcBorders>
            <w:noWrap/>
            <w:vAlign w:val="center"/>
          </w:tcPr>
          <w:p w14:paraId="1FCF06AF">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64401DD2">
            <w:pPr>
              <w:rPr>
                <w:rFonts w:hint="eastAsia"/>
                <w:lang w:bidi="ar"/>
              </w:rPr>
            </w:pPr>
            <w:r>
              <w:rPr>
                <w:rFonts w:hint="eastAsia"/>
                <w:lang w:bidi="ar"/>
              </w:rPr>
              <w:t>指令7</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0AC4EE9D">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4002B109">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424E825B">
            <w:pPr>
              <w:rPr>
                <w:rFonts w:hint="eastAsia"/>
              </w:rPr>
            </w:pPr>
          </w:p>
        </w:tc>
      </w:tr>
      <w:tr w14:paraId="1DC2B2EB">
        <w:trPr>
          <w:trHeight w:val="276" w:hRule="atLeast"/>
          <w:jc w:val="center"/>
        </w:trPr>
        <w:tc>
          <w:tcPr>
            <w:tcW w:w="1769" w:type="dxa"/>
            <w:vMerge w:val="continue"/>
            <w:tcBorders>
              <w:left w:val="single" w:color="000000" w:sz="4" w:space="0"/>
              <w:right w:val="single" w:color="000000" w:sz="4" w:space="0"/>
            </w:tcBorders>
            <w:noWrap/>
            <w:vAlign w:val="center"/>
          </w:tcPr>
          <w:p w14:paraId="504F66A0">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1120F61F">
            <w:pPr>
              <w:rPr>
                <w:rFonts w:hint="eastAsia"/>
                <w:lang w:bidi="ar"/>
              </w:rPr>
            </w:pPr>
            <w:r>
              <w:rPr>
                <w:rFonts w:hint="eastAsia"/>
                <w:lang w:bidi="ar"/>
              </w:rPr>
              <w:t>指令8</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388ECF9D">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59BF9765">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261FE3F8">
            <w:pPr>
              <w:rPr>
                <w:rFonts w:hint="eastAsia"/>
              </w:rPr>
            </w:pPr>
          </w:p>
        </w:tc>
      </w:tr>
      <w:tr w14:paraId="2C762CD2">
        <w:trPr>
          <w:trHeight w:val="276" w:hRule="atLeast"/>
          <w:jc w:val="center"/>
        </w:trPr>
        <w:tc>
          <w:tcPr>
            <w:tcW w:w="1769" w:type="dxa"/>
            <w:vMerge w:val="continue"/>
            <w:tcBorders>
              <w:left w:val="single" w:color="000000" w:sz="4" w:space="0"/>
              <w:right w:val="single" w:color="000000" w:sz="4" w:space="0"/>
            </w:tcBorders>
            <w:noWrap/>
            <w:vAlign w:val="center"/>
          </w:tcPr>
          <w:p w14:paraId="5156A3FB">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03DDC062">
            <w:pPr>
              <w:rPr>
                <w:rFonts w:hint="eastAsia"/>
                <w:lang w:bidi="ar"/>
              </w:rPr>
            </w:pPr>
            <w:r>
              <w:rPr>
                <w:rFonts w:hint="eastAsia"/>
                <w:lang w:bidi="ar"/>
              </w:rPr>
              <w:t>指令9</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6D2A2E2A">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0639F4CD">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7871138B">
            <w:pPr>
              <w:rPr>
                <w:rFonts w:hint="eastAsia"/>
              </w:rPr>
            </w:pPr>
          </w:p>
        </w:tc>
      </w:tr>
      <w:tr w14:paraId="38207ED2">
        <w:trPr>
          <w:trHeight w:val="276" w:hRule="atLeast"/>
          <w:jc w:val="center"/>
        </w:trPr>
        <w:tc>
          <w:tcPr>
            <w:tcW w:w="1769" w:type="dxa"/>
            <w:vMerge w:val="restart"/>
            <w:tcBorders>
              <w:top w:val="single" w:color="000000" w:sz="4" w:space="0"/>
              <w:left w:val="single" w:color="000000" w:sz="4" w:space="0"/>
              <w:right w:val="single" w:color="000000" w:sz="4" w:space="0"/>
            </w:tcBorders>
            <w:noWrap/>
            <w:vAlign w:val="center"/>
          </w:tcPr>
          <w:p w14:paraId="4A66BBA9">
            <w:pPr>
              <w:rPr>
                <w:rFonts w:hint="eastAsia"/>
              </w:rPr>
            </w:pPr>
            <w:r>
              <w:rPr>
                <w:rFonts w:hint="eastAsia"/>
              </w:rPr>
              <w:t>UC_2</w:t>
            </w: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5651EE35">
            <w:pPr>
              <w:rPr>
                <w:rFonts w:hint="eastAsia"/>
              </w:rPr>
            </w:pPr>
            <w:r>
              <w:rPr>
                <w:rFonts w:hint="eastAsia"/>
                <w:lang w:bidi="ar"/>
              </w:rPr>
              <w:t>指令1</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3494B1A5">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50FE09AF">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3C10927C">
            <w:pPr>
              <w:rPr>
                <w:rFonts w:hint="eastAsia"/>
              </w:rPr>
            </w:pPr>
          </w:p>
        </w:tc>
      </w:tr>
      <w:tr w14:paraId="5E89BDA6">
        <w:trPr>
          <w:trHeight w:val="276" w:hRule="atLeast"/>
          <w:jc w:val="center"/>
        </w:trPr>
        <w:tc>
          <w:tcPr>
            <w:tcW w:w="1769" w:type="dxa"/>
            <w:vMerge w:val="continue"/>
            <w:tcBorders>
              <w:left w:val="single" w:color="000000" w:sz="4" w:space="0"/>
              <w:right w:val="single" w:color="000000" w:sz="4" w:space="0"/>
            </w:tcBorders>
            <w:noWrap/>
            <w:vAlign w:val="center"/>
          </w:tcPr>
          <w:p w14:paraId="64D7928D">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3688294A">
            <w:pPr>
              <w:rPr>
                <w:rFonts w:hint="eastAsia"/>
              </w:rPr>
            </w:pPr>
            <w:r>
              <w:rPr>
                <w:rFonts w:hint="eastAsia"/>
                <w:lang w:bidi="ar"/>
              </w:rPr>
              <w:t>指令2</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0469FD9F">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061D0ADA">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167DF409">
            <w:pPr>
              <w:rPr>
                <w:rFonts w:hint="eastAsia"/>
              </w:rPr>
            </w:pPr>
          </w:p>
        </w:tc>
      </w:tr>
      <w:tr w14:paraId="47C7CC6F">
        <w:trPr>
          <w:trHeight w:val="276" w:hRule="atLeast"/>
          <w:jc w:val="center"/>
        </w:trPr>
        <w:tc>
          <w:tcPr>
            <w:tcW w:w="1769" w:type="dxa"/>
            <w:vMerge w:val="continue"/>
            <w:tcBorders>
              <w:left w:val="single" w:color="000000" w:sz="4" w:space="0"/>
              <w:right w:val="single" w:color="000000" w:sz="4" w:space="0"/>
            </w:tcBorders>
            <w:noWrap/>
            <w:vAlign w:val="center"/>
          </w:tcPr>
          <w:p w14:paraId="74719355">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5780666C">
            <w:pPr>
              <w:rPr>
                <w:rFonts w:hint="eastAsia"/>
              </w:rPr>
            </w:pPr>
            <w:r>
              <w:rPr>
                <w:rFonts w:hint="eastAsia"/>
                <w:lang w:bidi="ar"/>
              </w:rPr>
              <w:t>指令3</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65C8F0F6">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53874349">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7A999402">
            <w:pPr>
              <w:rPr>
                <w:rFonts w:hint="eastAsia"/>
              </w:rPr>
            </w:pPr>
          </w:p>
        </w:tc>
      </w:tr>
      <w:tr w14:paraId="238635FA">
        <w:trPr>
          <w:trHeight w:val="276" w:hRule="atLeast"/>
          <w:jc w:val="center"/>
        </w:trPr>
        <w:tc>
          <w:tcPr>
            <w:tcW w:w="1769" w:type="dxa"/>
            <w:vMerge w:val="continue"/>
            <w:tcBorders>
              <w:left w:val="single" w:color="000000" w:sz="4" w:space="0"/>
              <w:right w:val="single" w:color="000000" w:sz="4" w:space="0"/>
            </w:tcBorders>
            <w:noWrap/>
            <w:vAlign w:val="center"/>
          </w:tcPr>
          <w:p w14:paraId="4112EB06">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0DCF29D0">
            <w:pPr>
              <w:rPr>
                <w:rFonts w:hint="eastAsia"/>
                <w:lang w:bidi="ar"/>
              </w:rPr>
            </w:pPr>
            <w:r>
              <w:rPr>
                <w:rFonts w:hint="eastAsia"/>
                <w:lang w:bidi="ar"/>
              </w:rPr>
              <w:t>指令4</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5F83C1DD">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5CB1290E">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1380DBE6">
            <w:pPr>
              <w:rPr>
                <w:rFonts w:hint="eastAsia"/>
              </w:rPr>
            </w:pPr>
          </w:p>
        </w:tc>
      </w:tr>
      <w:tr w14:paraId="6D51FFB1">
        <w:trPr>
          <w:trHeight w:val="276" w:hRule="atLeast"/>
          <w:jc w:val="center"/>
        </w:trPr>
        <w:tc>
          <w:tcPr>
            <w:tcW w:w="1769" w:type="dxa"/>
            <w:vMerge w:val="continue"/>
            <w:tcBorders>
              <w:left w:val="single" w:color="000000" w:sz="4" w:space="0"/>
              <w:right w:val="single" w:color="000000" w:sz="4" w:space="0"/>
            </w:tcBorders>
            <w:noWrap/>
            <w:vAlign w:val="center"/>
          </w:tcPr>
          <w:p w14:paraId="6ED188BE">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7777C174">
            <w:pPr>
              <w:rPr>
                <w:rFonts w:hint="eastAsia"/>
                <w:lang w:bidi="ar"/>
              </w:rPr>
            </w:pPr>
            <w:r>
              <w:rPr>
                <w:rFonts w:hint="eastAsia"/>
                <w:lang w:bidi="ar"/>
              </w:rPr>
              <w:t>指令5</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484576A7">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2BE5B3B8">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262C6586">
            <w:pPr>
              <w:rPr>
                <w:rFonts w:hint="eastAsia"/>
              </w:rPr>
            </w:pPr>
          </w:p>
        </w:tc>
      </w:tr>
      <w:tr w14:paraId="3887D709">
        <w:trPr>
          <w:trHeight w:val="276" w:hRule="atLeast"/>
          <w:jc w:val="center"/>
        </w:trPr>
        <w:tc>
          <w:tcPr>
            <w:tcW w:w="1769" w:type="dxa"/>
            <w:vMerge w:val="continue"/>
            <w:tcBorders>
              <w:left w:val="single" w:color="000000" w:sz="4" w:space="0"/>
              <w:right w:val="single" w:color="000000" w:sz="4" w:space="0"/>
            </w:tcBorders>
            <w:noWrap/>
            <w:vAlign w:val="center"/>
          </w:tcPr>
          <w:p w14:paraId="7DCB28E6">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75ED0CA4">
            <w:pPr>
              <w:rPr>
                <w:rFonts w:hint="eastAsia"/>
                <w:lang w:bidi="ar"/>
              </w:rPr>
            </w:pPr>
            <w:r>
              <w:rPr>
                <w:rFonts w:hint="eastAsia"/>
                <w:lang w:bidi="ar"/>
              </w:rPr>
              <w:t>指令6</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220AF0FB">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18CB9B56">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5612F706">
            <w:pPr>
              <w:rPr>
                <w:rFonts w:hint="eastAsia"/>
              </w:rPr>
            </w:pPr>
          </w:p>
        </w:tc>
      </w:tr>
      <w:tr w14:paraId="4CFDA583">
        <w:trPr>
          <w:trHeight w:val="276" w:hRule="atLeast"/>
          <w:jc w:val="center"/>
        </w:trPr>
        <w:tc>
          <w:tcPr>
            <w:tcW w:w="1769" w:type="dxa"/>
            <w:vMerge w:val="continue"/>
            <w:tcBorders>
              <w:left w:val="single" w:color="000000" w:sz="4" w:space="0"/>
              <w:right w:val="single" w:color="000000" w:sz="4" w:space="0"/>
            </w:tcBorders>
            <w:noWrap/>
            <w:vAlign w:val="center"/>
          </w:tcPr>
          <w:p w14:paraId="02119F71">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791E58A3">
            <w:pPr>
              <w:rPr>
                <w:rFonts w:hint="eastAsia"/>
                <w:lang w:bidi="ar"/>
              </w:rPr>
            </w:pPr>
            <w:r>
              <w:rPr>
                <w:rFonts w:hint="eastAsia"/>
                <w:lang w:bidi="ar"/>
              </w:rPr>
              <w:t>指令7</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1C3B53F7">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2B10E0C1">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418B2487">
            <w:pPr>
              <w:rPr>
                <w:rFonts w:hint="eastAsia"/>
              </w:rPr>
            </w:pPr>
          </w:p>
        </w:tc>
      </w:tr>
      <w:tr w14:paraId="1C4F0F84">
        <w:trPr>
          <w:trHeight w:val="276" w:hRule="atLeast"/>
          <w:jc w:val="center"/>
        </w:trPr>
        <w:tc>
          <w:tcPr>
            <w:tcW w:w="1769" w:type="dxa"/>
            <w:vMerge w:val="continue"/>
            <w:tcBorders>
              <w:left w:val="single" w:color="000000" w:sz="4" w:space="0"/>
              <w:bottom w:val="single" w:color="000000" w:sz="4" w:space="0"/>
              <w:right w:val="single" w:color="000000" w:sz="4" w:space="0"/>
            </w:tcBorders>
            <w:noWrap/>
            <w:vAlign w:val="center"/>
          </w:tcPr>
          <w:p w14:paraId="39C37AF7">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1B51308C">
            <w:pPr>
              <w:rPr>
                <w:rFonts w:hint="eastAsia"/>
                <w:lang w:bidi="ar"/>
              </w:rPr>
            </w:pPr>
            <w:r>
              <w:rPr>
                <w:rFonts w:hint="eastAsia"/>
                <w:lang w:bidi="ar"/>
              </w:rPr>
              <w:t>指令8</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14C02408">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2A331116">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04234C17">
            <w:pPr>
              <w:rPr>
                <w:rFonts w:hint="eastAsia"/>
              </w:rPr>
            </w:pPr>
          </w:p>
        </w:tc>
      </w:tr>
      <w:tr w14:paraId="1838394B">
        <w:trPr>
          <w:trHeight w:val="276" w:hRule="atLeast"/>
          <w:jc w:val="center"/>
        </w:trPr>
        <w:tc>
          <w:tcPr>
            <w:tcW w:w="1769" w:type="dxa"/>
            <w:vMerge w:val="restart"/>
            <w:tcBorders>
              <w:top w:val="single" w:color="000000" w:sz="4" w:space="0"/>
              <w:left w:val="single" w:color="000000" w:sz="4" w:space="0"/>
              <w:bottom w:val="single" w:color="000000" w:sz="4" w:space="0"/>
              <w:right w:val="single" w:color="000000" w:sz="4" w:space="0"/>
            </w:tcBorders>
            <w:noWrap/>
            <w:vAlign w:val="center"/>
          </w:tcPr>
          <w:p w14:paraId="470DDA2D">
            <w:pPr>
              <w:rPr>
                <w:rFonts w:hint="eastAsia"/>
              </w:rPr>
            </w:pPr>
            <w:r>
              <w:rPr>
                <w:rFonts w:hint="eastAsia"/>
              </w:rPr>
              <w:t>UC_3</w:t>
            </w: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24324E63">
            <w:pPr>
              <w:rPr>
                <w:rFonts w:hint="eastAsia"/>
              </w:rPr>
            </w:pPr>
            <w:r>
              <w:rPr>
                <w:rFonts w:hint="eastAsia"/>
                <w:lang w:bidi="ar"/>
              </w:rPr>
              <w:t>指令1</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1A038AC6">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3BD1480F">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452BF0B0">
            <w:pPr>
              <w:rPr>
                <w:rFonts w:hint="eastAsia"/>
              </w:rPr>
            </w:pPr>
          </w:p>
        </w:tc>
      </w:tr>
      <w:tr w14:paraId="527DE9D2">
        <w:trPr>
          <w:trHeight w:val="276" w:hRule="atLeast"/>
          <w:jc w:val="center"/>
        </w:trPr>
        <w:tc>
          <w:tcPr>
            <w:tcW w:w="1769" w:type="dxa"/>
            <w:vMerge w:val="continue"/>
            <w:tcBorders>
              <w:top w:val="single" w:color="000000" w:sz="4" w:space="0"/>
              <w:left w:val="single" w:color="000000" w:sz="4" w:space="0"/>
              <w:bottom w:val="single" w:color="000000" w:sz="4" w:space="0"/>
              <w:right w:val="single" w:color="000000" w:sz="4" w:space="0"/>
            </w:tcBorders>
            <w:noWrap/>
            <w:vAlign w:val="center"/>
          </w:tcPr>
          <w:p w14:paraId="7EBFAFDB">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59EA2B5C">
            <w:pPr>
              <w:rPr>
                <w:rFonts w:hint="eastAsia"/>
              </w:rPr>
            </w:pPr>
            <w:r>
              <w:rPr>
                <w:rFonts w:hint="eastAsia"/>
                <w:lang w:bidi="ar"/>
              </w:rPr>
              <w:t>指令2</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22A9B410">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63B87829">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62087135">
            <w:pPr>
              <w:rPr>
                <w:rFonts w:hint="eastAsia"/>
              </w:rPr>
            </w:pPr>
          </w:p>
        </w:tc>
      </w:tr>
      <w:tr w14:paraId="75693695">
        <w:trPr>
          <w:trHeight w:val="276" w:hRule="atLeast"/>
          <w:jc w:val="center"/>
        </w:trPr>
        <w:tc>
          <w:tcPr>
            <w:tcW w:w="1769" w:type="dxa"/>
            <w:vMerge w:val="continue"/>
            <w:tcBorders>
              <w:top w:val="single" w:color="000000" w:sz="4" w:space="0"/>
              <w:left w:val="single" w:color="000000" w:sz="4" w:space="0"/>
              <w:bottom w:val="single" w:color="000000" w:sz="4" w:space="0"/>
              <w:right w:val="single" w:color="000000" w:sz="4" w:space="0"/>
            </w:tcBorders>
            <w:noWrap/>
            <w:vAlign w:val="center"/>
          </w:tcPr>
          <w:p w14:paraId="03CCC69D">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34FF0B07">
            <w:pPr>
              <w:rPr>
                <w:rFonts w:hint="eastAsia"/>
                <w:lang w:bidi="ar"/>
              </w:rPr>
            </w:pPr>
            <w:r>
              <w:rPr>
                <w:rFonts w:hint="eastAsia"/>
                <w:lang w:bidi="ar"/>
              </w:rPr>
              <w:t>指令3</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608037EE">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71001607">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53A9F4E2">
            <w:pPr>
              <w:rPr>
                <w:rFonts w:hint="eastAsia"/>
              </w:rPr>
            </w:pPr>
          </w:p>
        </w:tc>
      </w:tr>
      <w:tr w14:paraId="30F29A44">
        <w:trPr>
          <w:trHeight w:val="276" w:hRule="atLeast"/>
          <w:jc w:val="center"/>
        </w:trPr>
        <w:tc>
          <w:tcPr>
            <w:tcW w:w="1769" w:type="dxa"/>
            <w:tcBorders>
              <w:top w:val="single" w:color="000000" w:sz="4" w:space="0"/>
              <w:left w:val="single" w:color="000000" w:sz="4" w:space="0"/>
              <w:bottom w:val="single" w:color="000000" w:sz="4" w:space="0"/>
              <w:right w:val="single" w:color="000000" w:sz="4" w:space="0"/>
            </w:tcBorders>
            <w:noWrap/>
            <w:vAlign w:val="center"/>
          </w:tcPr>
          <w:p w14:paraId="2B56A1F4">
            <w:pPr>
              <w:rPr>
                <w:rFonts w:hint="eastAsia"/>
              </w:rPr>
            </w:pPr>
            <w:r>
              <w:rPr>
                <w:rFonts w:hint="eastAsia"/>
              </w:rPr>
              <w:t>UC_4</w:t>
            </w: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358FCBD5">
            <w:pPr>
              <w:rPr>
                <w:rFonts w:hint="eastAsia"/>
                <w:lang w:bidi="ar"/>
              </w:rPr>
            </w:pPr>
            <w:r>
              <w:rPr>
                <w:rFonts w:hint="eastAsia"/>
                <w:lang w:bidi="ar"/>
              </w:rPr>
              <w:t>指令1</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688B7B13">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49FD79CB">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1C363E2F">
            <w:pPr>
              <w:rPr>
                <w:rFonts w:hint="eastAsia"/>
              </w:rPr>
            </w:pPr>
          </w:p>
        </w:tc>
      </w:tr>
      <w:tr w14:paraId="1FD84C43">
        <w:trPr>
          <w:trHeight w:val="276" w:hRule="atLeast"/>
          <w:jc w:val="center"/>
        </w:trPr>
        <w:tc>
          <w:tcPr>
            <w:tcW w:w="1769" w:type="dxa"/>
            <w:vMerge w:val="restart"/>
            <w:tcBorders>
              <w:top w:val="single" w:color="000000" w:sz="4" w:space="0"/>
              <w:left w:val="single" w:color="000000" w:sz="4" w:space="0"/>
              <w:right w:val="single" w:color="000000" w:sz="4" w:space="0"/>
            </w:tcBorders>
            <w:noWrap/>
            <w:vAlign w:val="center"/>
          </w:tcPr>
          <w:p w14:paraId="6614DEDE">
            <w:pPr>
              <w:rPr>
                <w:rFonts w:hint="eastAsia"/>
              </w:rPr>
            </w:pPr>
            <w:r>
              <w:rPr>
                <w:rFonts w:hint="eastAsia"/>
              </w:rPr>
              <w:t>UC_5</w:t>
            </w: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49B6E561">
            <w:pPr>
              <w:rPr>
                <w:rFonts w:hint="eastAsia"/>
                <w:lang w:bidi="ar"/>
              </w:rPr>
            </w:pPr>
            <w:r>
              <w:rPr>
                <w:rFonts w:hint="eastAsia"/>
                <w:lang w:bidi="ar"/>
              </w:rPr>
              <w:t>指令1</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088AA850">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4A67B205">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0725430F">
            <w:pPr>
              <w:rPr>
                <w:rFonts w:hint="eastAsia"/>
              </w:rPr>
            </w:pPr>
          </w:p>
        </w:tc>
      </w:tr>
      <w:tr w14:paraId="0B91C7D7">
        <w:trPr>
          <w:trHeight w:val="276" w:hRule="atLeast"/>
          <w:jc w:val="center"/>
        </w:trPr>
        <w:tc>
          <w:tcPr>
            <w:tcW w:w="1769" w:type="dxa"/>
            <w:vMerge w:val="continue"/>
            <w:tcBorders>
              <w:left w:val="single" w:color="000000" w:sz="4" w:space="0"/>
              <w:right w:val="single" w:color="000000" w:sz="4" w:space="0"/>
            </w:tcBorders>
            <w:noWrap/>
            <w:vAlign w:val="center"/>
          </w:tcPr>
          <w:p w14:paraId="47F267E7">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3988E049">
            <w:pPr>
              <w:rPr>
                <w:rFonts w:hint="eastAsia"/>
                <w:lang w:bidi="ar"/>
              </w:rPr>
            </w:pPr>
            <w:r>
              <w:rPr>
                <w:rFonts w:hint="eastAsia"/>
                <w:lang w:bidi="ar"/>
              </w:rPr>
              <w:t>指令2</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5311226A">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53622ACD">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7810E2B2">
            <w:pPr>
              <w:rPr>
                <w:rFonts w:hint="eastAsia"/>
              </w:rPr>
            </w:pPr>
          </w:p>
        </w:tc>
      </w:tr>
      <w:tr w14:paraId="1D08E223">
        <w:trPr>
          <w:trHeight w:val="276" w:hRule="atLeast"/>
          <w:jc w:val="center"/>
        </w:trPr>
        <w:tc>
          <w:tcPr>
            <w:tcW w:w="1769" w:type="dxa"/>
            <w:vMerge w:val="continue"/>
            <w:tcBorders>
              <w:left w:val="single" w:color="000000" w:sz="4" w:space="0"/>
              <w:bottom w:val="single" w:color="000000" w:sz="4" w:space="0"/>
              <w:right w:val="single" w:color="000000" w:sz="4" w:space="0"/>
            </w:tcBorders>
            <w:noWrap/>
            <w:vAlign w:val="center"/>
          </w:tcPr>
          <w:p w14:paraId="0083A944">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5601382B">
            <w:pPr>
              <w:rPr>
                <w:rFonts w:hint="eastAsia"/>
                <w:lang w:bidi="ar"/>
              </w:rPr>
            </w:pPr>
            <w:r>
              <w:rPr>
                <w:rFonts w:hint="eastAsia"/>
                <w:lang w:bidi="ar"/>
              </w:rPr>
              <w:t>指令3</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07D4B8BF">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tcPr>
          <w:p w14:paraId="06C01E47">
            <w:pPr>
              <w:rPr>
                <w:rFonts w:hint="eastAsia"/>
              </w:rPr>
            </w:pPr>
            <w:r>
              <w:rPr>
                <w:rFonts w:ascii="Segoe UI Symbol" w:hAnsi="Segoe UI Symbol" w:cs="Segoe UI Symbol" w:eastAsiaTheme="minorEastAsia"/>
              </w:rPr>
              <w:t>✔</w:t>
            </w: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135647B0">
            <w:pPr>
              <w:rPr>
                <w:rFonts w:hint="eastAsia"/>
              </w:rPr>
            </w:pPr>
          </w:p>
        </w:tc>
      </w:tr>
      <w:tr w14:paraId="2BA095FA">
        <w:trPr>
          <w:trHeight w:val="276" w:hRule="atLeast"/>
          <w:jc w:val="center"/>
        </w:trPr>
        <w:tc>
          <w:tcPr>
            <w:tcW w:w="1769" w:type="dxa"/>
            <w:vMerge w:val="restart"/>
            <w:tcBorders>
              <w:top w:val="single" w:color="000000" w:sz="4" w:space="0"/>
              <w:left w:val="single" w:color="000000" w:sz="4" w:space="0"/>
              <w:bottom w:val="single" w:color="000000" w:sz="4" w:space="0"/>
              <w:right w:val="single" w:color="000000" w:sz="4" w:space="0"/>
            </w:tcBorders>
            <w:noWrap/>
            <w:vAlign w:val="center"/>
          </w:tcPr>
          <w:p w14:paraId="30446125">
            <w:pPr>
              <w:rPr>
                <w:rFonts w:hint="eastAsia"/>
              </w:rPr>
            </w:pPr>
            <w:r>
              <w:rPr>
                <w:rFonts w:hint="eastAsia"/>
                <w:lang w:bidi="ar"/>
              </w:rPr>
              <w:t>静态结构设计</w:t>
            </w: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0E66C073">
            <w:pPr>
              <w:rPr>
                <w:rFonts w:hint="eastAsia"/>
              </w:rPr>
            </w:pPr>
            <w:r>
              <w:rPr>
                <w:rFonts w:hint="eastAsia"/>
                <w:lang w:bidi="ar"/>
              </w:rPr>
              <w:t>UC_1</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17F44E9A">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1482C023">
            <w:pPr>
              <w:rPr>
                <w:rFonts w:hint="eastAsia"/>
              </w:rPr>
            </w:pP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45247B49">
            <w:pPr>
              <w:rPr>
                <w:rFonts w:hint="eastAsia"/>
              </w:rPr>
            </w:pPr>
          </w:p>
        </w:tc>
      </w:tr>
      <w:tr w14:paraId="5A5892F0">
        <w:trPr>
          <w:trHeight w:val="276" w:hRule="atLeast"/>
          <w:jc w:val="center"/>
        </w:trPr>
        <w:tc>
          <w:tcPr>
            <w:tcW w:w="1769" w:type="dxa"/>
            <w:vMerge w:val="continue"/>
            <w:tcBorders>
              <w:top w:val="single" w:color="000000" w:sz="4" w:space="0"/>
              <w:left w:val="single" w:color="000000" w:sz="4" w:space="0"/>
              <w:bottom w:val="single" w:color="000000" w:sz="4" w:space="0"/>
              <w:right w:val="single" w:color="000000" w:sz="4" w:space="0"/>
            </w:tcBorders>
            <w:noWrap/>
            <w:vAlign w:val="center"/>
          </w:tcPr>
          <w:p w14:paraId="1A33C46C">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3B15ABD9">
            <w:pPr>
              <w:rPr>
                <w:rFonts w:hint="eastAsia"/>
              </w:rPr>
            </w:pPr>
            <w:r>
              <w:rPr>
                <w:rFonts w:hint="eastAsia"/>
                <w:lang w:bidi="ar"/>
              </w:rPr>
              <w:t>UC_2</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1B80EEE2">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6C19B28F">
            <w:pPr>
              <w:rPr>
                <w:rFonts w:hint="eastAsia"/>
              </w:rPr>
            </w:pP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030FD3B8">
            <w:pPr>
              <w:rPr>
                <w:rFonts w:hint="eastAsia"/>
              </w:rPr>
            </w:pPr>
          </w:p>
        </w:tc>
      </w:tr>
      <w:tr w14:paraId="0493D8DC">
        <w:trPr>
          <w:trHeight w:val="276" w:hRule="atLeast"/>
          <w:jc w:val="center"/>
        </w:trPr>
        <w:tc>
          <w:tcPr>
            <w:tcW w:w="1769" w:type="dxa"/>
            <w:vMerge w:val="continue"/>
            <w:tcBorders>
              <w:top w:val="single" w:color="000000" w:sz="4" w:space="0"/>
              <w:left w:val="single" w:color="000000" w:sz="4" w:space="0"/>
              <w:bottom w:val="single" w:color="000000" w:sz="4" w:space="0"/>
              <w:right w:val="single" w:color="000000" w:sz="4" w:space="0"/>
            </w:tcBorders>
            <w:noWrap/>
            <w:vAlign w:val="center"/>
          </w:tcPr>
          <w:p w14:paraId="152E9D7A">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6E2D50D4">
            <w:pPr>
              <w:rPr>
                <w:rFonts w:hint="eastAsia"/>
              </w:rPr>
            </w:pPr>
            <w:r>
              <w:rPr>
                <w:rFonts w:hint="eastAsia"/>
                <w:lang w:bidi="ar"/>
              </w:rPr>
              <w:t>UC_3</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356881D1">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06FDA71F">
            <w:pPr>
              <w:rPr>
                <w:rFonts w:hint="eastAsia"/>
              </w:rPr>
            </w:pP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669E0790">
            <w:pPr>
              <w:rPr>
                <w:rFonts w:hint="eastAsia"/>
              </w:rPr>
            </w:pPr>
          </w:p>
        </w:tc>
      </w:tr>
      <w:tr w14:paraId="4B8D280B">
        <w:trPr>
          <w:trHeight w:val="276" w:hRule="atLeast"/>
          <w:jc w:val="center"/>
        </w:trPr>
        <w:tc>
          <w:tcPr>
            <w:tcW w:w="1769" w:type="dxa"/>
            <w:vMerge w:val="continue"/>
            <w:tcBorders>
              <w:top w:val="single" w:color="000000" w:sz="4" w:space="0"/>
              <w:left w:val="single" w:color="000000" w:sz="4" w:space="0"/>
              <w:bottom w:val="single" w:color="000000" w:sz="4" w:space="0"/>
              <w:right w:val="single" w:color="000000" w:sz="4" w:space="0"/>
            </w:tcBorders>
            <w:noWrap/>
            <w:vAlign w:val="center"/>
          </w:tcPr>
          <w:p w14:paraId="517EF592">
            <w:pPr>
              <w:rPr>
                <w:rFonts w:hint="eastAsia"/>
              </w:rPr>
            </w:pPr>
          </w:p>
        </w:tc>
        <w:tc>
          <w:tcPr>
            <w:tcW w:w="1418" w:type="dxa"/>
            <w:tcBorders>
              <w:top w:val="single" w:color="000000" w:sz="4" w:space="0"/>
              <w:left w:val="single" w:color="000000" w:sz="4" w:space="0"/>
              <w:bottom w:val="single" w:color="000000" w:sz="4" w:space="0"/>
              <w:right w:val="single" w:color="000000" w:sz="4" w:space="0"/>
            </w:tcBorders>
            <w:noWrap/>
            <w:vAlign w:val="center"/>
          </w:tcPr>
          <w:p w14:paraId="4A6A4664">
            <w:pPr>
              <w:rPr>
                <w:rFonts w:hint="eastAsia"/>
              </w:rPr>
            </w:pPr>
            <w:r>
              <w:rPr>
                <w:rFonts w:hint="eastAsia"/>
                <w:lang w:bidi="ar"/>
              </w:rPr>
              <w:t>UC_n</w:t>
            </w:r>
          </w:p>
        </w:tc>
        <w:tc>
          <w:tcPr>
            <w:tcW w:w="1275" w:type="dxa"/>
            <w:tcBorders>
              <w:top w:val="single" w:color="000000" w:sz="4" w:space="0"/>
              <w:left w:val="single" w:color="000000" w:sz="4" w:space="0"/>
              <w:bottom w:val="single" w:color="000000" w:sz="4" w:space="0"/>
              <w:right w:val="single" w:color="000000" w:sz="4" w:space="0"/>
            </w:tcBorders>
            <w:noWrap/>
            <w:vAlign w:val="center"/>
          </w:tcPr>
          <w:p w14:paraId="28AC5053">
            <w:pPr>
              <w:rPr>
                <w:rFonts w:hint="eastAsia"/>
              </w:rPr>
            </w:pPr>
          </w:p>
        </w:tc>
        <w:tc>
          <w:tcPr>
            <w:tcW w:w="1134" w:type="dxa"/>
            <w:tcBorders>
              <w:top w:val="single" w:color="000000" w:sz="4" w:space="0"/>
              <w:left w:val="single" w:color="000000" w:sz="4" w:space="0"/>
              <w:bottom w:val="single" w:color="000000" w:sz="4" w:space="0"/>
              <w:right w:val="single" w:color="000000" w:sz="4" w:space="0"/>
            </w:tcBorders>
            <w:noWrap/>
            <w:vAlign w:val="center"/>
          </w:tcPr>
          <w:p w14:paraId="5EBFB5C4">
            <w:pPr>
              <w:rPr>
                <w:rFonts w:hint="eastAsia"/>
              </w:rPr>
            </w:pPr>
          </w:p>
        </w:tc>
        <w:tc>
          <w:tcPr>
            <w:tcW w:w="1427" w:type="dxa"/>
            <w:tcBorders>
              <w:top w:val="single" w:color="000000" w:sz="4" w:space="0"/>
              <w:left w:val="single" w:color="000000" w:sz="4" w:space="0"/>
              <w:bottom w:val="single" w:color="000000" w:sz="4" w:space="0"/>
              <w:right w:val="single" w:color="000000" w:sz="4" w:space="0"/>
            </w:tcBorders>
            <w:noWrap/>
            <w:vAlign w:val="center"/>
          </w:tcPr>
          <w:p w14:paraId="7047B0F0">
            <w:pPr>
              <w:rPr>
                <w:rFonts w:hint="eastAsia"/>
              </w:rPr>
            </w:pPr>
          </w:p>
        </w:tc>
      </w:tr>
    </w:tbl>
    <w:p w14:paraId="21C286AE"/>
    <w:p w14:paraId="1598AFB7"/>
    <w:p w14:paraId="3E0325E5"/>
    <w:p w14:paraId="4EDDF667"/>
    <w:p w14:paraId="0C12A4E1"/>
    <w:p w14:paraId="101E79CD"/>
    <w:p w14:paraId="30E7F418"/>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山人" w:date="2023-11-05T11:27:00Z" w:initials="">
    <w:p w14:paraId="01463C75">
      <w:pPr>
        <w:pStyle w:val="6"/>
      </w:pPr>
      <w:r>
        <w:rPr>
          <w:rFonts w:hint="eastAsia"/>
        </w:rPr>
        <w:t>一个任务尽量一个人完成，确实有2人/3人共同完成的可以在表格中同时标出，但需要给出工作量的百分比。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1463C7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nsolas">
    <w:altName w:val="苹方-简"/>
    <w:panose1 w:val="020B0609020204030204"/>
    <w:charset w:val="00"/>
    <w:family w:val="modern"/>
    <w:pitch w:val="default"/>
    <w:sig w:usb0="00000000" w:usb1="00000000" w:usb2="00000001" w:usb3="00000000" w:csb0="0000019F" w:csb1="00000000"/>
  </w:font>
  <w:font w:name="仿宋">
    <w:altName w:val="方正仿宋_GBK"/>
    <w:panose1 w:val="02010609060101010101"/>
    <w:charset w:val="86"/>
    <w:family w:val="modern"/>
    <w:pitch w:val="default"/>
    <w:sig w:usb0="00000000" w:usb1="00000000" w:usb2="00000016" w:usb3="00000000" w:csb0="00040001" w:csb1="00000000"/>
  </w:font>
  <w:font w:name="Segoe UI">
    <w:altName w:val="苹方-简"/>
    <w:panose1 w:val="020B0502040204020203"/>
    <w:charset w:val="00"/>
    <w:family w:val="swiss"/>
    <w:pitch w:val="default"/>
    <w:sig w:usb0="00000000" w:usb1="00000000" w:usb2="00000009" w:usb3="00000000" w:csb0="000001FF" w:csb1="00000000"/>
  </w:font>
  <w:font w:name="微软雅黑">
    <w:altName w:val="汉仪旗黑"/>
    <w:panose1 w:val="020B0503020204020204"/>
    <w:charset w:val="86"/>
    <w:family w:val="swiss"/>
    <w:pitch w:val="default"/>
    <w:sig w:usb0="00000000" w:usb1="00000000" w:usb2="00000016" w:usb3="00000000" w:csb0="0004001F" w:csb1="00000000"/>
  </w:font>
  <w:font w:name="Arial">
    <w:panose1 w:val="020B0604020202090204"/>
    <w:charset w:val="00"/>
    <w:family w:val="swiss"/>
    <w:pitch w:val="default"/>
    <w:sig w:usb0="E0000AFF" w:usb1="00007843" w:usb2="00000001" w:usb3="00000000" w:csb0="400001BF" w:csb1="DFF70000"/>
  </w:font>
  <w:font w:name="等线">
    <w:altName w:val="汉仪中等线KW"/>
    <w:panose1 w:val="02010600030101010101"/>
    <w:charset w:val="86"/>
    <w:family w:val="auto"/>
    <w:pitch w:val="default"/>
    <w:sig w:usb0="00000000" w:usb1="00000000" w:usb2="00000016" w:usb3="00000000" w:csb0="0004000F" w:csb1="00000000"/>
  </w:font>
  <w:font w:name="Courier New">
    <w:panose1 w:val="02070409020205090404"/>
    <w:charset w:val="00"/>
    <w:family w:val="auto"/>
    <w:pitch w:val="default"/>
    <w:sig w:usb0="E0000AFF" w:usb1="40007843" w:usb2="00000001" w:usb3="00000000" w:csb0="400001BF" w:csb1="DFF70000"/>
  </w:font>
  <w:font w:name="Segoe UI Symbol">
    <w:altName w:val="苹方-简"/>
    <w:panose1 w:val="020B0502040204020203"/>
    <w:charset w:val="00"/>
    <w:family w:val="swiss"/>
    <w:pitch w:val="default"/>
    <w:sig w:usb0="00000000" w:usb1="00000000" w:usb2="00040000" w:usb3="00000000" w:csb0="00000001" w:csb1="0000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方正仿宋_GBK">
    <w:panose1 w:val="02000000000000000000"/>
    <w:charset w:val="86"/>
    <w:family w:val="auto"/>
    <w:pitch w:val="default"/>
    <w:sig w:usb0="A00002BF" w:usb1="38CF7CFA" w:usb2="00082016" w:usb3="00000000" w:csb0="00040001" w:csb1="00000000"/>
  </w:font>
  <w:font w:name="冬青黑体简体中文">
    <w:panose1 w:val="020B0300000000000000"/>
    <w:charset w:val="86"/>
    <w:family w:val="auto"/>
    <w:pitch w:val="default"/>
    <w:sig w:usb0="A00002BF" w:usb1="1ACF7CFA" w:usb2="00000016" w:usb3="00000000" w:csb0="00060007"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旗黑">
    <w:panose1 w:val="00020600040101010101"/>
    <w:charset w:val="86"/>
    <w:family w:val="auto"/>
    <w:pitch w:val="default"/>
    <w:sig w:usb0="A00002BF" w:usb1="1ACF7CFA" w:usb2="00000016" w:usb3="00000000" w:csb0="0004009F" w:csb1="DFD7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120" w:lineRule="auto"/>
      </w:pPr>
      <w:r>
        <w:separator/>
      </w:r>
    </w:p>
  </w:footnote>
  <w:footnote w:type="continuationSeparator" w:id="1">
    <w:p>
      <w:pPr>
        <w:spacing w:line="1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F85DD0"/>
    <w:multiLevelType w:val="multilevel"/>
    <w:tmpl w:val="00F85D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3242AD4"/>
    <w:multiLevelType w:val="multilevel"/>
    <w:tmpl w:val="03242AD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E950BAE"/>
    <w:multiLevelType w:val="multilevel"/>
    <w:tmpl w:val="0E950BA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EBA27D7"/>
    <w:multiLevelType w:val="multilevel"/>
    <w:tmpl w:val="0EBA27D7"/>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17A368C"/>
    <w:multiLevelType w:val="multilevel"/>
    <w:tmpl w:val="117A368C"/>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70D1035"/>
    <w:multiLevelType w:val="multilevel"/>
    <w:tmpl w:val="170D103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AEE5211"/>
    <w:multiLevelType w:val="multilevel"/>
    <w:tmpl w:val="1AEE52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D660AEE"/>
    <w:multiLevelType w:val="multilevel"/>
    <w:tmpl w:val="1D660A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3B8715D"/>
    <w:multiLevelType w:val="multilevel"/>
    <w:tmpl w:val="23B8715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C893D8B"/>
    <w:multiLevelType w:val="multilevel"/>
    <w:tmpl w:val="2C893D8B"/>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2CD365F3"/>
    <w:multiLevelType w:val="multilevel"/>
    <w:tmpl w:val="2CD365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2813915"/>
    <w:multiLevelType w:val="multilevel"/>
    <w:tmpl w:val="3281391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3992C54"/>
    <w:multiLevelType w:val="multilevel"/>
    <w:tmpl w:val="33992C5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3AC55D4A"/>
    <w:multiLevelType w:val="multilevel"/>
    <w:tmpl w:val="3AC55D4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3F6A0C2A"/>
    <w:multiLevelType w:val="multilevel"/>
    <w:tmpl w:val="3F6A0C2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43607A59"/>
    <w:multiLevelType w:val="multilevel"/>
    <w:tmpl w:val="43607A59"/>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44041BDD"/>
    <w:multiLevelType w:val="multilevel"/>
    <w:tmpl w:val="44041BD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7">
    <w:nsid w:val="47103AFE"/>
    <w:multiLevelType w:val="multilevel"/>
    <w:tmpl w:val="47103AFE"/>
    <w:lvl w:ilvl="0" w:tentative="0">
      <w:start w:val="1"/>
      <w:numFmt w:val="decimal"/>
      <w:pStyle w:val="2"/>
      <w:suff w:val="space"/>
      <w:lvlText w:val="%1."/>
      <w:lvlJc w:val="left"/>
      <w:pPr>
        <w:ind w:left="0" w:firstLine="0"/>
      </w:pPr>
    </w:lvl>
    <w:lvl w:ilvl="1" w:tentative="0">
      <w:start w:val="1"/>
      <w:numFmt w:val="decimal"/>
      <w:pStyle w:val="3"/>
      <w:suff w:val="space"/>
      <w:lvlText w:val="%1.%2"/>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2" w:tentative="0">
      <w:start w:val="1"/>
      <w:numFmt w:val="decimal"/>
      <w:pStyle w:val="4"/>
      <w:suff w:val="space"/>
      <w:lvlText w:val="%1.%2.%3"/>
      <w:lvlJc w:val="left"/>
      <w:pPr>
        <w:ind w:left="0" w:firstLine="0"/>
      </w:pPr>
      <w:rPr>
        <w:b/>
        <w:bCs/>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18">
    <w:nsid w:val="502A19E7"/>
    <w:multiLevelType w:val="multilevel"/>
    <w:tmpl w:val="502A19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53E414CA"/>
    <w:multiLevelType w:val="multilevel"/>
    <w:tmpl w:val="53E414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57761ABA"/>
    <w:multiLevelType w:val="multilevel"/>
    <w:tmpl w:val="57761A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627D186C"/>
    <w:multiLevelType w:val="multilevel"/>
    <w:tmpl w:val="627D186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679C1F13"/>
    <w:multiLevelType w:val="multilevel"/>
    <w:tmpl w:val="679C1F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3">
    <w:nsid w:val="67D935EE"/>
    <w:multiLevelType w:val="multilevel"/>
    <w:tmpl w:val="67D935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4">
    <w:nsid w:val="742636D7"/>
    <w:multiLevelType w:val="multilevel"/>
    <w:tmpl w:val="742636D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5">
    <w:nsid w:val="74507705"/>
    <w:multiLevelType w:val="multilevel"/>
    <w:tmpl w:val="745077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6">
    <w:nsid w:val="77E014F3"/>
    <w:multiLevelType w:val="multilevel"/>
    <w:tmpl w:val="77E014F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7">
    <w:nsid w:val="791C6ADC"/>
    <w:multiLevelType w:val="multilevel"/>
    <w:tmpl w:val="791C6AD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8">
    <w:nsid w:val="7ACB0F6F"/>
    <w:multiLevelType w:val="multilevel"/>
    <w:tmpl w:val="7ACB0F6F"/>
    <w:lvl w:ilvl="0" w:tentative="0">
      <w:start w:val="10"/>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9">
    <w:nsid w:val="7AE877A6"/>
    <w:multiLevelType w:val="multilevel"/>
    <w:tmpl w:val="7AE877A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0">
    <w:nsid w:val="7B6A5561"/>
    <w:multiLevelType w:val="multilevel"/>
    <w:tmpl w:val="7B6A556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7"/>
  </w:num>
  <w:num w:numId="2">
    <w:abstractNumId w:val="7"/>
  </w:num>
  <w:num w:numId="3">
    <w:abstractNumId w:val="9"/>
  </w:num>
  <w:num w:numId="4">
    <w:abstractNumId w:val="3"/>
  </w:num>
  <w:num w:numId="5">
    <w:abstractNumId w:val="15"/>
  </w:num>
  <w:num w:numId="6">
    <w:abstractNumId w:val="1"/>
  </w:num>
  <w:num w:numId="7">
    <w:abstractNumId w:val="24"/>
  </w:num>
  <w:num w:numId="8">
    <w:abstractNumId w:val="11"/>
  </w:num>
  <w:num w:numId="9">
    <w:abstractNumId w:val="27"/>
  </w:num>
  <w:num w:numId="10">
    <w:abstractNumId w:val="10"/>
  </w:num>
  <w:num w:numId="11">
    <w:abstractNumId w:val="30"/>
  </w:num>
  <w:num w:numId="12">
    <w:abstractNumId w:val="23"/>
  </w:num>
  <w:num w:numId="13">
    <w:abstractNumId w:val="21"/>
  </w:num>
  <w:num w:numId="14">
    <w:abstractNumId w:val="25"/>
  </w:num>
  <w:num w:numId="15">
    <w:abstractNumId w:val="22"/>
  </w:num>
  <w:num w:numId="16">
    <w:abstractNumId w:val="12"/>
  </w:num>
  <w:num w:numId="17">
    <w:abstractNumId w:val="0"/>
  </w:num>
  <w:num w:numId="18">
    <w:abstractNumId w:val="6"/>
  </w:num>
  <w:num w:numId="19">
    <w:abstractNumId w:val="19"/>
  </w:num>
  <w:num w:numId="20">
    <w:abstractNumId w:val="14"/>
  </w:num>
  <w:num w:numId="21">
    <w:abstractNumId w:val="18"/>
  </w:num>
  <w:num w:numId="22">
    <w:abstractNumId w:val="13"/>
  </w:num>
  <w:num w:numId="23">
    <w:abstractNumId w:val="8"/>
  </w:num>
  <w:num w:numId="24">
    <w:abstractNumId w:val="5"/>
  </w:num>
  <w:num w:numId="25">
    <w:abstractNumId w:val="2"/>
  </w:num>
  <w:num w:numId="26">
    <w:abstractNumId w:val="16"/>
  </w:num>
  <w:num w:numId="27">
    <w:abstractNumId w:val="20"/>
  </w:num>
  <w:num w:numId="28">
    <w:abstractNumId w:val="29"/>
  </w:num>
  <w:num w:numId="29">
    <w:abstractNumId w:val="4"/>
  </w:num>
  <w:num w:numId="30">
    <w:abstractNumId w:val="26"/>
  </w:num>
  <w:num w:numId="31">
    <w:abstractNumId w:val="2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山人">
    <w15:presenceInfo w15:providerId="None" w15:userId="山人"/>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oNotDisplayPageBoundaries w:val="1"/>
  <w:embedSystemFont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Y3ODVlMGQ0YzgxMTNkZmQ2M2Y3ZGQ4OGI5ZmE3MTcifQ=="/>
    <w:docVar w:name="KSO_WPS_MARK_KEY" w:val="39946fe4-c5e2-4c74-afb8-6406e604861b"/>
  </w:docVars>
  <w:rsids>
    <w:rsidRoot w:val="470679E9"/>
    <w:rsid w:val="00000F80"/>
    <w:rsid w:val="00121BE0"/>
    <w:rsid w:val="001240F4"/>
    <w:rsid w:val="001A4A6C"/>
    <w:rsid w:val="00273DA4"/>
    <w:rsid w:val="00312F24"/>
    <w:rsid w:val="003B292C"/>
    <w:rsid w:val="0040755B"/>
    <w:rsid w:val="00475FDC"/>
    <w:rsid w:val="004A49C1"/>
    <w:rsid w:val="004F1926"/>
    <w:rsid w:val="005A29B5"/>
    <w:rsid w:val="00683D6C"/>
    <w:rsid w:val="00696E19"/>
    <w:rsid w:val="00746902"/>
    <w:rsid w:val="00852FEC"/>
    <w:rsid w:val="008D2D11"/>
    <w:rsid w:val="00957D42"/>
    <w:rsid w:val="009A7D2F"/>
    <w:rsid w:val="009E0C71"/>
    <w:rsid w:val="00A04C3D"/>
    <w:rsid w:val="00A12A34"/>
    <w:rsid w:val="00A315F1"/>
    <w:rsid w:val="00A520F6"/>
    <w:rsid w:val="00A91685"/>
    <w:rsid w:val="00B32C9B"/>
    <w:rsid w:val="00D63160"/>
    <w:rsid w:val="00EB3F6D"/>
    <w:rsid w:val="00ED2832"/>
    <w:rsid w:val="00EF7AF1"/>
    <w:rsid w:val="00FA2897"/>
    <w:rsid w:val="00FD37AA"/>
    <w:rsid w:val="02F34D0F"/>
    <w:rsid w:val="03FD4E1F"/>
    <w:rsid w:val="071F62F6"/>
    <w:rsid w:val="0AED7401"/>
    <w:rsid w:val="0BA15C74"/>
    <w:rsid w:val="0D8B7369"/>
    <w:rsid w:val="0EE52393"/>
    <w:rsid w:val="145E6E6F"/>
    <w:rsid w:val="14BC7E84"/>
    <w:rsid w:val="174D4E53"/>
    <w:rsid w:val="19F67BF5"/>
    <w:rsid w:val="2107691C"/>
    <w:rsid w:val="2201556F"/>
    <w:rsid w:val="23D04765"/>
    <w:rsid w:val="26B26360"/>
    <w:rsid w:val="279664C8"/>
    <w:rsid w:val="2BFC6B4F"/>
    <w:rsid w:val="2D74695B"/>
    <w:rsid w:val="312276EF"/>
    <w:rsid w:val="31522257"/>
    <w:rsid w:val="33C916D5"/>
    <w:rsid w:val="34993154"/>
    <w:rsid w:val="34DD50E8"/>
    <w:rsid w:val="37597386"/>
    <w:rsid w:val="3A760B87"/>
    <w:rsid w:val="3B9D4810"/>
    <w:rsid w:val="3CC176EC"/>
    <w:rsid w:val="3FF6D006"/>
    <w:rsid w:val="470679E9"/>
    <w:rsid w:val="4B96350F"/>
    <w:rsid w:val="4EE84C57"/>
    <w:rsid w:val="509E1DC6"/>
    <w:rsid w:val="518532B2"/>
    <w:rsid w:val="574F6F8B"/>
    <w:rsid w:val="5C447CC6"/>
    <w:rsid w:val="5D6E5518"/>
    <w:rsid w:val="5FBE1B3D"/>
    <w:rsid w:val="61025A59"/>
    <w:rsid w:val="61EC7708"/>
    <w:rsid w:val="62813845"/>
    <w:rsid w:val="62A421F0"/>
    <w:rsid w:val="649D4587"/>
    <w:rsid w:val="667A2D7A"/>
    <w:rsid w:val="69FF522C"/>
    <w:rsid w:val="6CFF19AA"/>
    <w:rsid w:val="6E7A0CDC"/>
    <w:rsid w:val="707A588F"/>
    <w:rsid w:val="70E311E3"/>
    <w:rsid w:val="717A7847"/>
    <w:rsid w:val="72E92C92"/>
    <w:rsid w:val="750F0016"/>
    <w:rsid w:val="75EE71FC"/>
    <w:rsid w:val="773C35E7"/>
    <w:rsid w:val="7B147480"/>
    <w:rsid w:val="7C082EE0"/>
    <w:rsid w:val="7D427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120" w:lineRule="auto"/>
      <w:jc w:val="both"/>
    </w:pPr>
    <w:rPr>
      <w:rFonts w:ascii="Consolas" w:hAnsi="Consolas" w:eastAsia="仿宋" w:cs="Segoe UI"/>
      <w:color w:val="1A1C1F"/>
      <w:kern w:val="2"/>
      <w:sz w:val="21"/>
      <w:szCs w:val="21"/>
      <w:lang w:val="en-US" w:eastAsia="zh-CN" w:bidi="ar-SA"/>
    </w:rPr>
  </w:style>
  <w:style w:type="paragraph" w:styleId="2">
    <w:name w:val="heading 1"/>
    <w:basedOn w:val="1"/>
    <w:next w:val="1"/>
    <w:link w:val="19"/>
    <w:autoRedefine/>
    <w:qFormat/>
    <w:uiPriority w:val="0"/>
    <w:pPr>
      <w:keepNext/>
      <w:keepLines/>
      <w:numPr>
        <w:ilvl w:val="0"/>
        <w:numId w:val="1"/>
      </w:numPr>
      <w:spacing w:before="220" w:after="210" w:line="579" w:lineRule="auto"/>
      <w:jc w:val="left"/>
      <w:outlineLvl w:val="0"/>
    </w:pPr>
    <w:rPr>
      <w:rFonts w:ascii="Times New Roman" w:hAnsi="Times New Roman" w:eastAsia="微软雅黑"/>
      <w:b/>
      <w:kern w:val="44"/>
      <w:sz w:val="32"/>
      <w:szCs w:val="44"/>
      <w:lang w:eastAsia="zh-Hans"/>
    </w:rPr>
  </w:style>
  <w:style w:type="paragraph" w:styleId="3">
    <w:name w:val="heading 2"/>
    <w:basedOn w:val="1"/>
    <w:next w:val="1"/>
    <w:link w:val="15"/>
    <w:autoRedefine/>
    <w:unhideWhenUsed/>
    <w:qFormat/>
    <w:uiPriority w:val="0"/>
    <w:pPr>
      <w:keepNext/>
      <w:keepLines/>
      <w:numPr>
        <w:ilvl w:val="1"/>
        <w:numId w:val="1"/>
      </w:numPr>
      <w:spacing w:before="120" w:line="413" w:lineRule="auto"/>
      <w:jc w:val="left"/>
      <w:outlineLvl w:val="1"/>
    </w:pPr>
    <w:rPr>
      <w:rFonts w:ascii="Times New Roman" w:hAnsi="Times New Roman" w:eastAsia="微软雅黑" w:cstheme="majorBidi"/>
      <w:b/>
      <w:sz w:val="28"/>
      <w:szCs w:val="32"/>
      <w:lang w:eastAsia="zh-Hans"/>
    </w:rPr>
  </w:style>
  <w:style w:type="paragraph" w:styleId="4">
    <w:name w:val="heading 3"/>
    <w:basedOn w:val="1"/>
    <w:next w:val="1"/>
    <w:link w:val="16"/>
    <w:autoRedefine/>
    <w:unhideWhenUsed/>
    <w:qFormat/>
    <w:uiPriority w:val="0"/>
    <w:pPr>
      <w:keepNext/>
      <w:keepLines/>
      <w:numPr>
        <w:ilvl w:val="2"/>
        <w:numId w:val="1"/>
      </w:numPr>
      <w:spacing w:line="416" w:lineRule="auto"/>
      <w:jc w:val="left"/>
      <w:outlineLvl w:val="2"/>
    </w:pPr>
    <w:rPr>
      <w:rFonts w:ascii="Times New Roman" w:hAnsi="Times New Roman" w:eastAsia="微软雅黑"/>
      <w:b/>
      <w:szCs w:val="32"/>
      <w:lang w:eastAsia="zh-Hans"/>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ascii="Arial" w:hAnsi="Arial" w:eastAsia="黑体"/>
      <w:sz w:val="20"/>
    </w:rPr>
  </w:style>
  <w:style w:type="paragraph" w:styleId="6">
    <w:name w:val="annotation text"/>
    <w:basedOn w:val="1"/>
    <w:qFormat/>
    <w:uiPriority w:val="0"/>
    <w:pPr>
      <w:jc w:val="left"/>
    </w:pPr>
  </w:style>
  <w:style w:type="paragraph" w:styleId="7">
    <w:name w:val="toc 3"/>
    <w:basedOn w:val="1"/>
    <w:next w:val="1"/>
    <w:autoRedefine/>
    <w:qFormat/>
    <w:uiPriority w:val="39"/>
    <w:pPr>
      <w:ind w:left="840" w:leftChars="400"/>
    </w:pPr>
  </w:style>
  <w:style w:type="paragraph" w:styleId="8">
    <w:name w:val="toc 1"/>
    <w:basedOn w:val="1"/>
    <w:next w:val="1"/>
    <w:autoRedefine/>
    <w:qFormat/>
    <w:uiPriority w:val="39"/>
  </w:style>
  <w:style w:type="paragraph" w:styleId="9">
    <w:name w:val="toc 2"/>
    <w:basedOn w:val="1"/>
    <w:next w:val="1"/>
    <w:autoRedefine/>
    <w:qFormat/>
    <w:uiPriority w:val="39"/>
    <w:pPr>
      <w:ind w:left="420" w:leftChars="200"/>
    </w:p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basedOn w:val="12"/>
    <w:autoRedefine/>
    <w:qFormat/>
    <w:uiPriority w:val="99"/>
    <w:rPr>
      <w:rFonts w:ascii="等线" w:hAnsi="等线" w:eastAsia="仿宋"/>
      <w:b/>
      <w:color w:val="0563C1" w:themeColor="hyperlink"/>
      <w:sz w:val="32"/>
      <w:u w:val="single"/>
      <w14:textFill>
        <w14:solidFill>
          <w14:schemeClr w14:val="hlink"/>
        </w14:solidFill>
      </w14:textFill>
    </w:rPr>
  </w:style>
  <w:style w:type="character" w:styleId="14">
    <w:name w:val="annotation reference"/>
    <w:basedOn w:val="12"/>
    <w:uiPriority w:val="0"/>
    <w:rPr>
      <w:sz w:val="21"/>
      <w:szCs w:val="21"/>
    </w:rPr>
  </w:style>
  <w:style w:type="character" w:customStyle="1" w:styleId="15">
    <w:name w:val="标题 2 字符"/>
    <w:basedOn w:val="12"/>
    <w:link w:val="3"/>
    <w:autoRedefine/>
    <w:qFormat/>
    <w:uiPriority w:val="0"/>
    <w:rPr>
      <w:rFonts w:eastAsia="微软雅黑" w:cstheme="majorBidi"/>
      <w:b/>
      <w:color w:val="1A1C1F"/>
      <w:kern w:val="2"/>
      <w:sz w:val="28"/>
      <w:szCs w:val="32"/>
      <w:lang w:eastAsia="zh-Hans"/>
    </w:rPr>
  </w:style>
  <w:style w:type="character" w:customStyle="1" w:styleId="16">
    <w:name w:val="标题 3 字符"/>
    <w:basedOn w:val="12"/>
    <w:link w:val="4"/>
    <w:autoRedefine/>
    <w:qFormat/>
    <w:uiPriority w:val="0"/>
    <w:rPr>
      <w:rFonts w:eastAsia="微软雅黑" w:cs="Segoe UI"/>
      <w:b/>
      <w:color w:val="1A1C1F"/>
      <w:kern w:val="2"/>
      <w:sz w:val="21"/>
      <w:szCs w:val="32"/>
      <w:lang w:eastAsia="zh-Hans"/>
    </w:rPr>
  </w:style>
  <w:style w:type="paragraph" w:customStyle="1" w:styleId="17">
    <w:name w:val="正文1"/>
    <w:basedOn w:val="1"/>
    <w:link w:val="18"/>
    <w:autoRedefine/>
    <w:qFormat/>
    <w:uiPriority w:val="0"/>
    <w:pPr>
      <w:widowControl/>
      <w:spacing w:line="360" w:lineRule="auto"/>
      <w:ind w:firstLine="200" w:firstLineChars="200"/>
    </w:pPr>
    <w:rPr>
      <w:rFonts w:ascii="Times New Roman" w:hAnsi="Times New Roman" w:cs="Times New Roman"/>
      <w:kern w:val="0"/>
      <w:sz w:val="24"/>
      <w:lang w:val="zh-CN"/>
    </w:rPr>
  </w:style>
  <w:style w:type="character" w:customStyle="1" w:styleId="18">
    <w:name w:val="正文1 字符"/>
    <w:link w:val="17"/>
    <w:autoRedefine/>
    <w:qFormat/>
    <w:uiPriority w:val="0"/>
    <w:rPr>
      <w:rFonts w:ascii="Times New Roman" w:hAnsi="Times New Roman" w:eastAsia="仿宋" w:cs="Times New Roman"/>
      <w:kern w:val="0"/>
      <w:sz w:val="24"/>
      <w:lang w:val="zh-CN"/>
    </w:rPr>
  </w:style>
  <w:style w:type="character" w:customStyle="1" w:styleId="19">
    <w:name w:val="标题 1 字符"/>
    <w:basedOn w:val="12"/>
    <w:link w:val="2"/>
    <w:autoRedefine/>
    <w:qFormat/>
    <w:uiPriority w:val="0"/>
    <w:rPr>
      <w:rFonts w:eastAsia="微软雅黑" w:cs="Segoe UI"/>
      <w:b/>
      <w:color w:val="1A1C1F"/>
      <w:kern w:val="44"/>
      <w:sz w:val="32"/>
      <w:szCs w:val="44"/>
      <w:lang w:eastAsia="zh-Hans"/>
    </w:rPr>
  </w:style>
  <w:style w:type="paragraph" w:styleId="20">
    <w:name w:val="No Spacing"/>
    <w:autoRedefine/>
    <w:qFormat/>
    <w:uiPriority w:val="1"/>
    <w:pPr>
      <w:widowControl w:val="0"/>
      <w:spacing w:line="360" w:lineRule="auto"/>
      <w:ind w:firstLine="480" w:firstLineChars="200"/>
      <w:jc w:val="both"/>
    </w:pPr>
    <w:rPr>
      <w:rFonts w:ascii="Times New Roman" w:hAnsi="Times New Roman" w:eastAsia="微软雅黑" w:cstheme="minorBidi"/>
      <w:bCs/>
      <w:kern w:val="2"/>
      <w:sz w:val="24"/>
      <w:szCs w:val="22"/>
      <w:lang w:val="en-US" w:eastAsia="zh-Hans" w:bidi="ar-SA"/>
    </w:rPr>
  </w:style>
  <w:style w:type="paragraph" w:customStyle="1" w:styleId="21">
    <w:name w:val="WPSOffice手动目录 1"/>
    <w:autoRedefine/>
    <w:qFormat/>
    <w:uiPriority w:val="0"/>
    <w:rPr>
      <w:rFonts w:ascii="Times New Roman" w:hAnsi="Times New Roman" w:eastAsia="宋体" w:cs="Times New Roman"/>
      <w:lang w:val="en-US" w:eastAsia="zh-CN" w:bidi="ar-SA"/>
    </w:rPr>
  </w:style>
  <w:style w:type="paragraph" w:customStyle="1" w:styleId="22">
    <w:name w:val="WPSOffice手动目录 2"/>
    <w:autoRedefine/>
    <w:qFormat/>
    <w:uiPriority w:val="0"/>
    <w:pPr>
      <w:ind w:left="200" w:leftChars="200"/>
    </w:pPr>
    <w:rPr>
      <w:rFonts w:ascii="Times New Roman" w:hAnsi="Times New Roman" w:eastAsia="宋体" w:cs="Times New Roman"/>
      <w:lang w:val="en-US" w:eastAsia="zh-CN" w:bidi="ar-SA"/>
    </w:rPr>
  </w:style>
  <w:style w:type="paragraph" w:customStyle="1" w:styleId="23">
    <w:name w:val="正文01"/>
    <w:autoRedefine/>
    <w:qFormat/>
    <w:uiPriority w:val="0"/>
    <w:pPr>
      <w:spacing w:line="360" w:lineRule="auto"/>
      <w:ind w:firstLine="420" w:firstLineChars="200"/>
    </w:pPr>
    <w:rPr>
      <w:rFonts w:ascii="Times New Roman" w:hAnsi="Times New Roman" w:eastAsia="宋体" w:cs="Times New Roman"/>
      <w:kern w:val="2"/>
      <w:sz w:val="21"/>
      <w:szCs w:val="21"/>
      <w:lang w:val="en-US" w:eastAsia="zh-CN" w:bidi="ar-SA"/>
    </w:rPr>
  </w:style>
  <w:style w:type="character" w:customStyle="1" w:styleId="24">
    <w:name w:val="_inlinemarkdown_1bwu2_123"/>
    <w:basedOn w:val="12"/>
    <w:uiPriority w:val="0"/>
  </w:style>
  <w:style w:type="paragraph" w:styleId="25">
    <w:name w:val="List Paragraph"/>
    <w:basedOn w:val="1"/>
    <w:unhideWhenUsed/>
    <w:uiPriority w:val="99"/>
    <w:pPr>
      <w:ind w:firstLine="420" w:firstLineChars="200"/>
    </w:pPr>
  </w:style>
  <w:style w:type="paragraph" w:customStyle="1" w:styleId="26">
    <w:name w:val="text-size-chat"/>
    <w:basedOn w:val="1"/>
    <w:uiPriority w:val="0"/>
    <w:pPr>
      <w:widowControl/>
      <w:spacing w:before="100" w:beforeAutospacing="1" w:after="100" w:afterAutospacing="1" w:line="240" w:lineRule="auto"/>
      <w:jc w:val="left"/>
    </w:pPr>
    <w:rPr>
      <w:rFonts w:ascii="宋体" w:hAnsi="宋体" w:eastAsia="宋体" w:cs="宋体"/>
      <w:color w:val="auto"/>
      <w:kern w:val="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1" Type="http://schemas.microsoft.com/office/2011/relationships/people" Target="people.xml"/><Relationship Id="rId40" Type="http://schemas.openxmlformats.org/officeDocument/2006/relationships/fontTable" Target="fontTable.xml"/><Relationship Id="rId4" Type="http://schemas.microsoft.com/office/2011/relationships/commentsExtended" Target="commentsExtended.xml"/><Relationship Id="rId39" Type="http://schemas.openxmlformats.org/officeDocument/2006/relationships/numbering" Target="numbering.xml"/><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comments" Target="comment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73</Pages>
  <Words>17572</Words>
  <Characters>23547</Characters>
  <Lines>2354</Lines>
  <Paragraphs>1958</Paragraphs>
  <TotalTime>3</TotalTime>
  <ScaleCrop>false</ScaleCrop>
  <LinksUpToDate>false</LinksUpToDate>
  <CharactersWithSpaces>39161</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2026-05-21T13:50:00Z</dcterms:created>
  <dc:creator>咕咕</dc:creator>
  <cp:lastModifiedBy>Ash</cp:lastModifiedBy>
  <dcterms:modified xsi:type="dcterms:W3CDTF">2026-05-22T23:45:07Z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80494CE460604728BEDBE222C9B03B41_13</vt:lpwstr>
  </property>
  <property fmtid="{D5CDD505-2E9C-101B-9397-08002B2CF9AE}" pid="4" name="KSOTemplateDocerSaveRecord">
    <vt:lpwstr>eyJoZGlkIjoiZmY3ODVlMGQ0YzgxMTNkZmQ2M2Y3ZGQ4OGI5ZmE3MTciLCJ1c2VySWQiOiIxNTgyODM4OTY5In0=</vt:lpwstr>
  </property>
</Properties>
</file>