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《Web后端开发技术》期末大作业指导书（2026）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作业目标与核心指导思想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本次大作业旨在全面考察同学们对现代微服务架构、主流中间件（Redis/MQ）、现代Web开发技术以及AI大语言模型（LLM）集成的综合运用能力。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💡 核心开发策略：“重架构设计，轻底层搬砖”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拥抱 AI 辅助编程：</w:t>
      </w:r>
      <w:r>
        <w:rPr>
          <w:rFonts w:eastAsia="等线" w:ascii="Arial" w:cs="Arial" w:hAnsi="Arial"/>
          <w:sz w:val="22"/>
        </w:rPr>
        <w:t xml:space="preserve"> 本次作业</w:t>
      </w:r>
      <w:r>
        <w:rPr>
          <w:rFonts w:eastAsia="等线" w:ascii="Arial" w:cs="Arial" w:hAnsi="Arial"/>
          <w:b w:val="true"/>
          <w:sz w:val="22"/>
        </w:rPr>
        <w:t>允许且鼓励</w:t>
      </w:r>
      <w:r>
        <w:rPr>
          <w:rFonts w:eastAsia="等线" w:ascii="Arial" w:cs="Arial" w:hAnsi="Arial"/>
          <w:sz w:val="22"/>
        </w:rPr>
        <w:t>使用Qoder、Trae、Codex、Claude Code 等 AI Coding 工具辅助编写代码。对于系统中的“基础增删改查（CRUD）”代码，强烈建议利用 AI 快速生成，节约时间。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死磕核心架构（给高分关键）：</w:t>
      </w:r>
      <w:r>
        <w:rPr>
          <w:rFonts w:eastAsia="等线" w:ascii="Arial" w:cs="Arial" w:hAnsi="Arial"/>
          <w:sz w:val="22"/>
        </w:rPr>
        <w:t xml:space="preserve"> 本课程的核心是高并发处理、消息中间件与系统架构。系统的成败取决于当基础CRUD遇到“秒杀”、“海量数据交互”、“耗时AI调用”时，你的架构设计是否合理。</w:t>
      </w:r>
      <w:r>
        <w:rPr>
          <w:rFonts w:eastAsia="等线" w:ascii="Arial" w:cs="Arial" w:hAnsi="Arial"/>
          <w:b w:val="true"/>
          <w:sz w:val="22"/>
        </w:rPr>
        <w:t>如果你只写了一堆完美的CRUD直接操作数据库，没有使用网关、Redis、MQ和实时通信，将会严重影响分数。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无需前端界面：</w:t>
      </w:r>
      <w:r>
        <w:rPr>
          <w:rFonts w:eastAsia="等线" w:ascii="Arial" w:cs="Arial" w:hAnsi="Arial"/>
          <w:sz w:val="22"/>
        </w:rPr>
        <w:t xml:space="preserve"> 受限于时间和重点考查方向，本项目不需要编写前端代码。所有流程验证可通过 API 调试工具（Postman/Apifox等）完成，也可以使用AI生成简单的前端测试页面。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 题目选择（三选一）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请从以下三个业务场景中任选其一完成系统的原型开发与架构设计。每个题目均包含“基础支撑功能（打底数据）”和“核心架构功能（重点考核）”。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题目一：AI驱动的“高并发秒杀与智能电商”后台系统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场景描述：</w:t>
      </w:r>
      <w:r>
        <w:rPr>
          <w:rFonts w:eastAsia="等线" w:ascii="Arial" w:cs="Arial" w:hAnsi="Arial"/>
          <w:sz w:val="22"/>
        </w:rPr>
        <w:t xml:space="preserve"> 模拟一个包含日常商品浏览和高并发秒杀活动的电商后台，结合AI为用户提供智能导购。系统需拆分如：用户服务、商品/库存服务、订单服务、秒杀服务等。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第一部分：基础支撑功能（建议用AI快速完成）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用户权限：</w:t>
      </w:r>
      <w:r>
        <w:rPr>
          <w:rFonts w:eastAsia="等线" w:ascii="Arial" w:cs="Arial" w:hAnsi="Arial"/>
          <w:sz w:val="22"/>
        </w:rPr>
        <w:t xml:space="preserve">  提供注册/登录接口，区分普通客户和管理员两类角色权限，登录成功颁发并校验JWT Token，支持注销登录。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商品与库存管理：</w:t>
      </w:r>
      <w:r>
        <w:rPr>
          <w:rFonts w:eastAsia="等线" w:ascii="Arial" w:cs="Arial" w:hAnsi="Arial"/>
          <w:sz w:val="22"/>
        </w:rPr>
        <w:t xml:space="preserve"> 商品的添加、下架、列表分页查询；设置商品的初始库存并落盘到关系型数据库。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日常订单管理：</w:t>
      </w:r>
      <w:r>
        <w:rPr>
          <w:rFonts w:eastAsia="等线" w:ascii="Arial" w:cs="Arial" w:hAnsi="Arial"/>
          <w:sz w:val="22"/>
        </w:rPr>
        <w:t xml:space="preserve"> 查询个人的订单列表、查看订单状态（待支付、已创建等）。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第二部分：核心架构功能（重点考核技术点）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统一入口控制：</w:t>
      </w:r>
      <w:r>
        <w:rPr>
          <w:rFonts w:eastAsia="等线" w:ascii="Arial" w:cs="Arial" w:hAnsi="Arial"/>
          <w:sz w:val="22"/>
        </w:rPr>
        <w:t xml:space="preserve"> 所有客户端请求必须经过API服务网关（Gateway）路由到具体服务。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高并发防超卖：</w:t>
      </w:r>
      <w:r>
        <w:rPr>
          <w:rFonts w:eastAsia="等线" w:ascii="Arial" w:cs="Arial" w:hAnsi="Arial"/>
          <w:sz w:val="22"/>
        </w:rPr>
        <w:t xml:space="preserve"> 针对100件库存、10000个并发的秒杀场景，</w:t>
      </w:r>
      <w:r>
        <w:rPr>
          <w:rFonts w:eastAsia="等线" w:ascii="Arial" w:cs="Arial" w:hAnsi="Arial"/>
          <w:b w:val="true"/>
          <w:sz w:val="22"/>
        </w:rPr>
        <w:t>禁止</w:t>
      </w:r>
      <w:r>
        <w:rPr>
          <w:rFonts w:eastAsia="等线" w:ascii="Arial" w:cs="Arial" w:hAnsi="Arial"/>
          <w:sz w:val="22"/>
        </w:rPr>
        <w:t>直接Update数据库。必须使用</w:t>
      </w:r>
      <w:r>
        <w:rPr>
          <w:rFonts w:eastAsia="等线" w:ascii="Arial" w:cs="Arial" w:hAnsi="Arial"/>
          <w:b w:val="true"/>
          <w:sz w:val="22"/>
        </w:rPr>
        <w:t>Redis</w:t>
      </w:r>
      <w:r>
        <w:rPr>
          <w:rFonts w:eastAsia="等线" w:ascii="Arial" w:cs="Arial" w:hAnsi="Arial"/>
          <w:sz w:val="22"/>
        </w:rPr>
        <w:t>缓存预热库存，并完成原子扣减。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异步订单削峰：</w:t>
      </w:r>
      <w:r>
        <w:rPr>
          <w:rFonts w:eastAsia="等线" w:ascii="Arial" w:cs="Arial" w:hAnsi="Arial"/>
          <w:sz w:val="22"/>
        </w:rPr>
        <w:t xml:space="preserve"> Redis扣减成功后，立即返回“排队中”。通过消息队列将请求异步发送给订单服务，完成最终订单落盘。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抢购结果实时推送：</w:t>
      </w:r>
      <w:r>
        <w:rPr>
          <w:rFonts w:eastAsia="等线" w:ascii="Arial" w:cs="Arial" w:hAnsi="Arial"/>
          <w:sz w:val="22"/>
        </w:rPr>
        <w:t xml:space="preserve"> 订单真正在数据库创建成功后，后端通过</w:t>
      </w:r>
      <w:r>
        <w:rPr>
          <w:rFonts w:eastAsia="等线" w:ascii="Arial" w:cs="Arial" w:hAnsi="Arial"/>
          <w:b w:val="true"/>
          <w:sz w:val="22"/>
        </w:rPr>
        <w:t>WebSocket或SSE</w:t>
      </w:r>
      <w:r>
        <w:rPr>
          <w:rFonts w:eastAsia="等线" w:ascii="Arial" w:cs="Arial" w:hAnsi="Arial"/>
          <w:sz w:val="22"/>
        </w:rPr>
        <w:t>主动向客户端推送“订单创建成功”的消息。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AI智能导购：</w:t>
      </w:r>
      <w:r>
        <w:rPr>
          <w:rFonts w:eastAsia="等线" w:ascii="Arial" w:cs="Arial" w:hAnsi="Arial"/>
          <w:sz w:val="22"/>
        </w:rPr>
        <w:t xml:space="preserve"> 提供商品咨询API，后端获取商品描述上下文，结合用户提问调用</w:t>
      </w:r>
      <w:r>
        <w:rPr>
          <w:rFonts w:eastAsia="等线" w:ascii="Arial" w:cs="Arial" w:hAnsi="Arial"/>
          <w:b w:val="true"/>
          <w:sz w:val="22"/>
        </w:rPr>
        <w:t>大语言模型（LLM） API</w:t>
      </w:r>
      <w:r>
        <w:rPr>
          <w:rFonts w:eastAsia="等线" w:ascii="Arial" w:cs="Arial" w:hAnsi="Arial"/>
          <w:sz w:val="22"/>
        </w:rPr>
        <w:t xml:space="preserve"> 生成购买建议返回。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题目二：企业级“智能工单与实时协作”管理后台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场景描述：</w:t>
      </w:r>
      <w:r>
        <w:rPr>
          <w:rFonts w:eastAsia="等线" w:ascii="Arial" w:cs="Arial" w:hAnsi="Arial"/>
          <w:sz w:val="22"/>
        </w:rPr>
        <w:t xml:space="preserve"> 设计一个面向企业内部的工单流转系统，AI作为“虚拟员工”参与工单的初步分类与处理，紧急故障需实时预警。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第一部分：基础支撑功能（建议用AI快速完成）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角色管理：</w:t>
      </w:r>
      <w:r>
        <w:rPr>
          <w:rFonts w:eastAsia="等线" w:ascii="Arial" w:cs="Arial" w:hAnsi="Arial"/>
          <w:sz w:val="22"/>
        </w:rPr>
        <w:t xml:space="preserve"> 提供注册/登录接口，区分普通客户和管理员两类角色权限，登录成功颁发并校验JWT Token，支持注销登录。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工单基础流转：</w:t>
      </w:r>
      <w:r>
        <w:rPr>
          <w:rFonts w:eastAsia="等线" w:ascii="Arial" w:cs="Arial" w:hAnsi="Arial"/>
          <w:sz w:val="22"/>
        </w:rPr>
        <w:t xml:space="preserve"> 客户侧提供提交工单（标题、描述等）、查询个人工单状态的API；客服侧提供拉取所有工单、更新状态（处理中、已解决）、追加回复记录的API。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FAQ管理：</w:t>
      </w:r>
      <w:r>
        <w:rPr>
          <w:rFonts w:eastAsia="等线" w:ascii="Arial" w:cs="Arial" w:hAnsi="Arial"/>
          <w:sz w:val="22"/>
        </w:rPr>
        <w:t xml:space="preserve"> 管理员增删改“常见问题及标准话术”列表。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第二部分：核心架构功能（重点考核技术点）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统一入口控制：</w:t>
      </w:r>
      <w:r>
        <w:rPr>
          <w:rFonts w:eastAsia="等线" w:ascii="Arial" w:cs="Arial" w:hAnsi="Arial"/>
          <w:sz w:val="22"/>
        </w:rPr>
        <w:t xml:space="preserve"> 所有客户端请求必须经过API服务网关（Gateway）路由到具体服务。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服务注册与发现：</w:t>
      </w:r>
      <w:r>
        <w:rPr>
          <w:rFonts w:eastAsia="等线" w:ascii="Arial" w:cs="Arial" w:hAnsi="Arial"/>
          <w:sz w:val="22"/>
        </w:rPr>
        <w:t xml:space="preserve"> 拆分网关、工单、AI等微服务，使用</w:t>
      </w:r>
      <w:r>
        <w:rPr>
          <w:rFonts w:eastAsia="等线" w:ascii="Arial" w:cs="Arial" w:hAnsi="Arial"/>
          <w:b w:val="true"/>
          <w:sz w:val="22"/>
        </w:rPr>
        <w:t>服务注册中心</w:t>
      </w:r>
      <w:r>
        <w:rPr>
          <w:rFonts w:eastAsia="等线" w:ascii="Arial" w:cs="Arial" w:hAnsi="Arial"/>
          <w:sz w:val="22"/>
        </w:rPr>
        <w:t>进行管理，服务间可互相调用，杜绝硬编码IP端口。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常见问题智能问答</w:t>
      </w:r>
      <w:r>
        <w:rPr>
          <w:rFonts w:eastAsia="等线" w:ascii="Arial" w:cs="Arial" w:hAnsi="Arial"/>
          <w:sz w:val="22"/>
        </w:rPr>
        <w:t>：提供AI问答服务，客户可以通过AI按照FAQ里面的内容进行智能回复。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工单AI异步预处理：</w:t>
      </w:r>
      <w:r>
        <w:rPr>
          <w:rFonts w:eastAsia="等线" w:ascii="Arial" w:cs="Arial" w:hAnsi="Arial"/>
          <w:sz w:val="22"/>
        </w:rPr>
        <w:t xml:space="preserve"> 客户提交几百字故障描述后，API立即返回成功。随后通过</w:t>
      </w:r>
      <w:r>
        <w:rPr>
          <w:rFonts w:eastAsia="等线" w:ascii="Arial" w:cs="Arial" w:hAnsi="Arial"/>
          <w:b w:val="true"/>
          <w:sz w:val="22"/>
        </w:rPr>
        <w:t>消息中间件（MQ）触发后台耗时的AI处理，调用LLM API</w:t>
      </w:r>
      <w:r>
        <w:rPr>
          <w:rFonts w:eastAsia="等线" w:ascii="Arial" w:cs="Arial" w:hAnsi="Arial"/>
          <w:sz w:val="22"/>
        </w:rPr>
        <w:t>提取故障分类和紧急程度，并写回该工单数据库。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紧急工单实时告警：</w:t>
      </w:r>
      <w:r>
        <w:rPr>
          <w:rFonts w:eastAsia="等线" w:ascii="Arial" w:cs="Arial" w:hAnsi="Arial"/>
          <w:sz w:val="22"/>
        </w:rPr>
        <w:t xml:space="preserve"> 一旦AI将某工单判定为“高紧急程度”，后台需通过</w:t>
      </w:r>
      <w:r>
        <w:rPr>
          <w:rFonts w:eastAsia="等线" w:ascii="Arial" w:cs="Arial" w:hAnsi="Arial"/>
          <w:b w:val="true"/>
          <w:sz w:val="22"/>
        </w:rPr>
        <w:t>WebSocket或SSE</w:t>
      </w:r>
      <w:r>
        <w:rPr>
          <w:rFonts w:eastAsia="等线" w:ascii="Arial" w:cs="Arial" w:hAnsi="Arial"/>
          <w:sz w:val="22"/>
        </w:rPr>
        <w:t>第一时间将警告推送给在线客服。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题目三：基于AI的“智能知识库与内容发布”平台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场景描述：</w:t>
      </w:r>
      <w:r>
        <w:rPr>
          <w:rFonts w:eastAsia="等线" w:ascii="Arial" w:cs="Arial" w:hAnsi="Arial"/>
          <w:sz w:val="22"/>
        </w:rPr>
        <w:t xml:space="preserve"> 类似于具有AI能力的知乎后台。包含文章发布、互动点赞、动态热榜，并提供沉浸式的AI写作辅助。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第一部分：基础支撑功能（建议用AI快速完成）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用户权限：</w:t>
      </w:r>
      <w:r>
        <w:rPr>
          <w:rFonts w:eastAsia="等线" w:ascii="Arial" w:cs="Arial" w:hAnsi="Arial"/>
          <w:sz w:val="22"/>
        </w:rPr>
        <w:t xml:space="preserve"> 提供注册/登录接口，区分普通客户和管理员两类角色权限，登录成功颁发并校验JWT Token，支持注销登录。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文章内容管理：</w:t>
      </w:r>
      <w:r>
        <w:rPr>
          <w:rFonts w:eastAsia="等线" w:ascii="Arial" w:cs="Arial" w:hAnsi="Arial"/>
          <w:sz w:val="22"/>
        </w:rPr>
        <w:t xml:space="preserve"> 文章的创建（草稿）、发布、修改、逻辑删除；分页获取最新文章列表、获取文章详情API。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互动基础功能：</w:t>
      </w:r>
      <w:r>
        <w:rPr>
          <w:rFonts w:eastAsia="等线" w:ascii="Arial" w:cs="Arial" w:hAnsi="Arial"/>
          <w:sz w:val="22"/>
        </w:rPr>
        <w:t xml:space="preserve"> 简单的评论入库API，以及单次点赞更新数据库API。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第二部分：核心架构功能（重点考核技术点）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动态网关限流：</w:t>
      </w:r>
      <w:r>
        <w:rPr>
          <w:rFonts w:eastAsia="等线" w:ascii="Arial" w:cs="Arial" w:hAnsi="Arial"/>
          <w:sz w:val="22"/>
        </w:rPr>
        <w:t xml:space="preserve"> 为防恶意爬虫，在</w:t>
      </w:r>
      <w:r>
        <w:rPr>
          <w:rFonts w:eastAsia="等线" w:ascii="Arial" w:cs="Arial" w:hAnsi="Arial"/>
          <w:b w:val="true"/>
          <w:sz w:val="22"/>
        </w:rPr>
        <w:t>网关层需支持</w:t>
      </w:r>
      <w:r>
        <w:rPr>
          <w:rFonts w:eastAsia="等线" w:ascii="Arial" w:cs="Arial" w:hAnsi="Arial"/>
          <w:sz w:val="22"/>
        </w:rPr>
        <w:t>配置限流策略（如限制某IP对文章详情API的访问频率）。限流参数需由</w:t>
      </w:r>
      <w:r>
        <w:rPr>
          <w:rFonts w:eastAsia="等线" w:ascii="Arial" w:cs="Arial" w:hAnsi="Arial"/>
          <w:b w:val="true"/>
          <w:sz w:val="22"/>
        </w:rPr>
        <w:t>服务配置中心</w:t>
      </w:r>
      <w:r>
        <w:rPr>
          <w:rFonts w:eastAsia="等线" w:ascii="Arial" w:cs="Arial" w:hAnsi="Arial"/>
          <w:sz w:val="22"/>
        </w:rPr>
        <w:t>动态下发。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文章实时热搜榜：</w:t>
      </w:r>
      <w:r>
        <w:rPr>
          <w:rFonts w:eastAsia="等线" w:ascii="Arial" w:cs="Arial" w:hAnsi="Arial"/>
          <w:sz w:val="22"/>
        </w:rPr>
        <w:t xml:space="preserve"> 用户阅读或点赞文章，该文章热度上升。可使用Redis的Sorted Set（ZSET）数据结构维护并提供“全站热度Top 10文章榜单”API。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长文异步广播处理：</w:t>
      </w:r>
      <w:r>
        <w:rPr>
          <w:rFonts w:eastAsia="等线" w:ascii="Arial" w:cs="Arial" w:hAnsi="Arial"/>
          <w:sz w:val="22"/>
        </w:rPr>
        <w:t xml:space="preserve"> 用户发布长文后，投递消息至</w:t>
      </w:r>
      <w:r>
        <w:rPr>
          <w:rFonts w:eastAsia="等线" w:ascii="Arial" w:cs="Arial" w:hAnsi="Arial"/>
          <w:b w:val="true"/>
          <w:sz w:val="22"/>
        </w:rPr>
        <w:t>消息队列</w:t>
      </w:r>
      <w:r>
        <w:rPr>
          <w:rFonts w:eastAsia="等线" w:ascii="Arial" w:cs="Arial" w:hAnsi="Arial"/>
          <w:sz w:val="22"/>
        </w:rPr>
        <w:t>。采用发布/订阅（或Fanout）模式，让多个下游服务</w:t>
      </w:r>
      <w:r>
        <w:rPr>
          <w:rFonts w:eastAsia="等线" w:ascii="Arial" w:cs="Arial" w:hAnsi="Arial"/>
          <w:b w:val="true"/>
          <w:sz w:val="22"/>
        </w:rPr>
        <w:t>同时、独立</w:t>
      </w:r>
      <w:r>
        <w:rPr>
          <w:rFonts w:eastAsia="等线" w:ascii="Arial" w:cs="Arial" w:hAnsi="Arial"/>
          <w:sz w:val="22"/>
        </w:rPr>
        <w:t>处理同一篇文章（如：服务A调AI提取标签，服务B调用AI进行合规检测等）。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AI流式创作辅助：</w:t>
      </w:r>
      <w:r>
        <w:rPr>
          <w:rFonts w:eastAsia="等线" w:ascii="Arial" w:cs="Arial" w:hAnsi="Arial"/>
          <w:sz w:val="22"/>
        </w:rPr>
        <w:t xml:space="preserve"> 提供“AI续写”API，须采用</w:t>
      </w:r>
      <w:r>
        <w:rPr>
          <w:rFonts w:eastAsia="等线" w:ascii="Arial" w:cs="Arial" w:hAnsi="Arial"/>
          <w:b w:val="true"/>
          <w:sz w:val="22"/>
        </w:rPr>
        <w:t>流式响应（Streaming API）</w:t>
      </w:r>
      <w:r>
        <w:rPr>
          <w:rFonts w:eastAsia="等线" w:ascii="Arial" w:cs="Arial" w:hAnsi="Arial"/>
          <w:sz w:val="22"/>
        </w:rPr>
        <w:t>，结合现代异步Web框架或SSE（Server-Sent Events）技术，将AI生成的文字逐字/逐句推给客户端。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 验收要求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本次作业由于无需部署到真实的公有云集群，故验收分为“本地原型系统验收”和“生产环境架构文档设计”两部分。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系统开发实现（占总分50%）</w:t>
      </w:r>
      <w:bookmarkEnd w:id="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代码提交：</w:t>
      </w:r>
      <w:r>
        <w:rPr>
          <w:rFonts w:eastAsia="等线" w:ascii="Arial" w:cs="Arial" w:hAnsi="Arial"/>
          <w:sz w:val="22"/>
        </w:rPr>
        <w:t xml:space="preserve"> 提交完整的源代码工程，必须体现</w:t>
      </w:r>
      <w:r>
        <w:rPr>
          <w:rFonts w:eastAsia="等线" w:ascii="Arial" w:cs="Arial" w:hAnsi="Arial"/>
          <w:b w:val="true"/>
          <w:sz w:val="22"/>
        </w:rPr>
        <w:t>微服务架构（至少3个独立服务）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工具证明：</w:t>
      </w:r>
      <w:r>
        <w:rPr>
          <w:rFonts w:eastAsia="等线" w:ascii="Arial" w:cs="Arial" w:hAnsi="Arial"/>
          <w:sz w:val="22"/>
        </w:rPr>
        <w:t xml:space="preserve"> 必须使用真实的关系型数据库（MySQL/PostgreSQL）、Redis、MQ和网关等中间件。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API文档：</w:t>
      </w:r>
      <w:r>
        <w:rPr>
          <w:rFonts w:eastAsia="等线" w:ascii="Arial" w:cs="Arial" w:hAnsi="Arial"/>
          <w:sz w:val="22"/>
        </w:rPr>
        <w:t xml:space="preserve"> 提供自动生成的API文档（Swagger/OpenAPI）。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测试配置与演示视频（占总分10%）</w:t>
      </w:r>
      <w:bookmarkEnd w:id="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提交一份包含核心业务链路的 </w:t>
      </w:r>
      <w:r>
        <w:rPr>
          <w:rFonts w:eastAsia="等线" w:ascii="Arial" w:cs="Arial" w:hAnsi="Arial"/>
          <w:b w:val="true"/>
          <w:sz w:val="22"/>
        </w:rPr>
        <w:t>Postman Collection</w:t>
      </w:r>
      <w:r>
        <w:rPr>
          <w:rFonts w:eastAsia="等线" w:ascii="Arial" w:cs="Arial" w:hAnsi="Arial"/>
          <w:sz w:val="22"/>
        </w:rPr>
        <w:t>（或 APIFox 导出文件），方便老师/助教一键导入，按顺序调用验证流程。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录制一段 </w:t>
      </w:r>
      <w:r>
        <w:rPr>
          <w:rFonts w:eastAsia="等线" w:ascii="Arial" w:cs="Arial" w:hAnsi="Arial"/>
          <w:b w:val="true"/>
          <w:sz w:val="22"/>
        </w:rPr>
        <w:t>3-5分钟的屏幕录制视频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展示各个微服务和中间件的启动状态。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演示主要业务链路的流转（例如：通过Postman触发高并发秒杀请求 -&gt; 在控制台展示MQ日志 -&gt; 客户端收到成功推送 -&gt; 数据库确认数据变更）。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期末大作业报告文档中关于系统架构设计与生产环境演进的说明（核心考察点，占总分40%）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代码可以在本地跑通只是第一步。你必须在文档中向老师证明你掌握了处理“高并发、高可用”的理论方案。文档必须包含以下章节：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本地原型架构图与数据流：</w:t>
      </w:r>
      <w:r>
        <w:rPr>
          <w:rFonts w:eastAsia="等线" w:ascii="Arial" w:cs="Arial" w:hAnsi="Arial"/>
          <w:sz w:val="22"/>
        </w:rPr>
        <w:t xml:space="preserve"> 画图描述你本地代码的服务组件结构，以及核心流程的时序图。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数据库ER设计图：</w:t>
      </w:r>
      <w:r>
        <w:rPr>
          <w:rFonts w:eastAsia="等线" w:ascii="Arial" w:cs="Arial" w:hAnsi="Arial"/>
          <w:sz w:val="22"/>
        </w:rPr>
        <w:t xml:space="preserve"> 展示基础数据的关联关系。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技术选型依据分析：</w:t>
      </w:r>
      <w:r>
        <w:rPr>
          <w:rFonts w:eastAsia="等线" w:ascii="Arial" w:cs="Arial" w:hAnsi="Arial"/>
          <w:sz w:val="22"/>
        </w:rPr>
        <w:t xml:space="preserve"> 请不要罗列网上的通稿，结合你的业务场景解释。例如：“我为什么用Redis的ZSET做热榜”、“我的系统里如果MQ挂了会导致什么后果，我是如何设计的”。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【重点】正式生产环境演进方案：</w:t>
      </w:r>
      <w:r>
        <w:rPr>
          <w:rFonts w:eastAsia="等线" w:ascii="Arial" w:cs="Arial" w:hAnsi="Arial"/>
          <w:sz w:val="22"/>
        </w:rPr>
        <w:t xml:space="preserve"> 假设你的系统拥有百万日活，受限于你的本地电脑你无法模拟，但在文档中请说明在正式环境下你会如何改造部署：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高可用（HA）设计：</w:t>
      </w:r>
      <w:r>
        <w:rPr>
          <w:rFonts w:eastAsia="等线" w:ascii="Arial" w:cs="Arial" w:hAnsi="Arial"/>
          <w:sz w:val="22"/>
        </w:rPr>
        <w:t xml:space="preserve"> 如何解决单点故障？（讨论微服务多实例部署、网关集群、数据库主从复制、Redis哨兵/集群模式部署）。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高并发应对扩容策略：</w:t>
      </w:r>
      <w:r>
        <w:rPr>
          <w:rFonts w:eastAsia="等线" w:ascii="Arial" w:cs="Arial" w:hAnsi="Arial"/>
          <w:sz w:val="22"/>
        </w:rPr>
        <w:t xml:space="preserve"> 流量突增时，如何在生产环境中动态扩容、MQ集群等保障系统稳定。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大模型调用的生产级优化：</w:t>
      </w:r>
      <w:r>
        <w:rPr>
          <w:rFonts w:eastAsia="等线" w:ascii="Arial" w:cs="Arial" w:hAnsi="Arial"/>
          <w:sz w:val="22"/>
        </w:rPr>
        <w:t xml:space="preserve"> 第三方LLM API通常有限流限制且响应慢。在并发量极大的情况下，你打算如何在生产环境中优化AI调用链路（如请求排队机制、相似结果缓存等）。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四、最终提交物清单</w:t>
      </w:r>
      <w:bookmarkEnd w:id="9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作业报告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源代码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3-5分钟</w:t>
      </w:r>
      <w:r>
        <w:rPr>
          <w:rFonts w:eastAsia="等线" w:ascii="Arial" w:cs="Arial" w:hAnsi="Arial"/>
          <w:sz w:val="22"/>
        </w:rPr>
        <w:t>演示视频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五、其它要求</w:t>
      </w:r>
      <w:bookmarkEnd w:id="10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分组完成，建议2-3人一组 ，需在提交报告时体现分工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65396">
    <w:lvl>
      <w:start w:val="1"/>
      <w:numFmt w:val="decimal"/>
      <w:suff w:val="tab"/>
      <w:lvlText w:val="%1."/>
      <w:rPr>
        <w:color w:val="3370ff"/>
      </w:rPr>
    </w:lvl>
  </w:abstractNum>
  <w:abstractNum w:abstractNumId="1465397">
    <w:lvl>
      <w:start w:val="2"/>
      <w:numFmt w:val="decimal"/>
      <w:suff w:val="tab"/>
      <w:lvlText w:val="%1."/>
      <w:rPr>
        <w:color w:val="3370ff"/>
      </w:rPr>
    </w:lvl>
  </w:abstractNum>
  <w:abstractNum w:abstractNumId="1465398">
    <w:lvl>
      <w:start w:val="3"/>
      <w:numFmt w:val="decimal"/>
      <w:suff w:val="tab"/>
      <w:lvlText w:val="%1."/>
      <w:rPr>
        <w:color w:val="3370ff"/>
      </w:rPr>
    </w:lvl>
  </w:abstractNum>
  <w:abstractNum w:abstractNumId="1465399">
    <w:lvl>
      <w:numFmt w:val="bullet"/>
      <w:suff w:val="tab"/>
      <w:lvlText w:val="•"/>
      <w:rPr>
        <w:color w:val="3370ff"/>
      </w:rPr>
    </w:lvl>
  </w:abstractNum>
  <w:abstractNum w:abstractNumId="1465400">
    <w:lvl>
      <w:start w:val="1"/>
      <w:numFmt w:val="lowerLetter"/>
      <w:suff w:val="tab"/>
      <w:lvlText w:val="%1."/>
      <w:rPr>
        <w:color w:val="3370ff"/>
      </w:rPr>
    </w:lvl>
  </w:abstractNum>
  <w:abstractNum w:abstractNumId="1465401">
    <w:lvl>
      <w:start w:val="2"/>
      <w:numFmt w:val="lowerLetter"/>
      <w:suff w:val="tab"/>
      <w:lvlText w:val="%1."/>
      <w:rPr>
        <w:color w:val="3370ff"/>
      </w:rPr>
    </w:lvl>
  </w:abstractNum>
  <w:abstractNum w:abstractNumId="1465402">
    <w:lvl>
      <w:start w:val="3"/>
      <w:numFmt w:val="lowerLetter"/>
      <w:suff w:val="tab"/>
      <w:lvlText w:val="%1."/>
      <w:rPr>
        <w:color w:val="3370ff"/>
      </w:rPr>
    </w:lvl>
  </w:abstractNum>
  <w:abstractNum w:abstractNumId="1465403">
    <w:lvl>
      <w:numFmt w:val="bullet"/>
      <w:suff w:val="tab"/>
      <w:lvlText w:val="•"/>
      <w:rPr>
        <w:color w:val="3370ff"/>
      </w:rPr>
    </w:lvl>
  </w:abstractNum>
  <w:abstractNum w:abstractNumId="1465404">
    <w:lvl>
      <w:start w:val="1"/>
      <w:numFmt w:val="lowerLetter"/>
      <w:suff w:val="tab"/>
      <w:lvlText w:val="%1."/>
      <w:rPr>
        <w:color w:val="3370ff"/>
      </w:rPr>
    </w:lvl>
  </w:abstractNum>
  <w:abstractNum w:abstractNumId="1465405">
    <w:lvl>
      <w:start w:val="2"/>
      <w:numFmt w:val="lowerLetter"/>
      <w:suff w:val="tab"/>
      <w:lvlText w:val="%1."/>
      <w:rPr>
        <w:color w:val="3370ff"/>
      </w:rPr>
    </w:lvl>
  </w:abstractNum>
  <w:abstractNum w:abstractNumId="1465406">
    <w:lvl>
      <w:start w:val="3"/>
      <w:numFmt w:val="lowerLetter"/>
      <w:suff w:val="tab"/>
      <w:lvlText w:val="%1."/>
      <w:rPr>
        <w:color w:val="3370ff"/>
      </w:rPr>
    </w:lvl>
  </w:abstractNum>
  <w:abstractNum w:abstractNumId="1465407">
    <w:lvl>
      <w:start w:val="4"/>
      <w:numFmt w:val="lowerLetter"/>
      <w:suff w:val="tab"/>
      <w:lvlText w:val="%1."/>
      <w:rPr>
        <w:color w:val="3370ff"/>
      </w:rPr>
    </w:lvl>
  </w:abstractNum>
  <w:abstractNum w:abstractNumId="1465408">
    <w:lvl>
      <w:start w:val="5"/>
      <w:numFmt w:val="lowerLetter"/>
      <w:suff w:val="tab"/>
      <w:lvlText w:val="%1."/>
      <w:rPr>
        <w:color w:val="3370ff"/>
      </w:rPr>
    </w:lvl>
  </w:abstractNum>
  <w:abstractNum w:abstractNumId="1465409">
    <w:lvl>
      <w:numFmt w:val="bullet"/>
      <w:suff w:val="tab"/>
      <w:lvlText w:val="•"/>
      <w:rPr>
        <w:color w:val="3370ff"/>
      </w:rPr>
    </w:lvl>
  </w:abstractNum>
  <w:abstractNum w:abstractNumId="1465410">
    <w:lvl>
      <w:start w:val="1"/>
      <w:numFmt w:val="lowerLetter"/>
      <w:suff w:val="tab"/>
      <w:lvlText w:val="%1."/>
      <w:rPr>
        <w:color w:val="3370ff"/>
      </w:rPr>
    </w:lvl>
  </w:abstractNum>
  <w:abstractNum w:abstractNumId="1465411">
    <w:lvl>
      <w:start w:val="2"/>
      <w:numFmt w:val="lowerLetter"/>
      <w:suff w:val="tab"/>
      <w:lvlText w:val="%1."/>
      <w:rPr>
        <w:color w:val="3370ff"/>
      </w:rPr>
    </w:lvl>
  </w:abstractNum>
  <w:abstractNum w:abstractNumId="1465412">
    <w:lvl>
      <w:start w:val="3"/>
      <w:numFmt w:val="lowerLetter"/>
      <w:suff w:val="tab"/>
      <w:lvlText w:val="%1."/>
      <w:rPr>
        <w:color w:val="3370ff"/>
      </w:rPr>
    </w:lvl>
  </w:abstractNum>
  <w:abstractNum w:abstractNumId="1465413">
    <w:lvl>
      <w:numFmt w:val="bullet"/>
      <w:suff w:val="tab"/>
      <w:lvlText w:val="•"/>
      <w:rPr>
        <w:color w:val="3370ff"/>
      </w:rPr>
    </w:lvl>
  </w:abstractNum>
  <w:abstractNum w:abstractNumId="1465414">
    <w:lvl>
      <w:start w:val="1"/>
      <w:numFmt w:val="lowerLetter"/>
      <w:suff w:val="tab"/>
      <w:lvlText w:val="%1."/>
      <w:rPr>
        <w:color w:val="3370ff"/>
      </w:rPr>
    </w:lvl>
  </w:abstractNum>
  <w:abstractNum w:abstractNumId="1465415">
    <w:lvl>
      <w:start w:val="2"/>
      <w:numFmt w:val="lowerLetter"/>
      <w:suff w:val="tab"/>
      <w:lvlText w:val="%1."/>
      <w:rPr>
        <w:color w:val="3370ff"/>
      </w:rPr>
    </w:lvl>
  </w:abstractNum>
  <w:abstractNum w:abstractNumId="1465416">
    <w:lvl>
      <w:start w:val="3"/>
      <w:numFmt w:val="lowerLetter"/>
      <w:suff w:val="tab"/>
      <w:lvlText w:val="%1."/>
      <w:rPr>
        <w:color w:val="3370ff"/>
      </w:rPr>
    </w:lvl>
  </w:abstractNum>
  <w:abstractNum w:abstractNumId="1465417">
    <w:lvl>
      <w:start w:val="4"/>
      <w:numFmt w:val="lowerLetter"/>
      <w:suff w:val="tab"/>
      <w:lvlText w:val="%1."/>
      <w:rPr>
        <w:color w:val="3370ff"/>
      </w:rPr>
    </w:lvl>
  </w:abstractNum>
  <w:abstractNum w:abstractNumId="1465418">
    <w:lvl>
      <w:start w:val="4"/>
      <w:numFmt w:val="lowerLetter"/>
      <w:suff w:val="tab"/>
      <w:lvlText w:val="%1."/>
      <w:rPr>
        <w:color w:val="3370ff"/>
      </w:rPr>
    </w:lvl>
  </w:abstractNum>
  <w:abstractNum w:abstractNumId="1465419">
    <w:lvl>
      <w:numFmt w:val="bullet"/>
      <w:suff w:val="tab"/>
      <w:lvlText w:val="•"/>
      <w:rPr>
        <w:color w:val="3370ff"/>
      </w:rPr>
    </w:lvl>
  </w:abstractNum>
  <w:abstractNum w:abstractNumId="1465420">
    <w:lvl>
      <w:start w:val="1"/>
      <w:numFmt w:val="lowerLetter"/>
      <w:suff w:val="tab"/>
      <w:lvlText w:val="%1."/>
      <w:rPr>
        <w:color w:val="3370ff"/>
      </w:rPr>
    </w:lvl>
  </w:abstractNum>
  <w:abstractNum w:abstractNumId="1465421">
    <w:lvl>
      <w:start w:val="2"/>
      <w:numFmt w:val="lowerLetter"/>
      <w:suff w:val="tab"/>
      <w:lvlText w:val="%1."/>
      <w:rPr>
        <w:color w:val="3370ff"/>
      </w:rPr>
    </w:lvl>
  </w:abstractNum>
  <w:abstractNum w:abstractNumId="1465422">
    <w:lvl>
      <w:start w:val="3"/>
      <w:numFmt w:val="lowerLetter"/>
      <w:suff w:val="tab"/>
      <w:lvlText w:val="%1."/>
      <w:rPr>
        <w:color w:val="3370ff"/>
      </w:rPr>
    </w:lvl>
  </w:abstractNum>
  <w:abstractNum w:abstractNumId="1465423">
    <w:lvl>
      <w:numFmt w:val="bullet"/>
      <w:suff w:val="tab"/>
      <w:lvlText w:val="•"/>
      <w:rPr>
        <w:color w:val="3370ff"/>
      </w:rPr>
    </w:lvl>
  </w:abstractNum>
  <w:abstractNum w:abstractNumId="1465424">
    <w:lvl>
      <w:start w:val="1"/>
      <w:numFmt w:val="lowerLetter"/>
      <w:suff w:val="tab"/>
      <w:lvlText w:val="%1."/>
      <w:rPr>
        <w:color w:val="3370ff"/>
      </w:rPr>
    </w:lvl>
  </w:abstractNum>
  <w:abstractNum w:abstractNumId="1465425">
    <w:lvl>
      <w:start w:val="2"/>
      <w:numFmt w:val="lowerLetter"/>
      <w:suff w:val="tab"/>
      <w:lvlText w:val="%1."/>
      <w:rPr>
        <w:color w:val="3370ff"/>
      </w:rPr>
    </w:lvl>
  </w:abstractNum>
  <w:abstractNum w:abstractNumId="1465426">
    <w:lvl>
      <w:start w:val="3"/>
      <w:numFmt w:val="lowerLetter"/>
      <w:suff w:val="tab"/>
      <w:lvlText w:val="%1."/>
      <w:rPr>
        <w:color w:val="3370ff"/>
      </w:rPr>
    </w:lvl>
  </w:abstractNum>
  <w:abstractNum w:abstractNumId="1465427">
    <w:lvl>
      <w:start w:val="4"/>
      <w:numFmt w:val="lowerLetter"/>
      <w:suff w:val="tab"/>
      <w:lvlText w:val="%1."/>
      <w:rPr>
        <w:color w:val="3370ff"/>
      </w:rPr>
    </w:lvl>
  </w:abstractNum>
  <w:abstractNum w:abstractNumId="1465428">
    <w:lvl>
      <w:numFmt w:val="bullet"/>
      <w:suff w:val="tab"/>
      <w:lvlText w:val="•"/>
      <w:rPr>
        <w:color w:val="3370ff"/>
      </w:rPr>
    </w:lvl>
  </w:abstractNum>
  <w:abstractNum w:abstractNumId="1465429">
    <w:lvl>
      <w:numFmt w:val="bullet"/>
      <w:suff w:val="tab"/>
      <w:lvlText w:val="•"/>
      <w:rPr>
        <w:color w:val="3370ff"/>
      </w:rPr>
    </w:lvl>
  </w:abstractNum>
  <w:abstractNum w:abstractNumId="1465430">
    <w:lvl>
      <w:numFmt w:val="bullet"/>
      <w:suff w:val="tab"/>
      <w:lvlText w:val="•"/>
      <w:rPr>
        <w:color w:val="3370ff"/>
      </w:rPr>
    </w:lvl>
  </w:abstractNum>
  <w:abstractNum w:abstractNumId="1465431">
    <w:lvl>
      <w:numFmt w:val="bullet"/>
      <w:suff w:val="tab"/>
      <w:lvlText w:val="•"/>
      <w:rPr>
        <w:color w:val="3370ff"/>
      </w:rPr>
    </w:lvl>
  </w:abstractNum>
  <w:abstractNum w:abstractNumId="1465432">
    <w:lvl>
      <w:numFmt w:val="bullet"/>
      <w:suff w:val="tab"/>
      <w:lvlText w:val="•"/>
      <w:rPr>
        <w:color w:val="3370ff"/>
      </w:rPr>
    </w:lvl>
  </w:abstractNum>
  <w:abstractNum w:abstractNumId="1465433">
    <w:lvl>
      <w:numFmt w:val="bullet"/>
      <w:suff w:val="tab"/>
      <w:lvlText w:val="￮"/>
      <w:rPr>
        <w:color w:val="3370ff"/>
      </w:rPr>
    </w:lvl>
  </w:abstractNum>
  <w:abstractNum w:abstractNumId="1465434">
    <w:lvl>
      <w:numFmt w:val="bullet"/>
      <w:suff w:val="tab"/>
      <w:lvlText w:val="￮"/>
      <w:rPr>
        <w:color w:val="3370ff"/>
      </w:rPr>
    </w:lvl>
  </w:abstractNum>
  <w:abstractNum w:abstractNumId="1465435">
    <w:lvl>
      <w:start w:val="1"/>
      <w:numFmt w:val="decimal"/>
      <w:suff w:val="tab"/>
      <w:lvlText w:val="%1."/>
      <w:rPr>
        <w:color w:val="3370ff"/>
      </w:rPr>
    </w:lvl>
  </w:abstractNum>
  <w:abstractNum w:abstractNumId="1465436">
    <w:lvl>
      <w:start w:val="2"/>
      <w:numFmt w:val="decimal"/>
      <w:suff w:val="tab"/>
      <w:lvlText w:val="%1."/>
      <w:rPr>
        <w:color w:val="3370ff"/>
      </w:rPr>
    </w:lvl>
  </w:abstractNum>
  <w:abstractNum w:abstractNumId="1465437">
    <w:lvl>
      <w:start w:val="3"/>
      <w:numFmt w:val="decimal"/>
      <w:suff w:val="tab"/>
      <w:lvlText w:val="%1."/>
      <w:rPr>
        <w:color w:val="3370ff"/>
      </w:rPr>
    </w:lvl>
  </w:abstractNum>
  <w:abstractNum w:abstractNumId="1465438">
    <w:lvl>
      <w:start w:val="4"/>
      <w:numFmt w:val="decimal"/>
      <w:suff w:val="tab"/>
      <w:lvlText w:val="%1."/>
      <w:rPr>
        <w:color w:val="3370ff"/>
      </w:rPr>
    </w:lvl>
  </w:abstractNum>
  <w:abstractNum w:abstractNumId="1465439">
    <w:lvl>
      <w:numFmt w:val="bullet"/>
      <w:suff w:val="tab"/>
      <w:lvlText w:val="￮"/>
      <w:rPr>
        <w:color w:val="3370ff"/>
      </w:rPr>
    </w:lvl>
  </w:abstractNum>
  <w:abstractNum w:abstractNumId="1465440">
    <w:lvl>
      <w:numFmt w:val="bullet"/>
      <w:suff w:val="tab"/>
      <w:lvlText w:val="￮"/>
      <w:rPr>
        <w:color w:val="3370ff"/>
      </w:rPr>
    </w:lvl>
  </w:abstractNum>
  <w:abstractNum w:abstractNumId="1465441">
    <w:lvl>
      <w:numFmt w:val="bullet"/>
      <w:suff w:val="tab"/>
      <w:lvlText w:val="￮"/>
      <w:rPr>
        <w:color w:val="3370ff"/>
      </w:rPr>
    </w:lvl>
  </w:abstractNum>
  <w:abstractNum w:abstractNumId="1465442">
    <w:lvl>
      <w:start w:val="1"/>
      <w:numFmt w:val="decimal"/>
      <w:suff w:val="tab"/>
      <w:lvlText w:val="%1."/>
      <w:rPr>
        <w:color w:val="3370ff"/>
      </w:rPr>
    </w:lvl>
  </w:abstractNum>
  <w:abstractNum w:abstractNumId="1465443">
    <w:lvl>
      <w:start w:val="2"/>
      <w:numFmt w:val="decimal"/>
      <w:suff w:val="tab"/>
      <w:lvlText w:val="%1."/>
      <w:rPr>
        <w:color w:val="3370ff"/>
      </w:rPr>
    </w:lvl>
  </w:abstractNum>
  <w:abstractNum w:abstractNumId="1465444">
    <w:lvl>
      <w:start w:val="3"/>
      <w:numFmt w:val="decimal"/>
      <w:suff w:val="tab"/>
      <w:lvlText w:val="%1."/>
      <w:rPr>
        <w:color w:val="3370ff"/>
      </w:rPr>
    </w:lvl>
  </w:abstractNum>
  <w:abstractNum w:abstractNumId="1465445">
    <w:lvl>
      <w:numFmt w:val="bullet"/>
      <w:suff w:val="tab"/>
      <w:lvlText w:val="•"/>
      <w:rPr>
        <w:color w:val="3370ff"/>
      </w:rPr>
    </w:lvl>
  </w:abstractNum>
  <w:num w:numId="1">
    <w:abstractNumId w:val="1465396"/>
  </w:num>
  <w:num w:numId="2">
    <w:abstractNumId w:val="1465397"/>
  </w:num>
  <w:num w:numId="3">
    <w:abstractNumId w:val="1465398"/>
  </w:num>
  <w:num w:numId="4">
    <w:abstractNumId w:val="1465399"/>
  </w:num>
  <w:num w:numId="5">
    <w:abstractNumId w:val="1465400"/>
  </w:num>
  <w:num w:numId="6">
    <w:abstractNumId w:val="1465401"/>
  </w:num>
  <w:num w:numId="7">
    <w:abstractNumId w:val="1465402"/>
  </w:num>
  <w:num w:numId="8">
    <w:abstractNumId w:val="1465403"/>
  </w:num>
  <w:num w:numId="9">
    <w:abstractNumId w:val="1465404"/>
  </w:num>
  <w:num w:numId="10">
    <w:abstractNumId w:val="1465405"/>
  </w:num>
  <w:num w:numId="11">
    <w:abstractNumId w:val="1465406"/>
  </w:num>
  <w:num w:numId="12">
    <w:abstractNumId w:val="1465407"/>
  </w:num>
  <w:num w:numId="13">
    <w:abstractNumId w:val="1465408"/>
  </w:num>
  <w:num w:numId="14">
    <w:abstractNumId w:val="1465409"/>
  </w:num>
  <w:num w:numId="15">
    <w:abstractNumId w:val="1465410"/>
  </w:num>
  <w:num w:numId="16">
    <w:abstractNumId w:val="1465411"/>
  </w:num>
  <w:num w:numId="17">
    <w:abstractNumId w:val="1465412"/>
  </w:num>
  <w:num w:numId="18">
    <w:abstractNumId w:val="1465413"/>
  </w:num>
  <w:num w:numId="19">
    <w:abstractNumId w:val="1465414"/>
  </w:num>
  <w:num w:numId="20">
    <w:abstractNumId w:val="1465415"/>
  </w:num>
  <w:num w:numId="21">
    <w:abstractNumId w:val="1465416"/>
  </w:num>
  <w:num w:numId="22">
    <w:abstractNumId w:val="1465417"/>
  </w:num>
  <w:num w:numId="23">
    <w:abstractNumId w:val="1465418"/>
  </w:num>
  <w:num w:numId="24">
    <w:abstractNumId w:val="1465419"/>
  </w:num>
  <w:num w:numId="25">
    <w:abstractNumId w:val="1465420"/>
  </w:num>
  <w:num w:numId="26">
    <w:abstractNumId w:val="1465421"/>
  </w:num>
  <w:num w:numId="27">
    <w:abstractNumId w:val="1465422"/>
  </w:num>
  <w:num w:numId="28">
    <w:abstractNumId w:val="1465423"/>
  </w:num>
  <w:num w:numId="29">
    <w:abstractNumId w:val="1465424"/>
  </w:num>
  <w:num w:numId="30">
    <w:abstractNumId w:val="1465425"/>
  </w:num>
  <w:num w:numId="31">
    <w:abstractNumId w:val="1465426"/>
  </w:num>
  <w:num w:numId="32">
    <w:abstractNumId w:val="1465427"/>
  </w:num>
  <w:num w:numId="33">
    <w:abstractNumId w:val="1465428"/>
  </w:num>
  <w:num w:numId="34">
    <w:abstractNumId w:val="1465429"/>
  </w:num>
  <w:num w:numId="35">
    <w:abstractNumId w:val="1465430"/>
  </w:num>
  <w:num w:numId="36">
    <w:abstractNumId w:val="1465431"/>
  </w:num>
  <w:num w:numId="37">
    <w:abstractNumId w:val="1465432"/>
  </w:num>
  <w:num w:numId="38">
    <w:abstractNumId w:val="1465433"/>
  </w:num>
  <w:num w:numId="39">
    <w:abstractNumId w:val="1465434"/>
  </w:num>
  <w:num w:numId="40">
    <w:abstractNumId w:val="1465435"/>
  </w:num>
  <w:num w:numId="41">
    <w:abstractNumId w:val="1465436"/>
  </w:num>
  <w:num w:numId="42">
    <w:abstractNumId w:val="1465437"/>
  </w:num>
  <w:num w:numId="43">
    <w:abstractNumId w:val="1465438"/>
  </w:num>
  <w:num w:numId="44">
    <w:abstractNumId w:val="1465439"/>
  </w:num>
  <w:num w:numId="45">
    <w:abstractNumId w:val="1465440"/>
  </w:num>
  <w:num w:numId="46">
    <w:abstractNumId w:val="1465441"/>
  </w:num>
  <w:num w:numId="47">
    <w:abstractNumId w:val="1465442"/>
  </w:num>
  <w:num w:numId="48">
    <w:abstractNumId w:val="1465443"/>
  </w:num>
  <w:num w:numId="49">
    <w:abstractNumId w:val="1465444"/>
  </w:num>
  <w:num w:numId="50">
    <w:abstractNumId w:val="14654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2026-05-24T08:03:42Z</dcterms:created>
  <dc:creator>Apache POI</dc:creator>
</cp:coreProperties>
</file>