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067F" w14:textId="2FA21A0F" w:rsidR="001D278B" w:rsidRDefault="00383825" w:rsidP="00FB6F37">
      <w:r>
        <w:rPr>
          <w:rFonts w:hint="eastAsia"/>
        </w:rPr>
        <w:t>工程概况</w:t>
      </w:r>
    </w:p>
    <w:p w14:paraId="1A7755E4" w14:textId="77777777" w:rsidR="00383825" w:rsidRDefault="00383825" w:rsidP="00383825">
      <w:r w:rsidRPr="00A96D9F">
        <w:rPr>
          <w:rFonts w:hint="eastAsia"/>
        </w:rPr>
        <w:t>原矿中C</w:t>
      </w:r>
      <w:r w:rsidRPr="00A96D9F">
        <w:t>u</w:t>
      </w:r>
      <w:r w:rsidRPr="00A96D9F">
        <w:rPr>
          <w:rFonts w:hint="eastAsia"/>
        </w:rPr>
        <w:t>品位</w:t>
      </w:r>
      <w:r w:rsidRPr="00A96D9F">
        <w:t>0.18%，</w:t>
      </w:r>
      <w:r>
        <w:rPr>
          <w:rFonts w:hint="eastAsia"/>
        </w:rPr>
        <w:t>Mo</w:t>
      </w:r>
      <w:r w:rsidRPr="00A96D9F">
        <w:rPr>
          <w:rFonts w:hint="eastAsia"/>
        </w:rPr>
        <w:t>品位1</w:t>
      </w:r>
      <w:r w:rsidRPr="00A96D9F">
        <w:t>.98</w:t>
      </w:r>
      <w:r w:rsidRPr="00A96D9F">
        <w:rPr>
          <w:rFonts w:hint="eastAsia"/>
        </w:rPr>
        <w:t>%，</w:t>
      </w:r>
      <w:r w:rsidRPr="00A96D9F">
        <w:t>原矿</w:t>
      </w:r>
      <w:r w:rsidRPr="00A96D9F">
        <w:rPr>
          <w:rFonts w:hint="eastAsia"/>
        </w:rPr>
        <w:t>最大</w:t>
      </w:r>
      <w:r w:rsidRPr="00A96D9F">
        <w:t>粒度500mm，</w:t>
      </w:r>
      <w:r w:rsidRPr="00A96D9F">
        <w:rPr>
          <w:rFonts w:hint="eastAsia"/>
        </w:rPr>
        <w:t>含水量2%，含泥量2%，</w:t>
      </w:r>
      <w:r w:rsidRPr="00A96D9F">
        <w:t>中等可碎性矿石，</w:t>
      </w:r>
    </w:p>
    <w:p w14:paraId="1E02D056" w14:textId="49CEB80B" w:rsidR="00383825" w:rsidRPr="00721C5D" w:rsidRDefault="00383825" w:rsidP="00383825">
      <w:r w:rsidRPr="00A96D9F">
        <w:rPr>
          <w:rFonts w:hint="eastAsia"/>
        </w:rPr>
        <w:t>矿石松散密度为</w:t>
      </w:r>
      <w:r w:rsidRPr="00A96D9F">
        <w:t>t/m</w:t>
      </w:r>
      <w:r w:rsidRPr="00383825">
        <w:rPr>
          <w:vertAlign w:val="superscript"/>
        </w:rPr>
        <w:t>3</w:t>
      </w:r>
      <w:r w:rsidRPr="00A96D9F">
        <w:rPr>
          <w:rFonts w:hint="eastAsia"/>
        </w:rPr>
        <w:t>，破碎产物粒度</w:t>
      </w:r>
      <w:r w:rsidRPr="00A96D9F">
        <w:t>10mm，精矿含水率10%</w:t>
      </w:r>
      <w:r w:rsidRPr="00A96D9F">
        <w:rPr>
          <w:rFonts w:hint="eastAsia"/>
        </w:rPr>
        <w:t>，磨矿细度</w:t>
      </w:r>
      <w:r w:rsidRPr="00A96D9F">
        <w:t>-200目占7</w:t>
      </w:r>
      <w:r>
        <w:t>5</w:t>
      </w:r>
      <w:r w:rsidRPr="00A96D9F">
        <w:t>%</w:t>
      </w:r>
      <w:r>
        <w:rPr>
          <w:rFonts w:hint="eastAsia"/>
        </w:rPr>
        <w:t>，</w:t>
      </w:r>
      <w:r w:rsidRPr="00A96D9F">
        <w:rPr>
          <w:rFonts w:hint="eastAsia"/>
        </w:rPr>
        <w:t>最终获得C</w:t>
      </w:r>
      <w:r w:rsidRPr="00A96D9F">
        <w:t>u精矿品位20.52%，回收率65.11%</w:t>
      </w:r>
      <w:r w:rsidRPr="00A96D9F">
        <w:rPr>
          <w:rFonts w:hint="eastAsia"/>
        </w:rPr>
        <w:t>；P</w:t>
      </w:r>
      <w:r w:rsidRPr="00A96D9F">
        <w:t>b</w:t>
      </w:r>
      <w:r w:rsidRPr="00A96D9F">
        <w:rPr>
          <w:rFonts w:hint="eastAsia"/>
        </w:rPr>
        <w:t>精矿品位5</w:t>
      </w:r>
      <w:r w:rsidRPr="00A96D9F">
        <w:t>8.91</w:t>
      </w:r>
      <w:r w:rsidRPr="00A96D9F">
        <w:rPr>
          <w:rFonts w:hint="eastAsia"/>
        </w:rPr>
        <w:t>%，回收率9</w:t>
      </w:r>
      <w:r w:rsidRPr="00A96D9F">
        <w:t>0.01</w:t>
      </w:r>
      <w:r w:rsidRPr="00A96D9F">
        <w:rPr>
          <w:rFonts w:hint="eastAsia"/>
        </w:rPr>
        <w:t>%。</w:t>
      </w:r>
    </w:p>
    <w:p w14:paraId="4EE483D3" w14:textId="6F26C1C6" w:rsidR="00383825" w:rsidRDefault="00383825" w:rsidP="00383825"/>
    <w:p w14:paraId="3CE4C0BE" w14:textId="1FB10C73" w:rsidR="00383825" w:rsidRDefault="00383825" w:rsidP="00383825"/>
    <w:p w14:paraId="66374854" w14:textId="5F2BB47A" w:rsidR="00383825" w:rsidRDefault="00383825" w:rsidP="00FB6F37">
      <w:r>
        <w:rPr>
          <w:rFonts w:hint="eastAsia"/>
        </w:rPr>
        <w:t>工作制度</w:t>
      </w:r>
    </w:p>
    <w:p w14:paraId="4E7A1672" w14:textId="2E4AD3D3" w:rsidR="00383825" w:rsidRDefault="00383825" w:rsidP="00383825">
      <w:r w:rsidRPr="00303EE2">
        <w:rPr>
          <w:rFonts w:hint="eastAsia"/>
        </w:rPr>
        <w:t>各车间年工作天数均</w:t>
      </w:r>
      <w:r>
        <w:rPr>
          <w:rFonts w:hint="eastAsia"/>
        </w:rPr>
        <w:t>为</w:t>
      </w:r>
      <w:r w:rsidRPr="00303EE2">
        <w:rPr>
          <w:rFonts w:hint="eastAsia"/>
        </w:rPr>
        <w:t>3</w:t>
      </w:r>
      <w:r>
        <w:t>2</w:t>
      </w:r>
      <w:r w:rsidRPr="00303EE2">
        <w:t>0</w:t>
      </w:r>
      <w:r w:rsidRPr="00303EE2">
        <w:rPr>
          <w:rFonts w:hint="eastAsia"/>
        </w:rPr>
        <w:t>天</w:t>
      </w:r>
      <w:r>
        <w:rPr>
          <w:rFonts w:hint="eastAsia"/>
        </w:rPr>
        <w:t>，其中，</w:t>
      </w:r>
      <w:r w:rsidRPr="00303EE2">
        <w:t>破碎车间</w:t>
      </w:r>
      <w:r>
        <w:rPr>
          <w:rFonts w:hint="eastAsia"/>
        </w:rPr>
        <w:t>为</w:t>
      </w:r>
      <w:r w:rsidRPr="00303EE2">
        <w:t>间断工作制度，一天三班，每班</w:t>
      </w:r>
      <w:r>
        <w:rPr>
          <w:rFonts w:hint="eastAsia"/>
        </w:rPr>
        <w:t>6</w:t>
      </w:r>
      <w:r w:rsidRPr="00303EE2">
        <w:t>h；磨浮车间</w:t>
      </w:r>
      <w:r>
        <w:rPr>
          <w:rFonts w:hint="eastAsia"/>
        </w:rPr>
        <w:t>为</w:t>
      </w:r>
      <w:r w:rsidRPr="00303EE2">
        <w:t>连续工作制度，一天三班，每班8h</w:t>
      </w:r>
      <w:r>
        <w:rPr>
          <w:rFonts w:hint="eastAsia"/>
        </w:rPr>
        <w:t>；</w:t>
      </w:r>
      <w:r w:rsidRPr="00303EE2">
        <w:t>精矿脱水车间</w:t>
      </w:r>
      <w:r>
        <w:rPr>
          <w:rFonts w:hint="eastAsia"/>
        </w:rPr>
        <w:t>为</w:t>
      </w:r>
      <w:r w:rsidRPr="00303EE2">
        <w:t>间断工作制度，一天一班，每班8h。</w:t>
      </w:r>
    </w:p>
    <w:p w14:paraId="0786F32D" w14:textId="7080D187" w:rsidR="00383825" w:rsidRPr="00383825" w:rsidRDefault="00383825" w:rsidP="003838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=1000000t/a</m:t>
          </m:r>
        </m:oMath>
      </m:oMathPara>
    </w:p>
    <w:p w14:paraId="31D896B4" w14:textId="0370E8FE" w:rsidR="00FB6F37" w:rsidRPr="00FB6F37" w:rsidRDefault="00FB6F37" w:rsidP="00FB6F3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320</m:t>
              </m:r>
            </m:den>
          </m:f>
          <m:r>
            <w:rPr>
              <w:rFonts w:ascii="Cambria Math" w:hAnsi="Cambria Math"/>
            </w:rPr>
            <m:t>=3125t/d</m:t>
          </m:r>
        </m:oMath>
      </m:oMathPara>
    </w:p>
    <w:p w14:paraId="24147C0F" w14:textId="77777777" w:rsidR="00FB6F37" w:rsidRPr="00383825" w:rsidRDefault="00FB6F37" w:rsidP="00383825">
      <w:pPr>
        <w:rPr>
          <w:rFonts w:hint="eastAsia"/>
        </w:rPr>
      </w:pPr>
    </w:p>
    <w:p w14:paraId="12244253" w14:textId="65BBD567" w:rsidR="00383825" w:rsidRDefault="00FB6F37" w:rsidP="00383825">
      <w:r>
        <w:rPr>
          <w:rFonts w:hint="eastAsia"/>
        </w:rPr>
        <w:t>小时处理量</w:t>
      </w:r>
    </w:p>
    <w:p w14:paraId="71F6AED3" w14:textId="7FC547F3" w:rsidR="00FB6F37" w:rsidRDefault="00FB6F37" w:rsidP="00383825">
      <w:r>
        <w:rPr>
          <w:rFonts w:hint="eastAsia"/>
        </w:rPr>
        <w:t>破碎车间：</w:t>
      </w:r>
    </w:p>
    <w:p w14:paraId="4E6631F5" w14:textId="0D16D73E" w:rsidR="00FB6F37" w:rsidRPr="00FB6F37" w:rsidRDefault="00FB6F37" w:rsidP="003838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3125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=173.61</m:t>
          </m:r>
          <m:r>
            <m:rPr>
              <m:sty m:val="p"/>
            </m:rPr>
            <w:rPr>
              <w:rFonts w:ascii="Cambria Math" w:hAnsi="Cambria Math"/>
            </w:rPr>
            <m:t>t/h</m:t>
          </m:r>
        </m:oMath>
      </m:oMathPara>
    </w:p>
    <w:p w14:paraId="404C28F6" w14:textId="66BC4D85" w:rsidR="00FB6F37" w:rsidRDefault="00FB6F37" w:rsidP="00383825">
      <w:r>
        <w:rPr>
          <w:rFonts w:hint="eastAsia"/>
        </w:rPr>
        <w:t>磨浮车间：</w:t>
      </w:r>
    </w:p>
    <w:p w14:paraId="60F6DFE0" w14:textId="79DC5156" w:rsidR="00FB6F37" w:rsidRPr="00FB6F37" w:rsidRDefault="00FB6F37" w:rsidP="003838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3125</m:t>
              </m:r>
            </m:num>
            <m:den>
              <m:r>
                <w:rPr>
                  <w:rFonts w:ascii="Cambria Math" w:hAnsi="Cambria Math"/>
                </w:rPr>
                <m:t>3×8</m:t>
              </m:r>
            </m:den>
          </m:f>
          <m:r>
            <w:rPr>
              <w:rFonts w:ascii="Cambria Math" w:hAnsi="Cambria Math"/>
            </w:rPr>
            <m:t>=130.21t/h</m:t>
          </m:r>
        </m:oMath>
      </m:oMathPara>
    </w:p>
    <w:p w14:paraId="1429388C" w14:textId="0C6B0058" w:rsidR="00FB6F37" w:rsidRDefault="00FB6F37" w:rsidP="00383825"/>
    <w:p w14:paraId="7FF8ED42" w14:textId="77777777" w:rsidR="00FB6F37" w:rsidRPr="00FB6F37" w:rsidRDefault="00FB6F37" w:rsidP="00383825">
      <w:pPr>
        <w:rPr>
          <w:rFonts w:hint="eastAsia"/>
        </w:rPr>
      </w:pPr>
    </w:p>
    <w:p w14:paraId="40DB1E11" w14:textId="46C0A742" w:rsidR="00FB6F37" w:rsidRPr="00FB6F37" w:rsidRDefault="00FB6F37" w:rsidP="00383825">
      <w:pPr>
        <w:rPr>
          <w:rFonts w:hint="eastAsia"/>
        </w:rPr>
      </w:pPr>
      <w:bookmarkStart w:id="0" w:name="_GoBack"/>
      <w:bookmarkEnd w:id="0"/>
    </w:p>
    <w:sectPr w:rsidR="00FB6F37" w:rsidRPr="00FB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35D3A"/>
    <w:multiLevelType w:val="hybridMultilevel"/>
    <w:tmpl w:val="6D2A5A0E"/>
    <w:lvl w:ilvl="0" w:tplc="2DCE8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8B"/>
    <w:rsid w:val="001D278B"/>
    <w:rsid w:val="00383825"/>
    <w:rsid w:val="00FB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9E7F"/>
  <w15:chartTrackingRefBased/>
  <w15:docId w15:val="{2893BBDC-7398-4347-8787-776F42E6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3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3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382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83825"/>
    <w:rPr>
      <w:color w:val="808080"/>
    </w:rPr>
  </w:style>
  <w:style w:type="paragraph" w:styleId="a7">
    <w:name w:val="Subtitle"/>
    <w:basedOn w:val="a"/>
    <w:next w:val="a"/>
    <w:link w:val="a8"/>
    <w:uiPriority w:val="11"/>
    <w:qFormat/>
    <w:rsid w:val="00FB6F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B6F3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喻晓东</dc:creator>
  <cp:keywords/>
  <dc:description/>
  <cp:lastModifiedBy>喻晓东</cp:lastModifiedBy>
  <cp:revision>2</cp:revision>
  <dcterms:created xsi:type="dcterms:W3CDTF">2023-04-15T01:10:00Z</dcterms:created>
  <dcterms:modified xsi:type="dcterms:W3CDTF">2023-04-15T01:28:00Z</dcterms:modified>
</cp:coreProperties>
</file>