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C9DB51" w14:textId="7D3E41D7" w:rsidR="00BA53E7" w:rsidRPr="00607871" w:rsidRDefault="00D22241" w:rsidP="00607871">
      <w:pPr>
        <w:spacing w:after="120" w:line="240" w:lineRule="auto"/>
        <w:rPr>
          <w:rFonts w:cs="Times New Roman"/>
          <w:sz w:val="40"/>
          <w:szCs w:val="40"/>
        </w:rPr>
      </w:pPr>
      <w:r>
        <w:rPr>
          <w:rFonts w:cs="Times New Roman"/>
          <w:b/>
          <w:sz w:val="40"/>
          <w:szCs w:val="40"/>
        </w:rPr>
        <w:t xml:space="preserve">A Mathematical Formulation for Rapid Development of </w:t>
      </w:r>
      <w:r w:rsidR="00000000" w:rsidRPr="00607871">
        <w:rPr>
          <w:rFonts w:cs="Times New Roman"/>
          <w:b/>
          <w:sz w:val="40"/>
          <w:szCs w:val="40"/>
        </w:rPr>
        <w:t xml:space="preserve">Topology-Preserving Digital Twins </w:t>
      </w:r>
      <w:r>
        <w:rPr>
          <w:rFonts w:cs="Times New Roman"/>
          <w:b/>
          <w:sz w:val="40"/>
          <w:szCs w:val="40"/>
        </w:rPr>
        <w:t xml:space="preserve">of Smart </w:t>
      </w:r>
      <w:r w:rsidR="00000000" w:rsidRPr="00607871">
        <w:rPr>
          <w:rFonts w:cs="Times New Roman"/>
          <w:b/>
          <w:sz w:val="40"/>
          <w:szCs w:val="40"/>
        </w:rPr>
        <w:t>Buildings</w:t>
      </w:r>
    </w:p>
    <w:p w14:paraId="01EF885F" w14:textId="7B809EB3" w:rsidR="00BA53E7" w:rsidRPr="00607871" w:rsidRDefault="00607871" w:rsidP="00607871">
      <w:pPr>
        <w:spacing w:line="240" w:lineRule="auto"/>
        <w:ind w:right="2265"/>
        <w:jc w:val="both"/>
        <w:rPr>
          <w:rFonts w:cs="Times New Roman"/>
          <w:bCs/>
          <w:smallCaps/>
        </w:rPr>
      </w:pPr>
      <w:r w:rsidRPr="00607871">
        <w:rPr>
          <w:rFonts w:cs="Times New Roman"/>
          <w:bCs/>
          <w:smallCaps/>
        </w:rPr>
        <w:t>Sayonsom Chanda, Kaushik Das</w:t>
      </w:r>
    </w:p>
    <w:p w14:paraId="25FBE564" w14:textId="215F6C83" w:rsidR="00BA53E7" w:rsidRPr="00607871" w:rsidRDefault="00607871" w:rsidP="00607871">
      <w:pPr>
        <w:spacing w:after="220" w:line="240" w:lineRule="auto"/>
        <w:rPr>
          <w:rFonts w:cs="Times New Roman"/>
        </w:rPr>
      </w:pPr>
      <m:oMathPara>
        <m:oMath>
          <m:r>
            <m:rPr>
              <m:sty m:val="p"/>
            </m:rPr>
            <w:rPr>
              <w:rFonts w:ascii="Cambria Math" w:hAnsi="Cambria Math" w:cs="Times New Roman"/>
            </w:rPr>
            <w:br/>
          </m:r>
        </m:oMath>
      </m:oMathPara>
      <w:r w:rsidR="00000000" w:rsidRPr="00607871">
        <w:rPr>
          <w:rFonts w:cs="Times New Roman"/>
          <w:b/>
          <w:szCs w:val="20"/>
        </w:rPr>
        <w:t>Abstract</w:t>
      </w:r>
      <w:r w:rsidRPr="00607871">
        <w:rPr>
          <w:rFonts w:cs="Times New Roman"/>
          <w:szCs w:val="20"/>
        </w:rPr>
        <w:t xml:space="preserve">: </w:t>
      </w:r>
      <w:r w:rsidR="00000000" w:rsidRPr="00607871">
        <w:rPr>
          <w:rFonts w:cs="Times New Roman"/>
          <w:szCs w:val="20"/>
        </w:rPr>
        <w:t>Despite their transformative potential, commercial digital twins for buildings often fail when physical spaces change. We present a topology-preserving framework using CW-complexes that enables building twins to adapt efficiently to structural changes. Our approach expresses physical edits as algebraic operations with guaranteed homotopy invariance, requiring updates only to affected sub-graphs.</w:t>
      </w:r>
      <w:r>
        <w:rPr>
          <w:rFonts w:cs="Times New Roman"/>
          <w:szCs w:val="20"/>
        </w:rPr>
        <w:t xml:space="preserve"> </w:t>
      </w:r>
      <w:r w:rsidRPr="00607871">
        <w:rPr>
          <w:rFonts w:cs="Times New Roman"/>
        </w:rPr>
        <w:t xml:space="preserve">The key innovation is that this approach guarantees the preservation of critical topological features </w:t>
      </w:r>
      <w:r>
        <w:rPr>
          <w:rFonts w:cs="Times New Roman"/>
        </w:rPr>
        <w:t xml:space="preserve">of a building, </w:t>
      </w:r>
      <w:r w:rsidRPr="00607871">
        <w:rPr>
          <w:rFonts w:cs="Times New Roman"/>
        </w:rPr>
        <w:t xml:space="preserve">while allowing localized updates. For building management systems, this means retaining </w:t>
      </w:r>
      <w:r>
        <w:rPr>
          <w:rFonts w:cs="Times New Roman"/>
        </w:rPr>
        <w:t xml:space="preserve">digital twin validity, and its </w:t>
      </w:r>
      <w:r w:rsidRPr="00607871">
        <w:rPr>
          <w:rFonts w:cs="Times New Roman"/>
        </w:rPr>
        <w:t>AI model compatibility even as physical spaces are remodeled.</w:t>
      </w:r>
      <w:r w:rsidR="00000000" w:rsidRPr="00607871">
        <w:rPr>
          <w:rFonts w:cs="Times New Roman"/>
          <w:szCs w:val="20"/>
        </w:rPr>
        <w:t xml:space="preserve"> </w:t>
      </w:r>
      <w:r>
        <w:rPr>
          <w:rFonts w:cs="Times New Roman"/>
          <w:szCs w:val="20"/>
        </w:rPr>
        <w:t>Our preliminary simulation results show 6.5x-11x</w:t>
      </w:r>
      <w:r w:rsidR="00000000" w:rsidRPr="00607871">
        <w:rPr>
          <w:rFonts w:cs="Times New Roman"/>
          <w:szCs w:val="20"/>
        </w:rPr>
        <w:t xml:space="preserve"> speed-up over conventional </w:t>
      </w:r>
      <w:r>
        <w:rPr>
          <w:rFonts w:cs="Times New Roman"/>
          <w:szCs w:val="20"/>
        </w:rPr>
        <w:t xml:space="preserve">digital twin simulation </w:t>
      </w:r>
      <w:r w:rsidR="00000000" w:rsidRPr="00607871">
        <w:rPr>
          <w:rFonts w:cs="Times New Roman"/>
          <w:szCs w:val="20"/>
        </w:rPr>
        <w:t>methods while enabling browser-based physics simulations. This innovation forms the foundation for Samsung SmartThings Pro's strategy for resilient building twins that persist through renovations and support autonomous AI applications.</w:t>
      </w:r>
    </w:p>
    <w:p w14:paraId="4B9BE752" w14:textId="77777777" w:rsidR="00BA53E7" w:rsidRPr="00607871" w:rsidRDefault="00000000" w:rsidP="000E6145">
      <w:pPr>
        <w:pStyle w:val="Heading1"/>
      </w:pPr>
      <w:r w:rsidRPr="00607871">
        <w:t>1 Introduction</w:t>
      </w:r>
    </w:p>
    <w:p w14:paraId="37062542" w14:textId="77777777" w:rsidR="00BA53E7" w:rsidRPr="00607871" w:rsidRDefault="00000000" w:rsidP="00607871">
      <w:pPr>
        <w:spacing w:after="220" w:line="240" w:lineRule="auto"/>
        <w:rPr>
          <w:rFonts w:cs="Times New Roman"/>
        </w:rPr>
      </w:pPr>
      <w:r w:rsidRPr="00607871">
        <w:rPr>
          <w:rFonts w:cs="Times New Roman"/>
        </w:rPr>
        <w:t>Smart building platforms face a critical challenge: digital twins become obsolete when buildings change, requiring expensive rebuilds. We propose a topological cell-complex approach that maintains structural identity through physical modifications. Our contributions include: (</w:t>
      </w:r>
      <w:proofErr w:type="spellStart"/>
      <w:r w:rsidRPr="00607871">
        <w:rPr>
          <w:rFonts w:cs="Times New Roman"/>
        </w:rPr>
        <w:t>i</w:t>
      </w:r>
      <w:proofErr w:type="spellEnd"/>
      <w:r w:rsidRPr="00607871">
        <w:rPr>
          <w:rFonts w:cs="Times New Roman"/>
        </w:rPr>
        <w:t xml:space="preserve">) a CW-complex formalism for buildings, (ii) </w:t>
      </w:r>
      <w:proofErr w:type="spellStart"/>
      <w:r w:rsidRPr="00607871">
        <w:rPr>
          <w:rFonts w:cs="Times New Roman"/>
        </w:rPr>
        <w:t>an</w:t>
      </w:r>
      <w:proofErr w:type="spellEnd"/>
      <w:r w:rsidRPr="00607871">
        <w:rPr>
          <w:rFonts w:cs="Times New Roman"/>
        </w:rPr>
        <w:t xml:space="preserve"> edit algebra with </w:t>
      </w:r>
      <w:proofErr w:type="spellStart"/>
      <w:r w:rsidRPr="00607871">
        <w:rPr>
          <w:rFonts w:cs="Times New Roman"/>
        </w:rPr>
        <w:t>homotopy</w:t>
      </w:r>
      <w:proofErr w:type="spellEnd"/>
      <w:r w:rsidRPr="00607871">
        <w:rPr>
          <w:rFonts w:cs="Times New Roman"/>
        </w:rPr>
        <w:t xml:space="preserve"> invariance, (iii) proven complexity bounds, (iv) physics-based simulation capabilities, and (v) a commercialization pathway for Samsung SmartThings Pro.</w:t>
      </w:r>
    </w:p>
    <w:p w14:paraId="01D0211C" w14:textId="77777777" w:rsidR="00BA53E7" w:rsidRPr="00607871" w:rsidRDefault="00000000" w:rsidP="000E6145">
      <w:pPr>
        <w:pStyle w:val="Heading1"/>
      </w:pPr>
      <w:r w:rsidRPr="00607871">
        <w:t>2 Topological Digital Twin Formalism</w:t>
      </w:r>
    </w:p>
    <w:p w14:paraId="2372E9FC" w14:textId="6BC11820" w:rsidR="00BA53E7" w:rsidRPr="00607871" w:rsidRDefault="00000000" w:rsidP="00607871">
      <w:pPr>
        <w:rPr>
          <w:b/>
          <w:bCs/>
          <w:i/>
          <w:iCs/>
        </w:rPr>
      </w:pPr>
      <w:r w:rsidRPr="000E6145">
        <w:rPr>
          <w:b/>
          <w:bCs/>
        </w:rPr>
        <w:t>2.1 CW-Complex Building Representation</w:t>
      </w:r>
      <w:r w:rsidR="000E6145">
        <w:rPr>
          <w:b/>
          <w:bCs/>
        </w:rPr>
        <w:br/>
      </w:r>
      <w:r w:rsidRPr="00607871">
        <w:rPr>
          <w:rFonts w:cs="Times New Roman"/>
        </w:rPr>
        <w:t xml:space="preserve">Let </w:t>
      </w:r>
      <m:oMath>
        <m:r>
          <w:rPr>
            <w:rFonts w:ascii="Cambria Math" w:hAnsi="Cambria Math" w:cs="Times New Roman"/>
          </w:rPr>
          <m:t>B</m:t>
        </m:r>
        <m:r>
          <m:rPr>
            <m:sty m:val="p"/>
          </m:rPr>
          <w:rPr>
            <w:rFonts w:ascii="Cambria Math" w:hAnsi="Cambria Math" w:cs="Times New Roman"/>
          </w:rPr>
          <m:t>⊂</m:t>
        </m:r>
        <m:sSup>
          <m:sSupPr>
            <m:ctrlPr>
              <w:rPr>
                <w:rFonts w:ascii="Cambria Math" w:hAnsi="Cambria Math" w:cs="Times New Roman"/>
              </w:rPr>
            </m:ctrlPr>
          </m:sSupPr>
          <m:e>
            <m:r>
              <m:rPr>
                <m:scr m:val="double-struck"/>
              </m:rPr>
              <w:rPr>
                <w:rFonts w:ascii="Cambria Math" w:hAnsi="Cambria Math" w:cs="Times New Roman"/>
              </w:rPr>
              <m:t>R</m:t>
            </m:r>
          </m:e>
          <m:sup>
            <m:r>
              <m:rPr>
                <m:sty m:val="p"/>
              </m:rPr>
              <w:rPr>
                <w:rFonts w:ascii="Cambria Math" w:hAnsi="Cambria Math" w:cs="Times New Roman"/>
              </w:rPr>
              <m:t>3</m:t>
            </m:r>
          </m:sup>
        </m:sSup>
      </m:oMath>
      <w:r w:rsidRPr="00607871">
        <w:rPr>
          <w:rFonts w:cs="Times New Roman"/>
        </w:rPr>
        <w:t xml:space="preserve"> denote a bounded building envelope. We decompose </w:t>
      </w:r>
      <m:oMath>
        <m:r>
          <w:rPr>
            <w:rFonts w:ascii="Cambria Math" w:hAnsi="Cambria Math" w:cs="Times New Roman"/>
          </w:rPr>
          <m:t>B</m:t>
        </m:r>
      </m:oMath>
      <w:r w:rsidRPr="00607871">
        <w:rPr>
          <w:rFonts w:cs="Times New Roman"/>
        </w:rPr>
        <w:t xml:space="preserve"> into a finite CW-complex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B</m:t>
            </m:r>
          </m:sub>
        </m:sSub>
        <m:r>
          <m:rPr>
            <m:sty m:val="p"/>
          </m:rPr>
          <w:rPr>
            <w:rFonts w:ascii="Cambria Math" w:hAnsi="Cambria Math" w:cs="Times New Roman"/>
          </w:rPr>
          <m:t>=</m:t>
        </m:r>
      </m:oMath>
      <w:r w:rsidRPr="00607871">
        <w:rPr>
          <w:rFonts w:cs="Times New Roman"/>
        </w:rPr>
        <w:t xml:space="preserve"> ( </w:t>
      </w:r>
      <m:oMath>
        <m:sSup>
          <m:sSupPr>
            <m:ctrlPr>
              <w:rPr>
                <w:rFonts w:ascii="Cambria Math" w:hAnsi="Cambria Math" w:cs="Times New Roman"/>
              </w:rPr>
            </m:ctrlPr>
          </m:sSupPr>
          <m:e>
            <m:r>
              <w:rPr>
                <w:rFonts w:ascii="Cambria Math" w:hAnsi="Cambria Math" w:cs="Times New Roman"/>
              </w:rPr>
              <m:t>K</m:t>
            </m:r>
          </m:e>
          <m:sup>
            <m:r>
              <m:rPr>
                <m:sty m:val="p"/>
              </m:rPr>
              <w:rPr>
                <w:rFonts w:ascii="Cambria Math" w:hAnsi="Cambria Math" w:cs="Times New Roman"/>
              </w:rPr>
              <m:t>0</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K</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K</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K</m:t>
            </m:r>
          </m:e>
          <m:sup>
            <m:r>
              <m:rPr>
                <m:sty m:val="p"/>
              </m:rPr>
              <w:rPr>
                <w:rFonts w:ascii="Cambria Math" w:hAnsi="Cambria Math" w:cs="Times New Roman"/>
              </w:rPr>
              <m:t>3</m:t>
            </m:r>
          </m:sup>
        </m:sSup>
      </m:oMath>
      <w:r w:rsidRPr="00607871">
        <w:rPr>
          <w:rFonts w:cs="Times New Roman"/>
        </w:rPr>
        <w:t xml:space="preserve"> ) where </w:t>
      </w:r>
      <m:oMath>
        <m:sSup>
          <m:sSupPr>
            <m:ctrlPr>
              <w:rPr>
                <w:rFonts w:ascii="Cambria Math" w:hAnsi="Cambria Math" w:cs="Times New Roman"/>
              </w:rPr>
            </m:ctrlPr>
          </m:sSupPr>
          <m:e>
            <m:r>
              <w:rPr>
                <w:rFonts w:ascii="Cambria Math" w:hAnsi="Cambria Math" w:cs="Times New Roman"/>
              </w:rPr>
              <m:t>K</m:t>
            </m:r>
          </m:e>
          <m:sup>
            <m:r>
              <w:rPr>
                <w:rFonts w:ascii="Cambria Math" w:hAnsi="Cambria Math" w:cs="Times New Roman"/>
              </w:rPr>
              <m:t>k</m:t>
            </m:r>
          </m:sup>
        </m:sSup>
      </m:oMath>
      <w:r w:rsidRPr="00607871">
        <w:rPr>
          <w:rFonts w:cs="Times New Roman"/>
        </w:rPr>
        <w:t xml:space="preserve"> is the set of </w:t>
      </w:r>
      <m:oMath>
        <m:r>
          <w:rPr>
            <w:rFonts w:ascii="Cambria Math" w:hAnsi="Cambria Math" w:cs="Times New Roman"/>
          </w:rPr>
          <m:t>k</m:t>
        </m:r>
      </m:oMath>
      <w:r w:rsidRPr="00607871">
        <w:rPr>
          <w:rFonts w:cs="Times New Roman"/>
        </w:rPr>
        <w:t xml:space="preserve">-cells. Each cell </w:t>
      </w:r>
      <m:oMath>
        <m:r>
          <w:rPr>
            <w:rFonts w:ascii="Cambria Math" w:hAnsi="Cambria Math" w:cs="Times New Roman"/>
          </w:rPr>
          <m:t>σ</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K</m:t>
            </m:r>
          </m:e>
          <m:sup>
            <m:r>
              <w:rPr>
                <w:rFonts w:ascii="Cambria Math" w:hAnsi="Cambria Math" w:cs="Times New Roman"/>
              </w:rPr>
              <m:t>k</m:t>
            </m:r>
          </m:sup>
        </m:sSup>
      </m:oMath>
      <w:r w:rsidRPr="00607871">
        <w:rPr>
          <w:rFonts w:cs="Times New Roman"/>
        </w:rPr>
        <w:t xml:space="preserve"> carries a metric vector </w:t>
      </w:r>
      <m:oMath>
        <m:r>
          <w:rPr>
            <w:rFonts w:ascii="Cambria Math" w:hAnsi="Cambria Math" w:cs="Times New Roman"/>
          </w:rPr>
          <m:t>g</m:t>
        </m:r>
        <m:r>
          <m:rPr>
            <m:sty m:val="p"/>
          </m:rPr>
          <w:rPr>
            <w:rFonts w:ascii="Cambria Math" w:hAnsi="Cambria Math" w:cs="Times New Roman"/>
          </w:rPr>
          <m:t>(</m:t>
        </m:r>
        <m:r>
          <w:rPr>
            <w:rFonts w:ascii="Cambria Math" w:hAnsi="Cambria Math" w:cs="Times New Roman"/>
          </w:rPr>
          <m:t>σ</m:t>
        </m:r>
        <m:r>
          <m:rPr>
            <m:sty m:val="p"/>
          </m:rPr>
          <w:rPr>
            <w:rFonts w:ascii="Cambria Math" w:hAnsi="Cambria Math" w:cs="Times New Roman"/>
          </w:rPr>
          <m:t>)</m:t>
        </m:r>
      </m:oMath>
      <w:r w:rsidRPr="00607871">
        <w:rPr>
          <w:rFonts w:cs="Times New Roman"/>
        </w:rPr>
        <w:t xml:space="preserve">, semantic label </w:t>
      </w:r>
      <m:oMath>
        <m:r>
          <m:rPr>
            <m:scr m:val="script"/>
          </m:rPr>
          <w:rPr>
            <w:rFonts w:ascii="Cambria Math" w:hAnsi="Cambria Math" w:cs="Times New Roman"/>
          </w:rPr>
          <m:t>l</m:t>
        </m:r>
        <m:r>
          <m:rPr>
            <m:sty m:val="p"/>
          </m:rPr>
          <w:rPr>
            <w:rFonts w:ascii="Cambria Math" w:hAnsi="Cambria Math" w:cs="Times New Roman"/>
          </w:rPr>
          <m:t>(</m:t>
        </m:r>
        <m:r>
          <w:rPr>
            <w:rFonts w:ascii="Cambria Math" w:hAnsi="Cambria Math" w:cs="Times New Roman"/>
          </w:rPr>
          <m:t>σ</m:t>
        </m:r>
        <m:r>
          <m:rPr>
            <m:sty m:val="p"/>
          </m:rPr>
          <w:rPr>
            <w:rFonts w:ascii="Cambria Math" w:hAnsi="Cambria Math" w:cs="Times New Roman"/>
          </w:rPr>
          <m:t>)∈</m:t>
        </m:r>
        <m:r>
          <m:rPr>
            <m:scr m:val="script"/>
          </m:rPr>
          <w:rPr>
            <w:rFonts w:ascii="Cambria Math" w:hAnsi="Cambria Math" w:cs="Times New Roman"/>
          </w:rPr>
          <m:t>L</m:t>
        </m:r>
      </m:oMath>
      <w:r w:rsidRPr="00607871">
        <w:rPr>
          <w:rFonts w:cs="Times New Roman"/>
        </w:rPr>
        <w:t xml:space="preserve">, and sensor multiset </w:t>
      </w:r>
      <m:oMath>
        <m:r>
          <w:rPr>
            <w:rFonts w:ascii="Cambria Math" w:hAnsi="Cambria Math" w:cs="Times New Roman"/>
          </w:rPr>
          <m:t>s</m:t>
        </m:r>
        <m:r>
          <m:rPr>
            <m:sty m:val="p"/>
          </m:rPr>
          <w:rPr>
            <w:rFonts w:ascii="Cambria Math" w:hAnsi="Cambria Math" w:cs="Times New Roman"/>
          </w:rPr>
          <m:t>(</m:t>
        </m:r>
        <m:r>
          <w:rPr>
            <w:rFonts w:ascii="Cambria Math" w:hAnsi="Cambria Math" w:cs="Times New Roman"/>
          </w:rPr>
          <m:t>σ</m:t>
        </m:r>
        <m:r>
          <m:rPr>
            <m:sty m:val="p"/>
          </m:rPr>
          <w:rPr>
            <w:rFonts w:ascii="Cambria Math" w:hAnsi="Cambria Math" w:cs="Times New Roman"/>
          </w:rPr>
          <m:t>)⊆</m:t>
        </m:r>
        <m:r>
          <m:rPr>
            <m:scr m:val="script"/>
          </m:rPr>
          <w:rPr>
            <w:rFonts w:ascii="Cambria Math" w:hAnsi="Cambria Math" w:cs="Times New Roman"/>
          </w:rPr>
          <m:t>S</m:t>
        </m:r>
      </m:oMath>
      <w:r w:rsidRPr="00607871">
        <w:rPr>
          <w:rFonts w:cs="Times New Roman"/>
        </w:rPr>
        <w:t>.</w:t>
      </w:r>
    </w:p>
    <w:p w14:paraId="62D60D37" w14:textId="77777777" w:rsidR="00E26A7E" w:rsidRDefault="00000000" w:rsidP="00607871">
      <w:pPr>
        <w:spacing w:after="220" w:line="240" w:lineRule="auto"/>
        <w:rPr>
          <w:rFonts w:cs="Times New Roman"/>
        </w:rPr>
      </w:pPr>
      <w:r w:rsidRPr="00607871">
        <w:rPr>
          <w:rFonts w:cs="Times New Roman"/>
        </w:rPr>
        <w:t xml:space="preserve">The attaching maps </w:t>
      </w:r>
      <m:oMath>
        <m:r>
          <m:rPr>
            <m:sty m:val="p"/>
          </m:rPr>
          <w:rPr>
            <w:rFonts w:ascii="Cambria Math" w:hAnsi="Cambria Math" w:cs="Times New Roman"/>
          </w:rPr>
          <m:t>Φ=</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ϕ</m:t>
                </m:r>
              </m:e>
              <m:sub>
                <m:r>
                  <w:rPr>
                    <w:rFonts w:ascii="Cambria Math" w:hAnsi="Cambria Math" w:cs="Times New Roman"/>
                  </w:rPr>
                  <m:t>σ</m:t>
                </m:r>
              </m:sub>
            </m:sSub>
            <m:r>
              <m:rPr>
                <m:sty m:val="p"/>
              </m:rPr>
              <w:rPr>
                <w:rFonts w:ascii="Cambria Math" w:hAnsi="Cambria Math" w:cs="Times New Roman"/>
              </w:rPr>
              <m:t>:</m:t>
            </m:r>
            <m:r>
              <w:rPr>
                <w:rFonts w:ascii="Cambria Math" w:hAnsi="Cambria Math" w:cs="Times New Roman"/>
              </w:rPr>
              <m:t>∂σ</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K</m:t>
                </m:r>
              </m:e>
              <m:sup>
                <m:r>
                  <m:rPr>
                    <m:sty m:val="p"/>
                  </m:rPr>
                  <w:rPr>
                    <w:rFonts w:ascii="Cambria Math" w:hAnsi="Cambria Math" w:cs="Times New Roman"/>
                  </w:rPr>
                  <m:t>dim</m:t>
                </m:r>
                <m:r>
                  <w:rPr>
                    <w:rFonts w:ascii="Cambria Math" w:hAnsi="Cambria Math" w:cs="Times New Roman"/>
                  </w:rPr>
                  <m:t>σ</m:t>
                </m:r>
                <m:r>
                  <m:rPr>
                    <m:sty m:val="p"/>
                  </m:rPr>
                  <w:rPr>
                    <w:rFonts w:ascii="Cambria Math" w:hAnsi="Cambria Math" w:cs="Times New Roman"/>
                  </w:rPr>
                  <m:t>-1</m:t>
                </m:r>
              </m:sup>
            </m:sSup>
            <m:r>
              <m:rPr>
                <m:sty m:val="p"/>
              </m:rPr>
              <w:rPr>
                <w:rFonts w:ascii="Cambria Math" w:hAnsi="Cambria Math" w:cs="Times New Roman"/>
              </w:rPr>
              <m:t>∣</m:t>
            </m:r>
            <m:r>
              <w:rPr>
                <w:rFonts w:ascii="Cambria Math" w:hAnsi="Cambria Math" w:cs="Times New Roman"/>
              </w:rPr>
              <m:t>σ</m:t>
            </m:r>
            <m:r>
              <m:rPr>
                <m:sty m:val="p"/>
              </m:rPr>
              <w:rPr>
                <w:rFonts w:ascii="Cambria Math" w:hAnsi="Cambria Math" w:cs="Times New Roman"/>
              </w:rPr>
              <m:t>∈</m:t>
            </m:r>
          </m:e>
        </m:d>
      </m:oMath>
      <w:r w:rsidRPr="00607871">
        <w:rPr>
          <w:rFonts w:cs="Times New Roman"/>
        </w:rPr>
        <w:t xml:space="preserve"> </w:t>
      </w:r>
      <m:oMath>
        <m:d>
          <m:dPr>
            <m:begChr m:val=""/>
            <m:endChr m:val="}"/>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K</m:t>
                </m:r>
              </m:e>
              <m:sup>
                <m:r>
                  <w:rPr>
                    <w:rFonts w:ascii="Cambria Math" w:hAnsi="Cambria Math" w:cs="Times New Roman"/>
                  </w:rPr>
                  <m:t>k</m:t>
                </m:r>
              </m:sup>
            </m:sSup>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&gt;0</m:t>
            </m:r>
          </m:e>
        </m:d>
      </m:oMath>
      <w:r w:rsidRPr="00607871">
        <w:rPr>
          <w:rFonts w:cs="Times New Roman"/>
        </w:rPr>
        <w:t xml:space="preserve"> specify how cells connect. For instance, </w:t>
      </w:r>
      <m:oMath>
        <m:sSub>
          <m:sSubPr>
            <m:ctrlPr>
              <w:rPr>
                <w:rFonts w:ascii="Cambria Math" w:hAnsi="Cambria Math" w:cs="Times New Roman"/>
              </w:rPr>
            </m:ctrlPr>
          </m:sSubPr>
          <m:e>
            <m:r>
              <w:rPr>
                <w:rFonts w:ascii="Cambria Math" w:hAnsi="Cambria Math" w:cs="Times New Roman"/>
              </w:rPr>
              <m:t>ϕ</m:t>
            </m:r>
          </m:e>
          <m:sub>
            <m:r>
              <w:rPr>
                <w:rFonts w:ascii="Cambria Math" w:hAnsi="Cambria Math" w:cs="Times New Roman"/>
              </w:rPr>
              <m:t>σ</m:t>
            </m:r>
          </m:sub>
        </m:sSub>
      </m:oMath>
      <w:r w:rsidRPr="00607871">
        <w:rPr>
          <w:rFonts w:cs="Times New Roman"/>
        </w:rPr>
        <w:t xml:space="preserve"> : </w:t>
      </w:r>
      <m:oMath>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K</m:t>
            </m:r>
          </m:e>
          <m:sup>
            <m:r>
              <m:rPr>
                <m:sty m:val="p"/>
              </m:rPr>
              <w:rPr>
                <w:rFonts w:ascii="Cambria Math" w:hAnsi="Cambria Math" w:cs="Times New Roman"/>
              </w:rPr>
              <m:t>1</m:t>
            </m:r>
          </m:sup>
        </m:sSup>
      </m:oMath>
      <w:r w:rsidRPr="00607871">
        <w:rPr>
          <w:rFonts w:cs="Times New Roman"/>
        </w:rPr>
        <w:t xml:space="preserve"> maps a 2 -cell's boundary to a cycle of edges.</w:t>
      </w:r>
      <w:r w:rsidR="00E26A7E">
        <w:rPr>
          <w:rFonts w:cs="Times New Roman"/>
        </w:rPr>
        <w:br/>
      </w:r>
      <w:r w:rsidR="00E26A7E">
        <w:rPr>
          <w:rFonts w:cs="Times New Roman"/>
        </w:rPr>
        <w:br/>
      </w:r>
      <w:r w:rsidR="00E26A7E" w:rsidRPr="00E26A7E">
        <w:rPr>
          <w:rFonts w:cs="Times New Roman"/>
        </w:rPr>
        <w:drawing>
          <wp:inline distT="0" distB="0" distL="0" distR="0" wp14:anchorId="365AB4A6" wp14:editId="36786B5E">
            <wp:extent cx="2783723" cy="1596452"/>
            <wp:effectExtent l="0" t="0" r="0" b="3810"/>
            <wp:docPr id="121955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50269" name=""/>
                    <pic:cNvPicPr/>
                  </pic:nvPicPr>
                  <pic:blipFill>
                    <a:blip r:embed="rId5"/>
                    <a:stretch>
                      <a:fillRect/>
                    </a:stretch>
                  </pic:blipFill>
                  <pic:spPr>
                    <a:xfrm>
                      <a:off x="0" y="0"/>
                      <a:ext cx="2868516" cy="1645080"/>
                    </a:xfrm>
                    <a:prstGeom prst="rect">
                      <a:avLst/>
                    </a:prstGeom>
                  </pic:spPr>
                </pic:pic>
              </a:graphicData>
            </a:graphic>
          </wp:inline>
        </w:drawing>
      </w:r>
      <w:r w:rsidR="00E26A7E">
        <w:rPr>
          <w:rFonts w:cs="Times New Roman"/>
        </w:rPr>
        <w:t xml:space="preserve"> </w:t>
      </w:r>
    </w:p>
    <w:p w14:paraId="0A872F95" w14:textId="6C7515E6" w:rsidR="00BA53E7" w:rsidRPr="00607871" w:rsidRDefault="00E26A7E" w:rsidP="00607871">
      <w:pPr>
        <w:spacing w:after="220" w:line="240" w:lineRule="auto"/>
        <w:rPr>
          <w:rFonts w:cs="Times New Roman"/>
        </w:rPr>
      </w:pPr>
      <w:r w:rsidRPr="00E26A7E">
        <w:rPr>
          <w:rFonts w:cs="Times New Roman"/>
        </w:rPr>
        <w:lastRenderedPageBreak/>
        <w:drawing>
          <wp:inline distT="0" distB="0" distL="0" distR="0" wp14:anchorId="2C14D64B" wp14:editId="304BF14E">
            <wp:extent cx="2783205" cy="1686674"/>
            <wp:effectExtent l="0" t="0" r="0" b="2540"/>
            <wp:docPr id="82558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87449" name=""/>
                    <pic:cNvPicPr/>
                  </pic:nvPicPr>
                  <pic:blipFill>
                    <a:blip r:embed="rId6"/>
                    <a:stretch>
                      <a:fillRect/>
                    </a:stretch>
                  </pic:blipFill>
                  <pic:spPr>
                    <a:xfrm>
                      <a:off x="0" y="0"/>
                      <a:ext cx="2832864" cy="1716768"/>
                    </a:xfrm>
                    <a:prstGeom prst="rect">
                      <a:avLst/>
                    </a:prstGeom>
                  </pic:spPr>
                </pic:pic>
              </a:graphicData>
            </a:graphic>
          </wp:inline>
        </w:drawing>
      </w:r>
    </w:p>
    <w:p w14:paraId="7F392218" w14:textId="77777777" w:rsidR="00BA53E7" w:rsidRPr="00E26A7E" w:rsidRDefault="00000000" w:rsidP="00607871">
      <w:pPr>
        <w:spacing w:after="220" w:line="240" w:lineRule="auto"/>
        <w:rPr>
          <w:rFonts w:cs="Times New Roman"/>
          <w:sz w:val="18"/>
          <w:szCs w:val="21"/>
        </w:rPr>
      </w:pPr>
      <w:r w:rsidRPr="00E26A7E">
        <w:rPr>
          <w:rFonts w:cs="Times New Roman"/>
          <w:sz w:val="18"/>
          <w:szCs w:val="21"/>
        </w:rPr>
        <w:t>Figure 1: A building represented as a CW-complex with cells of different dimensions. Furniture items (shown in blue) are modeled as 3 -cells with boundary attachments.</w:t>
      </w:r>
    </w:p>
    <w:p w14:paraId="56753CA3" w14:textId="2AC190BA" w:rsidR="00BA53E7" w:rsidRPr="00607871" w:rsidRDefault="00000000" w:rsidP="00607871">
      <w:pPr>
        <w:rPr>
          <w:b/>
          <w:bCs/>
          <w:i/>
          <w:iCs/>
        </w:rPr>
      </w:pPr>
      <w:r w:rsidRPr="00607871">
        <w:rPr>
          <w:b/>
          <w:bCs/>
          <w:i/>
          <w:iCs/>
        </w:rPr>
        <w:t xml:space="preserve">2.2 Edit Algebra and </w:t>
      </w:r>
      <w:proofErr w:type="spellStart"/>
      <w:r w:rsidRPr="00607871">
        <w:rPr>
          <w:b/>
          <w:bCs/>
          <w:i/>
          <w:iCs/>
        </w:rPr>
        <w:t>Homotopy</w:t>
      </w:r>
      <w:proofErr w:type="spellEnd"/>
      <w:r w:rsidRPr="00607871">
        <w:rPr>
          <w:b/>
          <w:bCs/>
          <w:i/>
          <w:iCs/>
        </w:rPr>
        <w:t xml:space="preserve"> Invariance</w:t>
      </w:r>
      <w:r w:rsidR="00607871">
        <w:rPr>
          <w:b/>
          <w:bCs/>
          <w:i/>
          <w:iCs/>
        </w:rPr>
        <w:t xml:space="preserve">: </w:t>
      </w:r>
      <w:r w:rsidRPr="00607871">
        <w:rPr>
          <w:rFonts w:cs="Times New Roman"/>
        </w:rPr>
        <w:t>To enable topology-preserving updates, we define:</w:t>
      </w:r>
      <w:r w:rsidRPr="00607871">
        <w:rPr>
          <w:rFonts w:cs="Times New Roman"/>
        </w:rPr>
        <w:br/>
        <w:t xml:space="preserve">Definition 1 (Local Edit Algebra). For </w:t>
      </w:r>
      <m:oMath>
        <m:r>
          <w:rPr>
            <w:rFonts w:ascii="Cambria Math" w:hAnsi="Cambria Math" w:cs="Times New Roman"/>
          </w:rPr>
          <m:t>K</m:t>
        </m:r>
        <m:r>
          <m:rPr>
            <m:sty m:val="p"/>
          </m:rPr>
          <w:rPr>
            <w:rFonts w:ascii="Cambria Math" w:hAnsi="Cambria Math" w:cs="Times New Roman"/>
          </w:rPr>
          <m:t>∈</m:t>
        </m:r>
        <m:sSubSup>
          <m:sSubSupPr>
            <m:ctrlPr>
              <w:rPr>
                <w:rFonts w:ascii="Cambria Math" w:hAnsi="Cambria Math" w:cs="Times New Roman"/>
              </w:rPr>
            </m:ctrlPr>
          </m:sSubSupPr>
          <m:e>
            <m:r>
              <m:rPr>
                <m:sty m:val="p"/>
              </m:rPr>
              <w:rPr>
                <w:rFonts w:ascii="Cambria Math" w:hAnsi="Cambria Math" w:cs="Times New Roman"/>
              </w:rPr>
              <m:t>CW</m:t>
            </m:r>
          </m:e>
          <m:sub>
            <m:r>
              <m:rPr>
                <m:sty m:val="p"/>
              </m:rPr>
              <w:rPr>
                <w:rFonts w:ascii="Cambria Math" w:hAnsi="Cambria Math" w:cs="Times New Roman"/>
              </w:rPr>
              <m:t>*</m:t>
            </m:r>
          </m:sub>
          <m:sup>
            <m:r>
              <m:rPr>
                <m:scr m:val="script"/>
              </m:rPr>
              <w:rPr>
                <w:rFonts w:ascii="Cambria Math" w:hAnsi="Cambria Math" w:cs="Times New Roman"/>
              </w:rPr>
              <m:t>L</m:t>
            </m:r>
          </m:sup>
        </m:sSubSup>
      </m:oMath>
      <w:r w:rsidRPr="00607871">
        <w:rPr>
          <w:rFonts w:cs="Times New Roman"/>
        </w:rPr>
        <w:t xml:space="preserve">, the algebra </w:t>
      </w:r>
      <m:oMath>
        <m:r>
          <m:rPr>
            <m:scr m:val="script"/>
          </m:rPr>
          <w:rPr>
            <w:rFonts w:ascii="Cambria Math" w:hAnsi="Cambria Math" w:cs="Times New Roman"/>
          </w:rPr>
          <m:t>E</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607871">
        <w:rPr>
          <w:rFonts w:cs="Times New Roman"/>
        </w:rPr>
        <w:t xml:space="preserve"> contains four generators:</w:t>
      </w:r>
    </w:p>
    <w:p w14:paraId="6AA42CE7" w14:textId="77777777" w:rsidR="00BA53E7" w:rsidRPr="00607871" w:rsidRDefault="00000000" w:rsidP="00607871">
      <w:pPr>
        <w:numPr>
          <w:ilvl w:val="0"/>
          <w:numId w:val="1"/>
        </w:numPr>
        <w:spacing w:line="240" w:lineRule="auto"/>
        <w:rPr>
          <w:rFonts w:cs="Times New Roman"/>
        </w:rPr>
      </w:pPr>
      <w:r w:rsidRPr="00607871">
        <w:rPr>
          <w:rFonts w:cs="Times New Roman"/>
        </w:rPr>
        <w:t xml:space="preserve">Subdivision </w:t>
      </w:r>
      <m:oMath>
        <m:sSub>
          <m:sSubPr>
            <m:ctrlPr>
              <w:rPr>
                <w:rFonts w:ascii="Cambria Math" w:hAnsi="Cambria Math" w:cs="Times New Roman"/>
              </w:rPr>
            </m:ctrlPr>
          </m:sSubPr>
          <m:e>
            <m:r>
              <m:rPr>
                <m:sty m:val="p"/>
              </m:rPr>
              <w:rPr>
                <w:rFonts w:ascii="Cambria Math" w:hAnsi="Cambria Math" w:cs="Times New Roman"/>
              </w:rPr>
              <m:t>sub</m:t>
            </m:r>
          </m:e>
          <m:sub>
            <m:r>
              <w:rPr>
                <w:rFonts w:ascii="Cambria Math" w:hAnsi="Cambria Math" w:cs="Times New Roman"/>
              </w:rPr>
              <m:t>k</m:t>
            </m:r>
          </m:sub>
        </m:sSub>
        <m:d>
          <m:dPr>
            <m:ctrlPr>
              <w:rPr>
                <w:rFonts w:ascii="Cambria Math" w:hAnsi="Cambria Math" w:cs="Times New Roman"/>
              </w:rPr>
            </m:ctrlPr>
          </m:dPr>
          <m:e>
            <m:r>
              <w:rPr>
                <w:rFonts w:ascii="Cambria Math" w:hAnsi="Cambria Math" w:cs="Times New Roman"/>
              </w:rPr>
              <m:t>σ</m:t>
            </m:r>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e>
            </m:d>
          </m:e>
        </m:d>
      </m:oMath>
      <w:r w:rsidRPr="00607871">
        <w:rPr>
          <w:rFonts w:cs="Times New Roman"/>
        </w:rPr>
        <w:t xml:space="preserve"> : Replaces </w:t>
      </w:r>
      <m:oMath>
        <m:r>
          <w:rPr>
            <w:rFonts w:ascii="Cambria Math" w:hAnsi="Cambria Math" w:cs="Times New Roman"/>
          </w:rPr>
          <m:t>σ</m:t>
        </m:r>
      </m:oMath>
      <w:r w:rsidRPr="00607871">
        <w:rPr>
          <w:rFonts w:cs="Times New Roman"/>
        </w:rPr>
        <w:t xml:space="preserve"> with new cells </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i</m:t>
                </m:r>
              </m:sub>
            </m:sSub>
          </m:e>
        </m:d>
      </m:oMath>
    </w:p>
    <w:p w14:paraId="375B8524" w14:textId="77777777" w:rsidR="00BA53E7" w:rsidRPr="00607871" w:rsidRDefault="00000000" w:rsidP="00607871">
      <w:pPr>
        <w:numPr>
          <w:ilvl w:val="0"/>
          <w:numId w:val="1"/>
        </w:numPr>
        <w:spacing w:line="240" w:lineRule="auto"/>
        <w:rPr>
          <w:rFonts w:cs="Times New Roman"/>
        </w:rPr>
      </w:pPr>
      <w:r w:rsidRPr="00607871">
        <w:rPr>
          <w:rFonts w:cs="Times New Roman"/>
        </w:rPr>
        <w:t xml:space="preserve">Aggregation </w:t>
      </w:r>
      <m:oMath>
        <m:sSub>
          <m:sSubPr>
            <m:ctrlPr>
              <w:rPr>
                <w:rFonts w:ascii="Cambria Math" w:hAnsi="Cambria Math" w:cs="Times New Roman"/>
              </w:rPr>
            </m:ctrlPr>
          </m:sSubPr>
          <m:e>
            <m:r>
              <m:rPr>
                <m:sty m:val="p"/>
              </m:rPr>
              <w:rPr>
                <w:rFonts w:ascii="Cambria Math" w:hAnsi="Cambria Math" w:cs="Times New Roman"/>
              </w:rPr>
              <m:t>agg</m:t>
            </m:r>
          </m:e>
          <m:sub>
            <m:r>
              <w:rPr>
                <w:rFonts w:ascii="Cambria Math" w:hAnsi="Cambria Math" w:cs="Times New Roman"/>
              </w:rPr>
              <m:t>k</m:t>
            </m:r>
          </m:sub>
        </m:sSub>
        <m:d>
          <m:dPr>
            <m:ctrlPr>
              <w:rPr>
                <w:rFonts w:ascii="Cambria Math" w:hAnsi="Cambria Math" w:cs="Times New Roman"/>
              </w:rPr>
            </m:ctrlPr>
          </m:d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i</m:t>
                    </m:r>
                  </m:sub>
                </m:sSub>
              </m:e>
            </m:d>
            <m:r>
              <m:rPr>
                <m:sty m:val="p"/>
              </m:rPr>
              <w:rPr>
                <w:rFonts w:ascii="Cambria Math" w:hAnsi="Cambria Math" w:cs="Times New Roman"/>
              </w:rPr>
              <m:t>,</m:t>
            </m:r>
            <m:r>
              <w:rPr>
                <w:rFonts w:ascii="Cambria Math" w:hAnsi="Cambria Math" w:cs="Times New Roman"/>
              </w:rPr>
              <m:t>σ</m:t>
            </m:r>
          </m:e>
        </m:d>
        <m:r>
          <m:rPr>
            <m:sty m:val="p"/>
          </m:rPr>
          <w:rPr>
            <w:rFonts w:ascii="Cambria Math" w:hAnsi="Cambria Math" w:cs="Times New Roman"/>
          </w:rPr>
          <m:t>:</m:t>
        </m:r>
      </m:oMath>
      <w:r w:rsidRPr="00607871">
        <w:rPr>
          <w:rFonts w:cs="Times New Roman"/>
        </w:rPr>
        <w:t xml:space="preserve"> Merges cells into a single cell</w:t>
      </w:r>
    </w:p>
    <w:p w14:paraId="4D0F8D25" w14:textId="77777777" w:rsidR="00BA53E7" w:rsidRPr="00607871" w:rsidRDefault="00000000" w:rsidP="00607871">
      <w:pPr>
        <w:numPr>
          <w:ilvl w:val="0"/>
          <w:numId w:val="1"/>
        </w:numPr>
        <w:spacing w:line="240" w:lineRule="auto"/>
        <w:rPr>
          <w:rFonts w:cs="Times New Roman"/>
        </w:rPr>
      </w:pPr>
      <w:r w:rsidRPr="00607871">
        <w:rPr>
          <w:rFonts w:cs="Times New Roman"/>
        </w:rPr>
        <w:t xml:space="preserve">Insertion </w:t>
      </w:r>
      <m:oMath>
        <m:sSub>
          <m:sSubPr>
            <m:ctrlPr>
              <w:rPr>
                <w:rFonts w:ascii="Cambria Math" w:hAnsi="Cambria Math" w:cs="Times New Roman"/>
              </w:rPr>
            </m:ctrlPr>
          </m:sSubPr>
          <m:e>
            <m:r>
              <m:rPr>
                <m:sty m:val="p"/>
              </m:rPr>
              <w:rPr>
                <w:rFonts w:ascii="Cambria Math" w:hAnsi="Cambria Math" w:cs="Times New Roman"/>
              </w:rPr>
              <m:t>ins</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τ</m:t>
        </m:r>
        <m:r>
          <m:rPr>
            <m:sty m:val="p"/>
          </m:rPr>
          <w:rPr>
            <w:rFonts w:ascii="Cambria Math" w:hAnsi="Cambria Math" w:cs="Times New Roman"/>
          </w:rPr>
          <m:t>,</m:t>
        </m:r>
        <m:r>
          <w:rPr>
            <w:rFonts w:ascii="Cambria Math" w:hAnsi="Cambria Math" w:cs="Times New Roman"/>
          </w:rPr>
          <m:t>ϕ</m:t>
        </m:r>
        <m:r>
          <m:rPr>
            <m:sty m:val="p"/>
          </m:rPr>
          <w:rPr>
            <w:rFonts w:ascii="Cambria Math" w:hAnsi="Cambria Math" w:cs="Times New Roman"/>
          </w:rPr>
          <m:t>)</m:t>
        </m:r>
      </m:oMath>
      <w:r w:rsidRPr="00607871">
        <w:rPr>
          <w:rFonts w:cs="Times New Roman"/>
        </w:rPr>
        <w:t xml:space="preserve"> : Adds a new cell with boundary map</w:t>
      </w:r>
    </w:p>
    <w:p w14:paraId="68A6A0D3" w14:textId="53440172" w:rsidR="00BA53E7" w:rsidRPr="00607871" w:rsidRDefault="00000000" w:rsidP="00607871">
      <w:pPr>
        <w:numPr>
          <w:ilvl w:val="0"/>
          <w:numId w:val="1"/>
        </w:numPr>
        <w:spacing w:line="240" w:lineRule="auto"/>
        <w:rPr>
          <w:rFonts w:cs="Times New Roman"/>
        </w:rPr>
      </w:pPr>
      <w:r w:rsidRPr="00607871">
        <w:rPr>
          <w:rFonts w:cs="Times New Roman"/>
        </w:rPr>
        <w:t xml:space="preserve">Deletion </w:t>
      </w:r>
      <m:oMath>
        <m:sSub>
          <m:sSubPr>
            <m:ctrlPr>
              <w:rPr>
                <w:rFonts w:ascii="Cambria Math" w:hAnsi="Cambria Math" w:cs="Times New Roman"/>
              </w:rPr>
            </m:ctrlPr>
          </m:sSubPr>
          <m:e>
            <m:r>
              <m:rPr>
                <m:sty m:val="p"/>
              </m:rPr>
              <w:rPr>
                <w:rFonts w:ascii="Cambria Math" w:hAnsi="Cambria Math" w:cs="Times New Roman"/>
              </w:rPr>
              <m:t>del</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σ</m:t>
        </m:r>
        <m:r>
          <m:rPr>
            <m:sty m:val="p"/>
          </m:rPr>
          <w:rPr>
            <w:rFonts w:ascii="Cambria Math" w:hAnsi="Cambria Math" w:cs="Times New Roman"/>
          </w:rPr>
          <m:t>)</m:t>
        </m:r>
      </m:oMath>
      <w:r w:rsidRPr="00607871">
        <w:rPr>
          <w:rFonts w:cs="Times New Roman"/>
        </w:rPr>
        <w:t xml:space="preserve"> : Removes a cell not needed for higher-dimensional cells</w:t>
      </w:r>
      <w:r w:rsidR="00607871">
        <w:rPr>
          <w:rFonts w:cs="Times New Roman"/>
        </w:rPr>
        <w:br/>
      </w:r>
    </w:p>
    <w:p w14:paraId="5B74BD6E" w14:textId="581C2DF5" w:rsidR="00BA53E7" w:rsidRPr="00607871" w:rsidRDefault="00000000" w:rsidP="00607871">
      <w:pPr>
        <w:spacing w:after="220" w:line="240" w:lineRule="auto"/>
        <w:rPr>
          <w:rFonts w:cs="Times New Roman"/>
          <w:i/>
          <w:iCs/>
        </w:rPr>
      </w:pPr>
      <w:r w:rsidRPr="00607871">
        <w:rPr>
          <w:rFonts w:cs="Times New Roman"/>
          <w:b/>
          <w:bCs/>
        </w:rPr>
        <w:t>Theorem 1 (</w:t>
      </w:r>
      <w:proofErr w:type="spellStart"/>
      <w:r w:rsidRPr="00607871">
        <w:rPr>
          <w:rFonts w:cs="Times New Roman"/>
          <w:b/>
          <w:bCs/>
        </w:rPr>
        <w:t>Homotopy</w:t>
      </w:r>
      <w:proofErr w:type="spellEnd"/>
      <w:r w:rsidRPr="00607871">
        <w:rPr>
          <w:rFonts w:cs="Times New Roman"/>
          <w:b/>
          <w:bCs/>
        </w:rPr>
        <w:t xml:space="preserve"> Preservation).</w:t>
      </w:r>
      <w:r w:rsidRPr="00607871">
        <w:rPr>
          <w:rFonts w:cs="Times New Roman"/>
          <w:i/>
          <w:iCs/>
        </w:rPr>
        <w:t xml:space="preserve"> Any sequence </w:t>
      </w:r>
      <m:oMath>
        <m:r>
          <w:rPr>
            <w:rFonts w:ascii="Cambria Math" w:hAnsi="Cambria Math" w:cs="Times New Roman"/>
          </w:rPr>
          <m:t>E</m:t>
        </m:r>
        <m:r>
          <m:rPr>
            <m:scr m:val="script"/>
          </m:rP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K</m:t>
                </m:r>
              </m:e>
              <m:sub>
                <m:r>
                  <w:rPr>
                    <w:rFonts w:ascii="Cambria Math" w:hAnsi="Cambria Math" w:cs="Times New Roman"/>
                  </w:rPr>
                  <m:t>B</m:t>
                </m:r>
              </m:sub>
            </m:sSub>
          </m:e>
        </m:d>
      </m:oMath>
      <w:r w:rsidRPr="00607871">
        <w:rPr>
          <w:rFonts w:cs="Times New Roman"/>
          <w:i/>
          <w:iCs/>
        </w:rPr>
        <w:t xml:space="preserve"> in which each subdivision is followed by at most one insertion within the refined stellar neighborhood yields a complex </w:t>
      </w:r>
      <m:oMath>
        <m:sSubSup>
          <m:sSubSupPr>
            <m:ctrlPr>
              <w:rPr>
                <w:rFonts w:ascii="Cambria Math" w:hAnsi="Cambria Math" w:cs="Times New Roman"/>
                <w:i/>
                <w:iCs/>
              </w:rPr>
            </m:ctrlPr>
          </m:sSubSupPr>
          <m:e>
            <m:r>
              <w:rPr>
                <w:rFonts w:ascii="Cambria Math" w:hAnsi="Cambria Math" w:cs="Times New Roman"/>
              </w:rPr>
              <m:t>K</m:t>
            </m:r>
          </m:e>
          <m:sub>
            <m:r>
              <w:rPr>
                <w:rFonts w:ascii="Cambria Math" w:hAnsi="Cambria Math" w:cs="Times New Roman"/>
              </w:rPr>
              <m:t>B</m:t>
            </m:r>
          </m:sub>
          <m:sup>
            <m:r>
              <w:rPr>
                <w:rFonts w:ascii="Cambria Math" w:hAnsi="Cambria Math" w:cs="Times New Roman"/>
              </w:rPr>
              <m:t>'</m:t>
            </m:r>
          </m:sup>
        </m:sSubSup>
      </m:oMath>
      <w:r w:rsidRPr="00607871">
        <w:rPr>
          <w:rFonts w:cs="Times New Roman"/>
          <w:i/>
          <w:iCs/>
        </w:rPr>
        <w:t xml:space="preserve"> such that </w:t>
      </w:r>
      <m:oMath>
        <m:sSubSup>
          <m:sSubSupPr>
            <m:ctrlPr>
              <w:rPr>
                <w:rFonts w:ascii="Cambria Math" w:hAnsi="Cambria Math" w:cs="Times New Roman"/>
                <w:i/>
                <w:iCs/>
              </w:rPr>
            </m:ctrlPr>
          </m:sSubSupPr>
          <m:e>
            <m:r>
              <w:rPr>
                <w:rFonts w:ascii="Cambria Math" w:hAnsi="Cambria Math" w:cs="Times New Roman"/>
              </w:rPr>
              <m:t>K</m:t>
            </m: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K</m:t>
            </m:r>
          </m:e>
          <m:sub>
            <m:r>
              <w:rPr>
                <w:rFonts w:ascii="Cambria Math" w:hAnsi="Cambria Math" w:cs="Times New Roman"/>
              </w:rPr>
              <m:t>B</m:t>
            </m:r>
          </m:sub>
        </m:sSub>
      </m:oMath>
      <w:r w:rsidRPr="00607871">
        <w:rPr>
          <w:rFonts w:cs="Times New Roman"/>
          <w:i/>
          <w:iCs/>
        </w:rPr>
        <w:t xml:space="preserve"> (homotopy equivalent).</w:t>
      </w:r>
    </w:p>
    <w:p w14:paraId="28940BB0" w14:textId="77777777" w:rsidR="00BA53E7" w:rsidRPr="00607871" w:rsidRDefault="00000000" w:rsidP="00607871">
      <w:pPr>
        <w:spacing w:after="220" w:line="240" w:lineRule="auto"/>
        <w:rPr>
          <w:rFonts w:cs="Times New Roman"/>
        </w:rPr>
      </w:pPr>
      <w:r w:rsidRPr="00607871">
        <w:rPr>
          <w:rFonts w:cs="Times New Roman"/>
        </w:rPr>
        <w:t>The key innovation is that this approach guarantees the preservation of critical topological features while allowing localized updates.</w:t>
      </w:r>
      <w:r w:rsidRPr="00607871">
        <w:rPr>
          <w:rFonts w:cs="Times New Roman"/>
          <w:i/>
          <w:iCs/>
        </w:rPr>
        <w:t xml:space="preserve"> </w:t>
      </w:r>
      <w:r w:rsidRPr="00607871">
        <w:rPr>
          <w:rFonts w:cs="Times New Roman"/>
        </w:rPr>
        <w:t>For building management systems, this means retaining AI model compatibility even as physical spaces are remodeled.</w:t>
      </w:r>
    </w:p>
    <w:p w14:paraId="529139E6" w14:textId="77777777" w:rsidR="00BA53E7" w:rsidRPr="00607871" w:rsidRDefault="00000000" w:rsidP="000E6145">
      <w:pPr>
        <w:pStyle w:val="Heading1"/>
      </w:pPr>
      <w:r w:rsidRPr="00607871">
        <w:t>3 Implementation and Performance</w:t>
      </w:r>
    </w:p>
    <w:p w14:paraId="165E407C" w14:textId="2EE907A1" w:rsidR="00BA53E7" w:rsidRPr="00607871" w:rsidRDefault="00000000" w:rsidP="00607871">
      <w:pPr>
        <w:rPr>
          <w:b/>
          <w:bCs/>
          <w:i/>
          <w:iCs/>
        </w:rPr>
      </w:pPr>
      <w:r w:rsidRPr="00607871">
        <w:rPr>
          <w:rFonts w:cs="Times New Roman"/>
        </w:rPr>
        <w:t xml:space="preserve">To demonstrate practical applications, we modeled a </w:t>
      </w:r>
      <m:oMath>
        <m:r>
          <m:rPr>
            <m:sty m:val="p"/>
          </m:rPr>
          <w:rPr>
            <w:rFonts w:ascii="Cambria Math" w:hAnsi="Cambria Math" w:cs="Times New Roman"/>
          </w:rPr>
          <m:t>100</m:t>
        </m:r>
        <m:sSup>
          <m:sSupPr>
            <m:ctrlPr>
              <w:rPr>
                <w:rFonts w:ascii="Cambria Math" w:hAnsi="Cambria Math" w:cs="Times New Roman"/>
              </w:rPr>
            </m:ctrlPr>
          </m:sSupPr>
          <m:e>
            <m:r>
              <m:rPr>
                <m:nor/>
              </m:rPr>
              <w:rPr>
                <w:rFonts w:cs="Times New Roman"/>
              </w:rPr>
              <m:t xml:space="preserve"> </m:t>
            </m:r>
            <m:r>
              <m:rPr>
                <m:sty m:val="p"/>
              </m:rPr>
              <w:rPr>
                <w:rFonts w:ascii="Cambria Math" w:hAnsi="Cambria Math" w:cs="Times New Roman"/>
              </w:rPr>
              <m:t>ft</m:t>
            </m:r>
          </m:e>
          <m:sup>
            <m:r>
              <m:rPr>
                <m:sty m:val="p"/>
              </m:rPr>
              <w:rPr>
                <w:rFonts w:ascii="Cambria Math" w:hAnsi="Cambria Math" w:cs="Times New Roman"/>
              </w:rPr>
              <m:t>2</m:t>
            </m:r>
          </m:sup>
        </m:sSup>
      </m:oMath>
      <w:r w:rsidRPr="00607871">
        <w:rPr>
          <w:rFonts w:cs="Times New Roman"/>
        </w:rPr>
        <w:t xml:space="preserve"> apartment with furniture as 3 -cells and implemented computational fluid dynamics (CFD) simulations to analyze airflow patterns with an air conditioner and ceiling fan.</w:t>
      </w:r>
      <w:r w:rsidR="000E6145">
        <w:rPr>
          <w:rFonts w:cs="Times New Roman"/>
        </w:rPr>
        <w:t xml:space="preserve"> We implemented our proposed digital twin methodology using Python and compared it with a similar implementation</w:t>
      </w:r>
      <w:r w:rsidRPr="00607871">
        <w:rPr>
          <w:rFonts w:cs="Times New Roman"/>
        </w:rPr>
        <w:t xml:space="preserve"> </w:t>
      </w:r>
      <w:r w:rsidR="000E6145">
        <w:rPr>
          <w:rFonts w:cs="Times New Roman"/>
        </w:rPr>
        <w:t xml:space="preserve">in </w:t>
      </w:r>
      <w:proofErr w:type="spellStart"/>
      <w:r w:rsidR="000E6145">
        <w:rPr>
          <w:rFonts w:cs="Times New Roman"/>
        </w:rPr>
        <w:t>OpenFOAM</w:t>
      </w:r>
      <w:proofErr w:type="spellEnd"/>
      <w:r w:rsidR="000E6145">
        <w:rPr>
          <w:rFonts w:cs="Times New Roman"/>
        </w:rPr>
        <w:t xml:space="preserve">. </w:t>
      </w:r>
      <w:r w:rsidRPr="00607871">
        <w:rPr>
          <w:rFonts w:cs="Times New Roman"/>
        </w:rPr>
        <w:t xml:space="preserve">Our topological approach enabled browser-based simulations without specialized software like </w:t>
      </w:r>
      <w:proofErr w:type="spellStart"/>
      <w:r w:rsidR="000E6145">
        <w:rPr>
          <w:rFonts w:cs="Times New Roman"/>
        </w:rPr>
        <w:t>OpenFOAM</w:t>
      </w:r>
      <w:proofErr w:type="spellEnd"/>
      <w:r w:rsidR="000E6145">
        <w:rPr>
          <w:rFonts w:cs="Times New Roman"/>
        </w:rPr>
        <w:t xml:space="preserve"> or </w:t>
      </w:r>
      <w:r w:rsidRPr="00607871">
        <w:rPr>
          <w:rFonts w:cs="Times New Roman"/>
        </w:rPr>
        <w:t>COMSOL.</w:t>
      </w:r>
      <w:r w:rsidR="00E26A7E">
        <w:rPr>
          <w:rFonts w:cs="Times New Roman"/>
        </w:rPr>
        <w:br/>
      </w:r>
      <w:r w:rsidR="00E26A7E">
        <w:rPr>
          <w:rFonts w:cs="Times New Roman"/>
        </w:rPr>
        <w:br/>
      </w:r>
      <w:r w:rsidR="00E26A7E" w:rsidRPr="00E26A7E">
        <w:rPr>
          <w:rFonts w:cs="Times New Roman"/>
        </w:rPr>
        <w:drawing>
          <wp:inline distT="0" distB="0" distL="0" distR="0" wp14:anchorId="3CD68900" wp14:editId="62DDFDC2">
            <wp:extent cx="5194091" cy="2581415"/>
            <wp:effectExtent l="0" t="0" r="635" b="0"/>
            <wp:docPr id="133158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1547" name=""/>
                    <pic:cNvPicPr/>
                  </pic:nvPicPr>
                  <pic:blipFill>
                    <a:blip r:embed="rId7"/>
                    <a:stretch>
                      <a:fillRect/>
                    </a:stretch>
                  </pic:blipFill>
                  <pic:spPr>
                    <a:xfrm>
                      <a:off x="0" y="0"/>
                      <a:ext cx="5238631" cy="2603551"/>
                    </a:xfrm>
                    <a:prstGeom prst="rect">
                      <a:avLst/>
                    </a:prstGeom>
                  </pic:spPr>
                </pic:pic>
              </a:graphicData>
            </a:graphic>
          </wp:inline>
        </w:drawing>
      </w:r>
      <w:r w:rsidR="000E6145">
        <w:rPr>
          <w:rFonts w:cs="Times New Roman"/>
        </w:rPr>
        <w:br/>
      </w:r>
      <w:r w:rsidR="000E6145">
        <w:rPr>
          <w:rFonts w:cs="Times New Roman"/>
        </w:rPr>
        <w:lastRenderedPageBreak/>
        <w:br/>
      </w:r>
    </w:p>
    <w:p w14:paraId="38DC8287" w14:textId="77777777" w:rsidR="00BA53E7" w:rsidRPr="00607871" w:rsidRDefault="00000000" w:rsidP="00607871">
      <w:pPr>
        <w:spacing w:after="220" w:line="240" w:lineRule="auto"/>
        <w:rPr>
          <w:rFonts w:cs="Times New Roman"/>
        </w:rPr>
      </w:pPr>
      <w:r w:rsidRPr="00607871">
        <w:rPr>
          <w:rFonts w:cs="Times New Roman"/>
        </w:rPr>
        <w:t>Figure 2: Browser-based CFD simulation showing airflow patterns for different furniture arrangements. Vectors represent air velocity, with color indicating temperature.</w:t>
      </w:r>
    </w:p>
    <w:p w14:paraId="18CD4073" w14:textId="59057846" w:rsidR="00BA53E7" w:rsidRPr="00607871" w:rsidRDefault="00000000" w:rsidP="00E26A7E">
      <w:pPr>
        <w:rPr>
          <w:rFonts w:cs="Times New Roman"/>
        </w:rPr>
      </w:pPr>
      <w:r w:rsidRPr="00B67FD1">
        <w:rPr>
          <w:b/>
          <w:bCs/>
          <w:i/>
          <w:iCs/>
        </w:rPr>
        <w:t>Performance Results</w:t>
      </w:r>
      <w:r w:rsidR="00B67FD1">
        <w:rPr>
          <w:b/>
          <w:bCs/>
          <w:i/>
          <w:iCs/>
        </w:rPr>
        <w:t xml:space="preserve">: </w:t>
      </w:r>
      <w:r w:rsidRPr="00607871">
        <w:rPr>
          <w:rFonts w:cs="Times New Roman"/>
        </w:rPr>
        <w:t>We measured the time required to update the digital twin after physical modifications</w:t>
      </w:r>
      <w:r w:rsidR="00E26A7E">
        <w:rPr>
          <w:rFonts w:cs="Times New Roman"/>
        </w:rPr>
        <w:t xml:space="preserve">. </w:t>
      </w:r>
      <w:r w:rsidRPr="00607871">
        <w:rPr>
          <w:rFonts w:cs="Times New Roman"/>
        </w:rPr>
        <w:t xml:space="preserve">For room modifications, our approach achieved a </w:t>
      </w:r>
      <w:r w:rsidR="00607871">
        <w:rPr>
          <w:rFonts w:cs="Times New Roman"/>
        </w:rPr>
        <w:t xml:space="preserve">10.83x </w:t>
      </w:r>
      <w:r w:rsidRPr="00607871">
        <w:rPr>
          <w:rFonts w:cs="Times New Roman"/>
        </w:rPr>
        <w:t xml:space="preserve">speedup </w:t>
      </w:r>
      <w:proofErr w:type="gramStart"/>
      <w:r w:rsidRPr="00607871">
        <w:rPr>
          <w:rFonts w:cs="Times New Roman"/>
        </w:rPr>
        <w:t xml:space="preserve">( </w:t>
      </w:r>
      <w:r w:rsidR="00607871">
        <w:rPr>
          <w:rFonts w:cs="Times New Roman"/>
        </w:rPr>
        <w:t>30.3</w:t>
      </w:r>
      <w:proofErr w:type="gramEnd"/>
      <w:r w:rsidRPr="00607871">
        <w:rPr>
          <w:rFonts w:cs="Times New Roman"/>
        </w:rPr>
        <w:t xml:space="preserve"> </w:t>
      </w:r>
      <w:proofErr w:type="spellStart"/>
      <w:r w:rsidRPr="00607871">
        <w:rPr>
          <w:rFonts w:cs="Times New Roman"/>
        </w:rPr>
        <w:t>ms</w:t>
      </w:r>
      <w:proofErr w:type="spellEnd"/>
      <w:r w:rsidRPr="00607871">
        <w:rPr>
          <w:rFonts w:cs="Times New Roman"/>
        </w:rPr>
        <w:t xml:space="preserve"> vs. 2.8 </w:t>
      </w:r>
      <w:proofErr w:type="gramStart"/>
      <w:r w:rsidRPr="00607871">
        <w:rPr>
          <w:rFonts w:cs="Times New Roman"/>
        </w:rPr>
        <w:t xml:space="preserve">s </w:t>
      </w:r>
      <w:r w:rsidR="00607871">
        <w:rPr>
          <w:rFonts w:cs="Times New Roman"/>
        </w:rPr>
        <w:t>,</w:t>
      </w:r>
      <w:proofErr w:type="gramEnd"/>
      <w:r w:rsidR="00607871">
        <w:rPr>
          <w:rFonts w:cs="Times New Roman"/>
        </w:rPr>
        <w:t xml:space="preserve"> running on the same 16GB Windows 11 running WSL Ubuntu 22.04)</w:t>
      </w:r>
      <w:r w:rsidRPr="00607871">
        <w:rPr>
          <w:rFonts w:cs="Times New Roman"/>
        </w:rPr>
        <w:t xml:space="preserve">. For furniture repositioning with airflow recalculation, we observed </w:t>
      </w:r>
      <w:proofErr w:type="gramStart"/>
      <w:r w:rsidRPr="00607871">
        <w:rPr>
          <w:rFonts w:cs="Times New Roman"/>
        </w:rPr>
        <w:t>a</w:t>
      </w:r>
      <w:proofErr w:type="gramEnd"/>
      <w:r w:rsidRPr="00607871">
        <w:rPr>
          <w:rFonts w:cs="Times New Roman"/>
        </w:rPr>
        <w:t xml:space="preserve"> </w:t>
      </w:r>
      <w:r w:rsidR="00B67FD1">
        <w:rPr>
          <w:rFonts w:cs="Times New Roman"/>
        </w:rPr>
        <w:t>8.33x i</w:t>
      </w:r>
      <w:r w:rsidRPr="00607871">
        <w:rPr>
          <w:rFonts w:cs="Times New Roman"/>
        </w:rPr>
        <w:t xml:space="preserve">mprovement </w:t>
      </w:r>
      <w:proofErr w:type="gramStart"/>
      <w:r w:rsidRPr="00607871">
        <w:rPr>
          <w:rFonts w:cs="Times New Roman"/>
        </w:rPr>
        <w:t>( 63</w:t>
      </w:r>
      <w:proofErr w:type="gramEnd"/>
      <w:r w:rsidRPr="00607871">
        <w:rPr>
          <w:rFonts w:cs="Times New Roman"/>
        </w:rPr>
        <w:t xml:space="preserve"> </w:t>
      </w:r>
      <w:proofErr w:type="spellStart"/>
      <w:r w:rsidRPr="00607871">
        <w:rPr>
          <w:rFonts w:cs="Times New Roman"/>
        </w:rPr>
        <w:t>ms</w:t>
      </w:r>
      <w:proofErr w:type="spellEnd"/>
      <w:r w:rsidRPr="00607871">
        <w:rPr>
          <w:rFonts w:cs="Times New Roman"/>
        </w:rPr>
        <w:t xml:space="preserve"> vs. 4.1 </w:t>
      </w:r>
      <w:proofErr w:type="gramStart"/>
      <w:r w:rsidRPr="00607871">
        <w:rPr>
          <w:rFonts w:cs="Times New Roman"/>
        </w:rPr>
        <w:t>s )</w:t>
      </w:r>
      <w:proofErr w:type="gramEnd"/>
      <w:r w:rsidRPr="00607871">
        <w:rPr>
          <w:rFonts w:cs="Times New Roman"/>
        </w:rPr>
        <w:t>. These gains stem from our topology-preserving approach that updates only affected subgraphs rather than rebuilding entire models.</w:t>
      </w:r>
    </w:p>
    <w:p w14:paraId="152E4270" w14:textId="77777777" w:rsidR="00BA53E7" w:rsidRPr="00607871" w:rsidRDefault="00000000" w:rsidP="000E6145">
      <w:pPr>
        <w:pStyle w:val="Heading1"/>
      </w:pPr>
      <w:r w:rsidRPr="00607871">
        <w:t>4 Commercial Applications and Pathway</w:t>
      </w:r>
    </w:p>
    <w:p w14:paraId="2AB7812E" w14:textId="44A2B401" w:rsidR="00BA53E7" w:rsidRPr="00607871" w:rsidRDefault="00000000" w:rsidP="00607871">
      <w:pPr>
        <w:spacing w:after="220" w:line="240" w:lineRule="auto"/>
        <w:rPr>
          <w:rFonts w:cs="Times New Roman"/>
        </w:rPr>
      </w:pPr>
      <w:r w:rsidRPr="00607871">
        <w:rPr>
          <w:rFonts w:cs="Times New Roman"/>
        </w:rPr>
        <w:t xml:space="preserve">This framework forms the technical foundation for Samsung </w:t>
      </w:r>
      <w:proofErr w:type="spellStart"/>
      <w:r w:rsidR="00B67FD1">
        <w:rPr>
          <w:rFonts w:cs="Times New Roman"/>
        </w:rPr>
        <w:t>b.IOT</w:t>
      </w:r>
      <w:proofErr w:type="spellEnd"/>
      <w:r w:rsidR="00B67FD1">
        <w:rPr>
          <w:rFonts w:cs="Times New Roman"/>
        </w:rPr>
        <w:t xml:space="preserve"> business unit, or </w:t>
      </w:r>
      <w:r w:rsidRPr="00607871">
        <w:rPr>
          <w:rFonts w:cs="Times New Roman"/>
        </w:rPr>
        <w:t xml:space="preserve">SmartThings Pro's </w:t>
      </w:r>
      <w:proofErr w:type="gramStart"/>
      <w:r w:rsidRPr="00607871">
        <w:rPr>
          <w:rFonts w:cs="Times New Roman"/>
        </w:rPr>
        <w:t>next-generation</w:t>
      </w:r>
      <w:proofErr w:type="gramEnd"/>
      <w:r w:rsidRPr="00607871">
        <w:rPr>
          <w:rFonts w:cs="Times New Roman"/>
        </w:rPr>
        <w:t xml:space="preserve"> building management platform. Key commercial advantages include:</w:t>
      </w:r>
    </w:p>
    <w:p w14:paraId="5CE387EB" w14:textId="77777777" w:rsidR="00BA53E7" w:rsidRPr="00607871" w:rsidRDefault="00000000" w:rsidP="00607871">
      <w:pPr>
        <w:numPr>
          <w:ilvl w:val="0"/>
          <w:numId w:val="2"/>
        </w:numPr>
        <w:spacing w:line="240" w:lineRule="auto"/>
        <w:rPr>
          <w:rFonts w:cs="Times New Roman"/>
        </w:rPr>
      </w:pPr>
      <w:r w:rsidRPr="00B67FD1">
        <w:rPr>
          <w:rFonts w:cs="Times New Roman"/>
          <w:i/>
          <w:iCs/>
        </w:rPr>
        <w:t>Persistent Digital Twins:</w:t>
      </w:r>
      <w:r w:rsidRPr="00607871">
        <w:rPr>
          <w:rFonts w:cs="Times New Roman"/>
        </w:rPr>
        <w:t xml:space="preserve"> Buildings maintain digital representation through renovations</w:t>
      </w:r>
    </w:p>
    <w:p w14:paraId="1FE223C8" w14:textId="77777777" w:rsidR="00BA53E7" w:rsidRPr="00607871" w:rsidRDefault="00000000" w:rsidP="00607871">
      <w:pPr>
        <w:numPr>
          <w:ilvl w:val="0"/>
          <w:numId w:val="2"/>
        </w:numPr>
        <w:spacing w:line="240" w:lineRule="auto"/>
        <w:rPr>
          <w:rFonts w:cs="Times New Roman"/>
        </w:rPr>
      </w:pPr>
      <w:r w:rsidRPr="00B67FD1">
        <w:rPr>
          <w:rFonts w:cs="Times New Roman"/>
          <w:i/>
          <w:iCs/>
        </w:rPr>
        <w:t>Autonomous Systems:</w:t>
      </w:r>
      <w:r w:rsidRPr="00607871">
        <w:rPr>
          <w:rFonts w:cs="Times New Roman"/>
        </w:rPr>
        <w:t xml:space="preserve"> AI agents can adapt to spatial changes without retraining</w:t>
      </w:r>
    </w:p>
    <w:p w14:paraId="4183683A" w14:textId="77777777" w:rsidR="00BA53E7" w:rsidRPr="00607871" w:rsidRDefault="00000000" w:rsidP="00607871">
      <w:pPr>
        <w:numPr>
          <w:ilvl w:val="0"/>
          <w:numId w:val="2"/>
        </w:numPr>
        <w:spacing w:line="240" w:lineRule="auto"/>
        <w:rPr>
          <w:rFonts w:cs="Times New Roman"/>
        </w:rPr>
      </w:pPr>
      <w:r w:rsidRPr="00B67FD1">
        <w:rPr>
          <w:rFonts w:cs="Times New Roman"/>
          <w:i/>
          <w:iCs/>
        </w:rPr>
        <w:t>Real-time Physics:</w:t>
      </w:r>
      <w:r w:rsidRPr="00607871">
        <w:rPr>
          <w:rFonts w:cs="Times New Roman"/>
        </w:rPr>
        <w:t xml:space="preserve"> Environmental simulations update instantly with physical changes</w:t>
      </w:r>
    </w:p>
    <w:p w14:paraId="6942583A" w14:textId="77777777" w:rsidR="00BA53E7" w:rsidRPr="00607871" w:rsidRDefault="00000000" w:rsidP="00607871">
      <w:pPr>
        <w:numPr>
          <w:ilvl w:val="0"/>
          <w:numId w:val="2"/>
        </w:numPr>
        <w:spacing w:line="240" w:lineRule="auto"/>
        <w:rPr>
          <w:rFonts w:cs="Times New Roman"/>
        </w:rPr>
      </w:pPr>
      <w:r w:rsidRPr="00B67FD1">
        <w:rPr>
          <w:rFonts w:cs="Times New Roman"/>
          <w:i/>
          <w:iCs/>
        </w:rPr>
        <w:t>Edge Deployment:</w:t>
      </w:r>
      <w:r w:rsidRPr="00607871">
        <w:rPr>
          <w:rFonts w:cs="Times New Roman"/>
        </w:rPr>
        <w:t xml:space="preserve"> Lightweight implementation suitable for on-premises hardware</w:t>
      </w:r>
    </w:p>
    <w:p w14:paraId="313F9D23" w14:textId="39368C72" w:rsidR="00BA53E7" w:rsidRPr="00607871" w:rsidRDefault="00B67FD1" w:rsidP="00607871">
      <w:pPr>
        <w:spacing w:after="220" w:line="240" w:lineRule="auto"/>
        <w:rPr>
          <w:rFonts w:cs="Times New Roman"/>
        </w:rPr>
      </w:pPr>
      <w:r>
        <w:rPr>
          <w:rFonts w:cs="Times New Roman"/>
        </w:rPr>
        <w:t>While the simulation models have shown great results, next steps towards commercializing this will be by testing with large-scale buildings, followed by</w:t>
      </w:r>
      <w:r w:rsidR="00000000" w:rsidRPr="00607871">
        <w:rPr>
          <w:rFonts w:cs="Times New Roman"/>
        </w:rPr>
        <w:t xml:space="preserve"> integration with SmartThings Pro, </w:t>
      </w:r>
      <w:r>
        <w:rPr>
          <w:rFonts w:cs="Times New Roman"/>
        </w:rPr>
        <w:t xml:space="preserve">releasing </w:t>
      </w:r>
      <w:r w:rsidR="00000000" w:rsidRPr="00607871">
        <w:rPr>
          <w:rFonts w:cs="Times New Roman"/>
        </w:rPr>
        <w:t>developer APIs, and finally a SaaS analytics platform for energy optimization and compliance reporting.</w:t>
      </w:r>
    </w:p>
    <w:p w14:paraId="707C090D" w14:textId="77777777" w:rsidR="00BA53E7" w:rsidRPr="00607871" w:rsidRDefault="00000000" w:rsidP="000E6145">
      <w:pPr>
        <w:pStyle w:val="Heading1"/>
      </w:pPr>
      <w:r w:rsidRPr="00607871">
        <w:t xml:space="preserve">5 </w:t>
      </w:r>
      <w:proofErr w:type="gramStart"/>
      <w:r w:rsidRPr="00607871">
        <w:t>Conclusion</w:t>
      </w:r>
      <w:proofErr w:type="gramEnd"/>
    </w:p>
    <w:p w14:paraId="6174208C" w14:textId="77777777" w:rsidR="00BA53E7" w:rsidRPr="00607871" w:rsidRDefault="00000000" w:rsidP="00607871">
      <w:pPr>
        <w:spacing w:after="220" w:line="240" w:lineRule="auto"/>
        <w:rPr>
          <w:rFonts w:cs="Times New Roman"/>
        </w:rPr>
      </w:pPr>
      <w:r w:rsidRPr="00607871">
        <w:rPr>
          <w:rFonts w:cs="Times New Roman"/>
        </w:rPr>
        <w:t>Our topology-preserving digital twin framework represents a fundamental advance in building informatics, enabling persistent spatial intelligence that survives physical modifications. The mathematical approach delivers both theoretical elegance and practical performance advantages that will serve as the core foundation for Samsung SmartThings Pro commercialization in the coming years. As buildings become increasingly adaptive, this framework ensures their digital counterparts can evolve with equal flexibility.</w:t>
      </w:r>
    </w:p>
    <w:p w14:paraId="3F117932" w14:textId="77777777" w:rsidR="00BA53E7" w:rsidRPr="00607871" w:rsidRDefault="00000000" w:rsidP="000E6145">
      <w:pPr>
        <w:pStyle w:val="Heading1"/>
      </w:pPr>
      <w:r w:rsidRPr="00607871">
        <w:t>References</w:t>
      </w:r>
    </w:p>
    <w:p w14:paraId="1C6340F1" w14:textId="70D85A82" w:rsidR="00BA53E7" w:rsidRPr="00607871" w:rsidRDefault="00000000" w:rsidP="00607871">
      <w:pPr>
        <w:spacing w:after="220" w:line="240" w:lineRule="auto"/>
        <w:rPr>
          <w:rFonts w:cs="Times New Roman"/>
        </w:rPr>
      </w:pPr>
      <w:r w:rsidRPr="00607871">
        <w:rPr>
          <w:rFonts w:cs="Times New Roman"/>
        </w:rPr>
        <w:t xml:space="preserve">[1] </w:t>
      </w:r>
      <w:r w:rsidR="00B67FD1" w:rsidRPr="00B67FD1">
        <w:rPr>
          <w:rFonts w:cs="Times New Roman"/>
        </w:rPr>
        <w:t>Denk, Martin, et al. "Generating digital twins for path-planning of autonomous robots and drones using constrained homotopic shrinking for 2D and 3D environment modeling." Applied Sciences 13.1 (2022): 105.</w:t>
      </w:r>
      <w:r w:rsidRPr="00607871">
        <w:rPr>
          <w:rFonts w:cs="Times New Roman"/>
        </w:rPr>
        <w:br/>
        <w:t>[2] C. Galindo et al., "Modeling and updating of dynamic indoor environments by means of fuzzy topological maps," Robotics and Autonomous Systems, 2005.</w:t>
      </w:r>
    </w:p>
    <w:sectPr w:rsidR="00BA53E7" w:rsidRPr="00607871">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71C8B"/>
    <w:multiLevelType w:val="hybridMultilevel"/>
    <w:tmpl w:val="936625F2"/>
    <w:lvl w:ilvl="0" w:tplc="F7EA6770">
      <w:start w:val="1"/>
      <w:numFmt w:val="decimal"/>
      <w:lvlText w:val="%1."/>
      <w:lvlJc w:val="left"/>
      <w:pPr>
        <w:tabs>
          <w:tab w:val="num" w:pos="1080"/>
        </w:tabs>
        <w:ind w:left="720" w:hanging="360"/>
      </w:pPr>
    </w:lvl>
    <w:lvl w:ilvl="1" w:tplc="BD6A13E6">
      <w:numFmt w:val="decimal"/>
      <w:lvlText w:val=""/>
      <w:lvlJc w:val="left"/>
    </w:lvl>
    <w:lvl w:ilvl="2" w:tplc="CAF47DB8">
      <w:numFmt w:val="decimal"/>
      <w:lvlText w:val=""/>
      <w:lvlJc w:val="left"/>
    </w:lvl>
    <w:lvl w:ilvl="3" w:tplc="6E122A24">
      <w:numFmt w:val="decimal"/>
      <w:lvlText w:val=""/>
      <w:lvlJc w:val="left"/>
    </w:lvl>
    <w:lvl w:ilvl="4" w:tplc="35BE27E2">
      <w:numFmt w:val="decimal"/>
      <w:lvlText w:val=""/>
      <w:lvlJc w:val="left"/>
    </w:lvl>
    <w:lvl w:ilvl="5" w:tplc="76DE96A8">
      <w:numFmt w:val="decimal"/>
      <w:lvlText w:val=""/>
      <w:lvlJc w:val="left"/>
    </w:lvl>
    <w:lvl w:ilvl="6" w:tplc="547A441C">
      <w:numFmt w:val="decimal"/>
      <w:lvlText w:val=""/>
      <w:lvlJc w:val="left"/>
    </w:lvl>
    <w:lvl w:ilvl="7" w:tplc="328C735E">
      <w:numFmt w:val="decimal"/>
      <w:lvlText w:val=""/>
      <w:lvlJc w:val="left"/>
    </w:lvl>
    <w:lvl w:ilvl="8" w:tplc="4CE084A0">
      <w:numFmt w:val="decimal"/>
      <w:lvlText w:val=""/>
      <w:lvlJc w:val="left"/>
    </w:lvl>
  </w:abstractNum>
  <w:abstractNum w:abstractNumId="1" w15:restartNumberingAfterBreak="0">
    <w:nsid w:val="4EE85BE2"/>
    <w:multiLevelType w:val="hybridMultilevel"/>
    <w:tmpl w:val="5612526A"/>
    <w:lvl w:ilvl="0" w:tplc="2E8E48FC">
      <w:start w:val="1"/>
      <w:numFmt w:val="decimal"/>
      <w:lvlText w:val="%1."/>
      <w:lvlJc w:val="left"/>
      <w:pPr>
        <w:tabs>
          <w:tab w:val="num" w:pos="1080"/>
        </w:tabs>
        <w:ind w:left="720" w:hanging="360"/>
      </w:pPr>
    </w:lvl>
    <w:lvl w:ilvl="1" w:tplc="6D140632">
      <w:numFmt w:val="decimal"/>
      <w:lvlText w:val=""/>
      <w:lvlJc w:val="left"/>
    </w:lvl>
    <w:lvl w:ilvl="2" w:tplc="252C7A2C">
      <w:numFmt w:val="decimal"/>
      <w:lvlText w:val=""/>
      <w:lvlJc w:val="left"/>
    </w:lvl>
    <w:lvl w:ilvl="3" w:tplc="4EDEE982">
      <w:numFmt w:val="decimal"/>
      <w:lvlText w:val=""/>
      <w:lvlJc w:val="left"/>
    </w:lvl>
    <w:lvl w:ilvl="4" w:tplc="9CF88684">
      <w:numFmt w:val="decimal"/>
      <w:lvlText w:val=""/>
      <w:lvlJc w:val="left"/>
    </w:lvl>
    <w:lvl w:ilvl="5" w:tplc="0EC036FA">
      <w:numFmt w:val="decimal"/>
      <w:lvlText w:val=""/>
      <w:lvlJc w:val="left"/>
    </w:lvl>
    <w:lvl w:ilvl="6" w:tplc="9042AD12">
      <w:numFmt w:val="decimal"/>
      <w:lvlText w:val=""/>
      <w:lvlJc w:val="left"/>
    </w:lvl>
    <w:lvl w:ilvl="7" w:tplc="2340AB42">
      <w:numFmt w:val="decimal"/>
      <w:lvlText w:val=""/>
      <w:lvlJc w:val="left"/>
    </w:lvl>
    <w:lvl w:ilvl="8" w:tplc="9B0CADB0">
      <w:numFmt w:val="decimal"/>
      <w:lvlText w:val=""/>
      <w:lvlJc w:val="left"/>
    </w:lvl>
  </w:abstractNum>
  <w:num w:numId="1" w16cid:durableId="1865484206">
    <w:abstractNumId w:val="0"/>
  </w:num>
  <w:num w:numId="2" w16cid:durableId="2022776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3E7"/>
    <w:rsid w:val="000E6145"/>
    <w:rsid w:val="00607871"/>
    <w:rsid w:val="00B67FD1"/>
    <w:rsid w:val="00BA53E7"/>
    <w:rsid w:val="00D22241"/>
    <w:rsid w:val="00D447CC"/>
    <w:rsid w:val="00E26A7E"/>
    <w:rsid w:val="00EE0B16"/>
  </w:rsids>
  <m:mathPr>
    <m:mathFont m:val="Cambria Math"/>
    <m:brkBin m:val="before"/>
    <m:brkBinSub m:val="--"/>
    <m:smallFrac m:val="0"/>
    <m:dispDef/>
    <m:lMargin m:val="0"/>
    <m:rMargin m:val="0"/>
    <m:defJc m:val="centerGroup"/>
    <m:wrapIndent m:val="1440"/>
    <m:intLim m:val="subSup"/>
    <m:naryLim m:val="undOvr"/>
  </m:mathPr>
  <w:themeFontLang w:val="en-IN" w:eastAsia="ko-KR" w:bidi="bn-IN"/>
  <w:clrSchemeMapping w:bg1="light1" w:t1="dark1" w:bg2="light2" w:t2="dark2" w:accent1="accent1" w:accent2="accent2" w:accent3="accent3" w:accent4="accent4" w:accent5="accent5" w:accent6="accent6" w:hyperlink="hyperlink" w:followedHyperlink="followedHyperlink"/>
  <w:decimalSymbol w:val="."/>
  <w:listSeparator w:val=","/>
  <w14:docId w14:val="4EDA211B"/>
  <w15:docId w15:val="{49165071-724A-4447-81D3-8F24BF9B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871"/>
    <w:pPr>
      <w:spacing w:after="0"/>
    </w:pPr>
    <w:rPr>
      <w:rFonts w:ascii="Times New Roman" w:hAnsi="Times New Roman"/>
      <w:sz w:val="20"/>
    </w:rPr>
  </w:style>
  <w:style w:type="paragraph" w:styleId="Heading1">
    <w:name w:val="heading 1"/>
    <w:basedOn w:val="Normal"/>
    <w:next w:val="Normal"/>
    <w:link w:val="Heading1Char"/>
    <w:autoRedefine/>
    <w:uiPriority w:val="9"/>
    <w:qFormat/>
    <w:rsid w:val="000E6145"/>
    <w:pPr>
      <w:keepNext/>
      <w:keepLines/>
      <w:spacing w:before="240" w:after="120"/>
      <w:outlineLvl w:val="0"/>
    </w:pPr>
    <w:rPr>
      <w:rFonts w:eastAsiaTheme="majorEastAsia" w:cstheme="majorBidi"/>
      <w:b/>
      <w:smallCaps/>
      <w:color w:val="000000" w:themeColor="text1"/>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character" w:customStyle="1" w:styleId="Heading1Char">
    <w:name w:val="Heading 1 Char"/>
    <w:basedOn w:val="DefaultParagraphFont"/>
    <w:link w:val="Heading1"/>
    <w:uiPriority w:val="9"/>
    <w:rsid w:val="000E6145"/>
    <w:rPr>
      <w:rFonts w:ascii="Times New Roman" w:eastAsiaTheme="majorEastAsia" w:hAnsi="Times New Roman" w:cstheme="majorBidi"/>
      <w:b/>
      <w:smallCaps/>
      <w:color w:val="000000" w:themeColor="text1"/>
      <w:sz w:val="24"/>
      <w:szCs w:val="32"/>
    </w:rPr>
  </w:style>
  <w:style w:type="character" w:styleId="PlaceholderText">
    <w:name w:val="Placeholder Text"/>
    <w:basedOn w:val="DefaultParagraphFont"/>
    <w:uiPriority w:val="99"/>
    <w:semiHidden/>
    <w:rsid w:val="0060787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Sayonsom Chanda (25 JSIA)</cp:lastModifiedBy>
  <cp:revision>4</cp:revision>
  <dcterms:created xsi:type="dcterms:W3CDTF">2025-04-23T19:20:00Z</dcterms:created>
  <dcterms:modified xsi:type="dcterms:W3CDTF">2025-04-25T04:47:00Z</dcterms:modified>
</cp:coreProperties>
</file>