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Minutes: SmartThings Energy Task Force</w:t>
      </w:r>
    </w:p>
    <w:p>
      <w:r>
        <w:t>Date: [Insert Date]</w:t>
      </w:r>
    </w:p>
    <w:p>
      <w:r>
        <w:t>Attendees: Ravindra, [Your Name]</w:t>
      </w:r>
    </w:p>
    <w:p>
      <w:r>
        <w:t>Duration: [Insert Duration]</w:t>
      </w:r>
    </w:p>
    <w:p>
      <w:r>
        <w:t>Subject: Strategic Initiatives for SmartThings Energy Optimization</w:t>
      </w:r>
    </w:p>
    <w:p>
      <w:pPr>
        <w:pStyle w:val="Heading2"/>
      </w:pPr>
      <w:r>
        <w:t>Key Discussion Points &amp; Ideas from Ravindra</w:t>
      </w:r>
    </w:p>
    <w:p>
      <w:r>
        <w:t>1. Smart Meter Aggregation via Energy Exchange Portals</w:t>
      </w:r>
    </w:p>
    <w:p>
      <w:r>
        <w:t>- Explore partnership or data integration with the Ministry of Power and Energy Exchange Portals to aggregate smart meter data for real-time and predictive energy optimization.</w:t>
      </w:r>
    </w:p>
    <w:p>
      <w:r>
        <w:t>2. “Fridge + TV Game Day” Concept</w:t>
      </w:r>
    </w:p>
    <w:p>
      <w:r>
        <w:t>- Use smart appliance intelligence (TV + fridge) during high-viewership events (e.g., sports matches) to reduce peak energy usage.</w:t>
      </w:r>
    </w:p>
    <w:p>
      <w:r>
        <w:t>- Example: Users often grab drinks during breaks—opportunity to adjust compressor cycles intelligently.</w:t>
      </w:r>
    </w:p>
    <w:p>
      <w:pPr>
        <w:pStyle w:val="Heading2"/>
      </w:pPr>
      <w:r>
        <w:t>Action Items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Action Item</w:t>
            </w:r>
          </w:p>
        </w:tc>
        <w:tc>
          <w:tcPr>
            <w:tcW w:type="dxa" w:w="2880"/>
          </w:tcPr>
          <w:p>
            <w:r>
              <w:t>Assignee</w:t>
            </w:r>
          </w:p>
        </w:tc>
        <w:tc>
          <w:tcPr>
            <w:tcW w:type="dxa" w:w="2880"/>
          </w:tcPr>
          <w:p>
            <w:r>
              <w:t>Target Completion Date</w:t>
            </w:r>
          </w:p>
        </w:tc>
      </w:tr>
      <w:tr>
        <w:tc>
          <w:tcPr>
            <w:tcW w:type="dxa" w:w="2880"/>
          </w:tcPr>
          <w:p>
            <w:r>
              <w:t>Research penetration of SmartThings TV + Fridge combinations across key markets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Study the peak demand pattern during sports events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Review academic/industry papers or patents that address appliance coordination for grid impact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Explore deploying this use case as a home agent in the MCP platform (Kaushik’s initiative)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Follow up with Tata Power to define resources and obtain a timeline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Investigate integrating dynamic tariff updates via the CAIS service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Schedule meeting with Verra India to explore carbon market participation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