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move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Основы работы с Midnight Commander</w:t>
      </w:r>
    </w:p>
    <w:p>
      <w:pPr>
        <w:pStyle w:val="Compact"/>
        <w:numPr>
          <w:ilvl w:val="0"/>
          <w:numId w:val="1001"/>
        </w:numPr>
      </w:pPr>
      <w:r>
        <w:t xml:space="preserve">Структура программы на языке ассемблера NASM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mc)—это программа,которая позволяет просматривать</w:t>
      </w:r>
      <w:r>
        <w:t xml:space="preserve"> </w:t>
      </w:r>
      <w:r>
        <w:t xml:space="preserve">структуру каталогов и выполнятьосновные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NASM,как правило, состоитизтрёх секций: секция кода</w:t>
      </w:r>
      <w:r>
        <w:t xml:space="preserve"> </w:t>
      </w:r>
      <w:r>
        <w:t xml:space="preserve">программы (SECTION .text),секция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компиляциитолько отводится память,а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p>
      <w:pPr>
        <w:pStyle w:val="BodyText"/>
      </w:pPr>
      <w:r>
        <w:t xml:space="preserve">Для объявления инициированных данных в секции .data используются директивы DB,DW,</w:t>
      </w:r>
      <w:r>
        <w:t xml:space="preserve"> </w:t>
      </w:r>
      <w:r>
        <w:t xml:space="preserve">DD, DQ и DT,которые резервируют памятьи указывают,какие значениядолжны храниться в</w:t>
      </w:r>
      <w:r>
        <w:t xml:space="preserve"> </w:t>
      </w:r>
      <w:r>
        <w:t xml:space="preserve">этой памяти:</w:t>
      </w:r>
      <w:r>
        <w:t xml:space="preserve"> </w:t>
      </w:r>
      <w:r>
        <w:t xml:space="preserve">• DB(define byte) — определяет переменную размером в 1 байт;</w:t>
      </w:r>
      <w:r>
        <w:t xml:space="preserve"> </w:t>
      </w:r>
      <w:r>
        <w:t xml:space="preserve">• DW(define word) — определяет переменную размеров в 2 байта (слово);</w:t>
      </w:r>
      <w:r>
        <w:t xml:space="preserve"> </w:t>
      </w:r>
      <w:r>
        <w:t xml:space="preserve">• DD(define double word) — определяет переменную размером в 4 байта (двойное слово);</w:t>
      </w:r>
      <w:r>
        <w:t xml:space="preserve"> </w:t>
      </w:r>
      <w:r>
        <w:t xml:space="preserve">• DQ(define quad word) — определяет переменную размером в 8 байт(учетверённое слово);</w:t>
      </w:r>
      <w:r>
        <w:t xml:space="preserve"> </w:t>
      </w:r>
      <w:r>
        <w:t xml:space="preserve">• DT(define ten bytes) — определяет переменную размером в 10 байт</w:t>
      </w:r>
    </w:p>
    <w:p>
      <w:pPr>
        <w:pStyle w:val="BodyText"/>
      </w:pPr>
      <w:r>
        <w:t xml:space="preserve">Директивы используются для объявления простых переменных и для объявления масси</w:t>
      </w:r>
      <w:r>
        <w:t xml:space="preserve"> </w:t>
      </w:r>
      <w:r>
        <w:t xml:space="preserve">вов. Для определения строк принято использовать директиву DB в связи с особенностями</w:t>
      </w:r>
      <w:r>
        <w:t xml:space="preserve"> </w:t>
      </w:r>
      <w:r>
        <w:t xml:space="preserve">хранения данных в оперативной памяти.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</w:t>
      </w:r>
    </w:p>
    <w:p>
      <w:pPr>
        <w:pStyle w:val="BodyText"/>
      </w:pPr>
      <w:r>
        <w:rPr>
          <w:rStyle w:val="VerbatimChar"/>
        </w:rPr>
        <w:t xml:space="preserve">mov dst, src</w:t>
      </w:r>
    </w:p>
    <w:p>
      <w:pPr>
        <w:pStyle w:val="BodyText"/>
      </w:pPr>
      <w:r>
        <w:t xml:space="preserve">Здесь операнд dst — приёмник,а src — источник.</w:t>
      </w:r>
      <w:r>
        <w:t xml:space="preserve"> </w:t>
      </w:r>
      <w:r>
        <w:t xml:space="preserve">В качестве операнда могутвыступать регистры (register),ячейки памяти (memory) и непо</w:t>
      </w:r>
      <w:r>
        <w:t xml:space="preserve"> </w:t>
      </w:r>
      <w:r>
        <w:t xml:space="preserve">средственные значения (const).</w:t>
      </w:r>
    </w:p>
    <w:p>
      <w:pPr>
        <w:pStyle w:val="BodyText"/>
      </w:pPr>
      <w:r>
        <w:t xml:space="preserve">Инструкция языка ассемблера int предназначена для вызова прерывания с указанным</w:t>
      </w:r>
      <w:r>
        <w:t xml:space="preserve"> </w:t>
      </w:r>
      <w:r>
        <w:t xml:space="preserve">номером.</w:t>
      </w:r>
    </w:p>
    <w:p>
      <w:pPr>
        <w:pStyle w:val="BodyText"/>
      </w:pPr>
      <w:r>
        <w:rPr>
          <w:rStyle w:val="VerbatimChar"/>
        </w:rPr>
        <w:t xml:space="preserve">int n</w:t>
      </w:r>
    </w:p>
    <w:p>
      <w:pPr>
        <w:pStyle w:val="BodyText"/>
      </w:pPr>
      <w:r>
        <w:t xml:space="preserve">Здесь n — номер прерывания, принадлежащий диапазону 0 – 255.</w:t>
      </w:r>
      <w:r>
        <w:t xml:space="preserve"> </w:t>
      </w:r>
      <w:r>
        <w:t xml:space="preserve">При программировании в Linux сиспользованием вызовов ядра sys_calls n=80h (принято</w:t>
      </w:r>
      <w:r>
        <w:t xml:space="preserve"> </w:t>
      </w:r>
      <w:r>
        <w:t xml:space="preserve">задавать в шестнадцатеричной системе счисления).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основы-работы-с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Midnight Commander</w:t>
      </w:r>
    </w:p>
    <w:p>
      <w:pPr>
        <w:pStyle w:val="FirstParagraph"/>
      </w:pPr>
      <w:r>
        <w:t xml:space="preserve">Сначала я открываю терминал и ввожу команду mc, чтобы открыть Midnight Commander (Рис. 4.1)</w:t>
      </w:r>
    </w:p>
    <w:p>
      <w:pPr>
        <w:pStyle w:val="CaptionedFigure"/>
      </w:pPr>
      <w:r>
        <w:drawing>
          <wp:inline>
            <wp:extent cx="5334000" cy="4714027"/>
            <wp:effectExtent b="0" l="0" r="0" t="0"/>
            <wp:docPr descr="Открытый mc" title="" id="24" name="Picture"/>
            <a:graphic>
              <a:graphicData uri="http://schemas.openxmlformats.org/drawingml/2006/picture">
                <pic:pic>
                  <pic:nvPicPr>
                    <pic:cNvPr descr="image/pic_lab05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mc</w:t>
      </w:r>
    </w:p>
    <w:p>
      <w:pPr>
        <w:pStyle w:val="BodyText"/>
      </w:pPr>
      <w:r>
        <w:t xml:space="preserve">Использую клавиши со стрелками (↑),(↓) и клавишу Enter для перемещения по каталогам. Я перехожу к каталогу ~work/arch-pc, где я выполнял лабораторную работу № 4.(Рис. 4.2)</w:t>
      </w:r>
    </w:p>
    <w:p>
      <w:pPr>
        <w:pStyle w:val="CaptionedFigure"/>
      </w:pPr>
      <w:r>
        <w:drawing>
          <wp:inline>
            <wp:extent cx="5334000" cy="2609890"/>
            <wp:effectExtent b="0" l="0" r="0" t="0"/>
            <wp:docPr descr="Перемещение по каталогам" title="" id="27" name="Picture"/>
            <a:graphic>
              <a:graphicData uri="http://schemas.openxmlformats.org/drawingml/2006/picture">
                <pic:pic>
                  <pic:nvPicPr>
                    <pic:cNvPr descr="image/pic_lab05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каталогам</w:t>
      </w:r>
    </w:p>
    <w:p>
      <w:pPr>
        <w:pStyle w:val="BodyText"/>
      </w:pPr>
      <w:r>
        <w:t xml:space="preserve">Используя клавишу F7, я создаю папку внутри каталога arch-pc, которую называю lab05 (Рис. 4.3)</w:t>
      </w:r>
    </w:p>
    <w:p>
      <w:pPr>
        <w:pStyle w:val="CaptionedFigure"/>
      </w:pPr>
      <w:r>
        <w:drawing>
          <wp:inline>
            <wp:extent cx="5334000" cy="2195443"/>
            <wp:effectExtent b="0" l="0" r="0" t="0"/>
            <wp:docPr descr="Создание каталога" title="" id="30" name="Picture"/>
            <a:graphic>
              <a:graphicData uri="http://schemas.openxmlformats.org/drawingml/2006/picture">
                <pic:pic>
                  <pic:nvPicPr>
                    <pic:cNvPr descr="image/pic_lab05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5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перехожу в созданный каталог (Рис. 4.4)</w:t>
      </w:r>
    </w:p>
    <w:p>
      <w:pPr>
        <w:pStyle w:val="CaptionedFigure"/>
      </w:pPr>
      <w:r>
        <w:drawing>
          <wp:inline>
            <wp:extent cx="5334000" cy="1212899"/>
            <wp:effectExtent b="0" l="0" r="0" t="0"/>
            <wp:docPr descr="Перемещение по каталогам" title="" id="33" name="Picture"/>
            <a:graphic>
              <a:graphicData uri="http://schemas.openxmlformats.org/drawingml/2006/picture">
                <pic:pic>
                  <pic:nvPicPr>
                    <pic:cNvPr descr="image/pic_lab05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2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каталогам</w:t>
      </w:r>
    </w:p>
    <w:p>
      <w:pPr>
        <w:pStyle w:val="BodyText"/>
      </w:pPr>
      <w:r>
        <w:t xml:space="preserve">Используя команду touch lab5-1.asm, я создаю файл на языке ассемблера, в котором я буду работать (Рис. 4.5)</w:t>
      </w:r>
    </w:p>
    <w:p>
      <w:pPr>
        <w:pStyle w:val="CaptionedFigure"/>
      </w:pPr>
      <w:r>
        <w:drawing>
          <wp:inline>
            <wp:extent cx="5334000" cy="1010652"/>
            <wp:effectExtent b="0" l="0" r="0" t="0"/>
            <wp:docPr descr="Создание файла" title="" id="36" name="Picture"/>
            <a:graphic>
              <a:graphicData uri="http://schemas.openxmlformats.org/drawingml/2006/picture">
                <pic:pic>
                  <pic:nvPicPr>
                    <pic:cNvPr descr="image/pic_lab05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38"/>
    <w:bookmarkStart w:id="54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Я использую функциональную клавишу F4, открываю созданный файл для редактирования в редакторе mcedit (Рис. 4.6)</w:t>
      </w:r>
    </w:p>
    <w:p>
      <w:pPr>
        <w:pStyle w:val="CaptionedFigure"/>
      </w:pPr>
      <w:r>
        <w:drawing>
          <wp:inline>
            <wp:extent cx="5334000" cy="1067624"/>
            <wp:effectExtent b="0" l="0" r="0" t="0"/>
            <wp:docPr descr="Открытие файла для редактирования" title="" id="40" name="Picture"/>
            <a:graphic>
              <a:graphicData uri="http://schemas.openxmlformats.org/drawingml/2006/picture">
                <pic:pic>
                  <pic:nvPicPr>
                    <pic:cNvPr descr="image/pic_lab05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для редактирования</w:t>
      </w:r>
    </w:p>
    <w:p>
      <w:pPr>
        <w:pStyle w:val="BodyText"/>
      </w:pPr>
      <w:r>
        <w:t xml:space="preserve">Я ввожу программный код, который запрашивает у пользователя ввод строки.</w:t>
      </w:r>
      <w:r>
        <w:t xml:space="preserve"> </w:t>
      </w:r>
      <w:r>
        <w:t xml:space="preserve">Затем я сохраняю файл, используя клавишу (F2), и закрываю файл (F10). (Рис. 4.7)</w:t>
      </w:r>
    </w:p>
    <w:p>
      <w:pPr>
        <w:pStyle w:val="CaptionedFigure"/>
      </w:pPr>
      <w:r>
        <w:drawing>
          <wp:inline>
            <wp:extent cx="5334000" cy="5522258"/>
            <wp:effectExtent b="0" l="0" r="0" t="0"/>
            <wp:docPr descr="Редакт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pic_lab05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используя функциональную клавишу F3, я открываю файл для просмотра, чтобы проверить, содержит ли программный файл коды (Рис. 4.8)</w:t>
      </w:r>
    </w:p>
    <w:p>
      <w:pPr>
        <w:pStyle w:val="CaptionedFigure"/>
      </w:pPr>
      <w:r>
        <w:drawing>
          <wp:inline>
            <wp:extent cx="5334000" cy="4243294"/>
            <wp:effectExtent b="0" l="0" r="0" t="0"/>
            <wp:docPr descr="Открытие файла для просмотра" title="" id="46" name="Picture"/>
            <a:graphic>
              <a:graphicData uri="http://schemas.openxmlformats.org/drawingml/2006/picture">
                <pic:pic>
                  <pic:nvPicPr>
                    <pic:cNvPr descr="image/pic_lab05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3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для просмотра</w:t>
      </w:r>
    </w:p>
    <w:p>
      <w:pPr>
        <w:pStyle w:val="BodyText"/>
      </w:pPr>
      <w:r>
        <w:t xml:space="preserve">После этого я транслирую текстовый файл программы в объектный файл с помощью команды nasm -f elf lab5-1.asm., которая создала lab5-1.o.</w:t>
      </w:r>
      <w:r>
        <w:t xml:space="preserve"> </w:t>
      </w:r>
      <w:r>
        <w:t xml:space="preserve">Затем, используя команду ld -m elf_i386 -o lab5-1 lab5-1.o, я выполняю компоновку объектного файла, и исполняемый файл lab5-1 был создан. (Рис. 4.9)</w:t>
      </w:r>
    </w:p>
    <w:p>
      <w:pPr>
        <w:pStyle w:val="CaptionedFigure"/>
      </w:pPr>
      <w:r>
        <w:drawing>
          <wp:inline>
            <wp:extent cx="5334000" cy="699388"/>
            <wp:effectExtent b="0" l="0" r="0" t="0"/>
            <wp:docPr descr="Компиляция файла и передача на обработку компоновщику" title="" id="49" name="Picture"/>
            <a:graphic>
              <a:graphicData uri="http://schemas.openxmlformats.org/drawingml/2006/picture">
                <pic:pic>
                  <pic:nvPicPr>
                    <pic:cNvPr descr="image/pic_lab05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и передача на обработку компоновщику</w:t>
      </w:r>
    </w:p>
    <w:p>
      <w:pPr>
        <w:pStyle w:val="BodyText"/>
      </w:pPr>
      <w:r>
        <w:t xml:space="preserve">Я запускаю исполняемый файл(Рис. 4.10)</w:t>
      </w:r>
    </w:p>
    <w:p>
      <w:pPr>
        <w:pStyle w:val="CaptionedFigure"/>
      </w:pPr>
      <w:r>
        <w:drawing>
          <wp:inline>
            <wp:extent cx="3830854" cy="875898"/>
            <wp:effectExtent b="0" l="0" r="0" t="0"/>
            <wp:docPr descr="Запуск исполняемого файла" title="" id="52" name="Picture"/>
            <a:graphic>
              <a:graphicData uri="http://schemas.openxmlformats.org/drawingml/2006/picture">
                <pic:pic>
                  <pic:nvPicPr>
                    <pic:cNvPr descr="image/pic_lab05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4"/>
    <w:bookmarkStart w:id="76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in-out.asm со страницы курса в ТУИС. Этот файл будет находиться в каталоге загрузки (</w:t>
      </w:r>
      <w:r>
        <w:t xml:space="preserve">“Downloads”</w:t>
      </w:r>
      <w:r>
        <w:t xml:space="preserve">) (Рис. 4.11)</w:t>
      </w:r>
    </w:p>
    <w:p>
      <w:pPr>
        <w:pStyle w:val="CaptionedFigure"/>
      </w:pPr>
      <w:r>
        <w:drawing>
          <wp:inline>
            <wp:extent cx="5334000" cy="1914947"/>
            <wp:effectExtent b="0" l="0" r="0" t="0"/>
            <wp:docPr descr="Загруженный файл" title="" id="56" name="Picture"/>
            <a:graphic>
              <a:graphicData uri="http://schemas.openxmlformats.org/drawingml/2006/picture">
                <pic:pic>
                  <pic:nvPicPr>
                    <pic:cNvPr descr="image/pic_lab05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Загруженный файл</w:t>
      </w:r>
    </w:p>
    <w:p>
      <w:pPr>
        <w:pStyle w:val="BodyText"/>
      </w:pPr>
      <w:r>
        <w:t xml:space="preserve">Используя функциональную клавишу F5, я копирую файл in_out.asm из каталога загрузки в созданный каталог lab05(Рис. 4.12)</w:t>
      </w:r>
    </w:p>
    <w:p>
      <w:pPr>
        <w:pStyle w:val="CaptionedFigure"/>
      </w:pPr>
      <w:r>
        <w:drawing>
          <wp:inline>
            <wp:extent cx="5334000" cy="3800638"/>
            <wp:effectExtent b="0" l="0" r="0" t="0"/>
            <wp:docPr descr="Коп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pic_lab05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Используя функциональную клавишу F5, я копирую файл lab5-1.asm в тот же каталог, но с другим именем, которое я меняю в процессе установки пути копирования (Рис. 4.13)</w:t>
      </w:r>
    </w:p>
    <w:p>
      <w:pPr>
        <w:pStyle w:val="CaptionedFigure"/>
      </w:pPr>
      <w:r>
        <w:drawing>
          <wp:inline>
            <wp:extent cx="5334000" cy="3456112"/>
            <wp:effectExtent b="0" l="0" r="0" t="0"/>
            <wp:docPr descr="Коп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pic_lab05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Я изменяю содержимое файла lab5-2.asm, чтобы программа использовала подпрограммы из внешнего файла in_out.asm(Рис. 4.14)</w:t>
      </w:r>
    </w:p>
    <w:p>
      <w:pPr>
        <w:pStyle w:val="CaptionedFigure"/>
      </w:pPr>
      <w:r>
        <w:drawing>
          <wp:inline>
            <wp:extent cx="5334000" cy="3805146"/>
            <wp:effectExtent b="0" l="0" r="0" t="0"/>
            <wp:docPr descr="Редакт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pic_lab05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Используя команду nasm -f elf lab5-2.asm, я транслирую файл в объектный файл, который был создан lab5-2.o. После этого я создаю объектный файл, используя команду ld -m elf_i386 -o lab5-2 lab5-2.o, которая создает исполняемый файл lab6-2.</w:t>
      </w:r>
      <w:r>
        <w:t xml:space="preserve"> </w:t>
      </w:r>
      <w:r>
        <w:t xml:space="preserve">Затем я запускаю исполняемый файл (Рис. 4.15)</w:t>
      </w:r>
    </w:p>
    <w:p>
      <w:pPr>
        <w:pStyle w:val="CaptionedFigure"/>
      </w:pPr>
      <w:r>
        <w:drawing>
          <wp:inline>
            <wp:extent cx="5334000" cy="1578051"/>
            <wp:effectExtent b="0" l="0" r="0" t="0"/>
            <wp:docPr descr="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pic_lab05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Я снова открываю файл lab5-2, используя функциональную клавишу F4, затем изменяю содержимое файла с sprintLF на sprint.</w:t>
      </w:r>
      <w:r>
        <w:t xml:space="preserve"> </w:t>
      </w:r>
      <w:r>
        <w:t xml:space="preserve">Затем я сохраняю файл и просматриваю его, используя F3, чтобы проверить, сохранен ли файл (Рис. 4.16)</w:t>
      </w:r>
    </w:p>
    <w:p>
      <w:pPr>
        <w:pStyle w:val="CaptionedFigure"/>
      </w:pPr>
      <w:r>
        <w:drawing>
          <wp:inline>
            <wp:extent cx="5334000" cy="4133421"/>
            <wp:effectExtent b="0" l="0" r="0" t="0"/>
            <wp:docPr descr="Редактирование файла и открытие файла для просмотра" title="" id="71" name="Picture"/>
            <a:graphic>
              <a:graphicData uri="http://schemas.openxmlformats.org/drawingml/2006/picture">
                <pic:pic>
                  <pic:nvPicPr>
                    <pic:cNvPr descr="image/pic_lab05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и открытие файла для просмотра</w:t>
      </w:r>
    </w:p>
    <w:p>
      <w:pPr>
        <w:pStyle w:val="BodyText"/>
      </w:pPr>
      <w:r>
        <w:t xml:space="preserve">Я снова транслирую файл, компоную созданный объектный файл и запускаю новый исполняемый файл lab5-2 (Рис. 4.17)</w:t>
      </w:r>
    </w:p>
    <w:p>
      <w:pPr>
        <w:pStyle w:val="CaptionedFigure"/>
      </w:pPr>
      <w:r>
        <w:drawing>
          <wp:inline>
            <wp:extent cx="5334000" cy="1106377"/>
            <wp:effectExtent b="0" l="0" r="0" t="0"/>
            <wp:docPr descr="Запуск исполняемого файла" title="" id="74" name="Picture"/>
            <a:graphic>
              <a:graphicData uri="http://schemas.openxmlformats.org/drawingml/2006/picture">
                <pic:pic>
                  <pic:nvPicPr>
                    <pic:cNvPr descr="image/pic_lab05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Разница между первым и вторым исполняемым файлом lab-2 заключается в том, что первый запрашивает ввод с новой строки, а второй запрашивает ввод без перехода на новую строку. (Рис. 4.17)</w:t>
      </w:r>
    </w:p>
    <w:bookmarkEnd w:id="76"/>
    <w:bookmarkEnd w:id="77"/>
    <w:bookmarkStart w:id="96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Используя функциональную клавишу F5, я создаю копию файла lab5-1.asm и называю его lab5-1-1.asm (Рис. 5.1)</w:t>
      </w:r>
    </w:p>
    <w:p>
      <w:pPr>
        <w:pStyle w:val="CaptionedFigure"/>
      </w:pPr>
      <w:r>
        <w:drawing>
          <wp:inline>
            <wp:extent cx="5334000" cy="4020110"/>
            <wp:effectExtent b="0" l="0" r="0" t="0"/>
            <wp:docPr descr="Копирование файла" title="" id="79" name="Picture"/>
            <a:graphic>
              <a:graphicData uri="http://schemas.openxmlformats.org/drawingml/2006/picture">
                <pic:pic>
                  <pic:nvPicPr>
                    <pic:cNvPr descr="image/pic_lab05/indi/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 для редактирования с помощью функциональной клавиши F4. Затем я редактирую программу таким образом, чтобы она запрашивала ввод данных и выводила строку, введенную пользователем (Рис. 5.2)</w:t>
      </w:r>
    </w:p>
    <w:p>
      <w:pPr>
        <w:pStyle w:val="CaptionedFigure"/>
      </w:pPr>
      <w:r>
        <w:drawing>
          <wp:inline>
            <wp:extent cx="5334000" cy="5408471"/>
            <wp:effectExtent b="0" l="0" r="0" t="0"/>
            <wp:docPr descr="Редактирование файла" title="" id="82" name="Picture"/>
            <a:graphic>
              <a:graphicData uri="http://schemas.openxmlformats.org/drawingml/2006/picture">
                <pic:pic>
                  <pic:nvPicPr>
                    <pic:cNvPr descr="image/pic_lab05/indi/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Я создаю объектный файл lab5-1-1, затем передаю его на обработку компоновщику, получаю исполняемый файл lab5-1-1. Я запускаю исполняемый файл.</w:t>
      </w:r>
      <w:r>
        <w:t xml:space="preserve"> </w:t>
      </w:r>
      <w:r>
        <w:t xml:space="preserve">Программа запрашивает ввод, я ввожу свое полное имя, затем программа выводит мои данные (Рис. 5.3)</w:t>
      </w:r>
    </w:p>
    <w:p>
      <w:pPr>
        <w:pStyle w:val="CaptionedFigure"/>
      </w:pPr>
      <w:r>
        <w:drawing>
          <wp:inline>
            <wp:extent cx="5334000" cy="1471137"/>
            <wp:effectExtent b="0" l="0" r="0" t="0"/>
            <wp:docPr descr="Запуск испол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pic_lab05/indi/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ecx,msg</w:t>
      </w:r>
      <w:r>
        <w:br/>
      </w:r>
      <w:r>
        <w:rPr>
          <w:rStyle w:val="VerbatimChar"/>
        </w:rPr>
        <w:t xml:space="preserve">mov edx,msgLen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 3</w:t>
      </w:r>
      <w:r>
        <w:br/>
      </w:r>
      <w:r>
        <w:rPr>
          <w:rStyle w:val="VerbatimChar"/>
        </w:rPr>
        <w:t xml:space="preserve">mov ebx, 0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edx,buf1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FirstParagraph"/>
      </w:pPr>
      <w:r>
        <w:t xml:space="preserve">Я создаю копию файла lab5-2.asm и называю его lab5-2-1.acm с помощью функциональной клавиши F5 (Рис. 5.4)</w:t>
      </w:r>
    </w:p>
    <w:p>
      <w:pPr>
        <w:pStyle w:val="CaptionedFigure"/>
      </w:pPr>
      <w:r>
        <w:drawing>
          <wp:inline>
            <wp:extent cx="5334000" cy="3708337"/>
            <wp:effectExtent b="0" l="0" r="0" t="0"/>
            <wp:docPr descr="Копирование файла" title="" id="88" name="Picture"/>
            <a:graphic>
              <a:graphicData uri="http://schemas.openxmlformats.org/drawingml/2006/picture">
                <pic:pic>
                  <pic:nvPicPr>
                    <pic:cNvPr descr="image/pic_lab05/indi/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 для редактирования с помощью функциональной клавиши F4. Затем я редактирую программу таким образом, чтобы она запрашивала ввод данных и выводила строку, введенную пользователем (Рис. 5.5)</w:t>
      </w:r>
    </w:p>
    <w:p>
      <w:pPr>
        <w:pStyle w:val="CaptionedFigure"/>
      </w:pPr>
      <w:r>
        <w:drawing>
          <wp:inline>
            <wp:extent cx="5334000" cy="4799724"/>
            <wp:effectExtent b="0" l="0" r="0" t="0"/>
            <wp:docPr descr="Редактирование файла" title="" id="91" name="Picture"/>
            <a:graphic>
              <a:graphicData uri="http://schemas.openxmlformats.org/drawingml/2006/picture">
                <pic:pic>
                  <pic:nvPicPr>
                    <pic:cNvPr descr="image/pic_lab05/indi/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Я создаю объектный файл lab5-2-1, затем передаю его на обработку компоновщику, получаю исполняемый файл lab5-2-1. Я запускаю исполняемый файл.</w:t>
      </w:r>
      <w:r>
        <w:t xml:space="preserve"> </w:t>
      </w:r>
      <w:r>
        <w:t xml:space="preserve">Программа запрашивает ввод без перехода на новую строку, я ввожу свое полное имя, затем программа выводит мои данные (Рис. 5.6)</w:t>
      </w:r>
    </w:p>
    <w:p>
      <w:pPr>
        <w:pStyle w:val="CaptionedFigure"/>
      </w:pPr>
      <w:r>
        <w:drawing>
          <wp:inline>
            <wp:extent cx="5334000" cy="1277658"/>
            <wp:effectExtent b="0" l="0" r="0" t="0"/>
            <wp:docPr descr="Запуск исполняемого файла" title="" id="94" name="Picture"/>
            <a:graphic>
              <a:graphicData uri="http://schemas.openxmlformats.org/drawingml/2006/picture">
                <pic:pic>
                  <pic:nvPicPr>
                    <pic:cNvPr descr="image/pic_lab05/indi/6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Код программы после редактирования: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 ', 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edx,1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call quit</w:t>
      </w:r>
    </w:p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работы, я освоил процедуру компиляции и сборки программ, написанных на ассемблере NASM.</w:t>
      </w:r>
    </w:p>
    <w:bookmarkEnd w:id="97"/>
    <w:bookmarkStart w:id="98" w:name="ответы-на-вопросы-для-самопроверки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Ответы на вопросы для самопроверки</w:t>
      </w:r>
    </w:p>
    <w:p>
      <w:pPr>
        <w:numPr>
          <w:ilvl w:val="0"/>
          <w:numId w:val="1002"/>
        </w:numPr>
      </w:pPr>
      <w:r>
        <w:t xml:space="preserve">Каково назначение mc?</w:t>
      </w:r>
    </w:p>
    <w:p>
      <w:pPr>
        <w:numPr>
          <w:ilvl w:val="0"/>
          <w:numId w:val="1000"/>
        </w:numPr>
      </w:pPr>
      <w:r>
        <w:t xml:space="preserve">Midnight Commander (mc) — это файловый менеджер, позволяющий удобно просматривать и управлять файлами в текстовом режиме.</w:t>
      </w:r>
    </w:p>
    <w:p>
      <w:pPr>
        <w:numPr>
          <w:ilvl w:val="0"/>
          <w:numId w:val="1002"/>
        </w:numPr>
      </w:pPr>
      <w:r>
        <w:t xml:space="preserve">Какие операции с файлами можно выполнить как с помощью команд bash, так и с помощью меню(комбинаций клавиш) mc? Приведите несколько примеров.</w:t>
      </w:r>
    </w:p>
    <w:p>
      <w:pPr>
        <w:numPr>
          <w:ilvl w:val="0"/>
          <w:numId w:val="1000"/>
        </w:numPr>
      </w:pPr>
      <w:r>
        <w:t xml:space="preserve">С помощью mc можно выполнять различные операции, такие как:</w:t>
      </w:r>
    </w:p>
    <w:p>
      <w:pPr>
        <w:pStyle w:val="Compact"/>
        <w:numPr>
          <w:ilvl w:val="1"/>
          <w:numId w:val="1003"/>
        </w:numPr>
      </w:pPr>
      <w:r>
        <w:t xml:space="preserve">Копирование файлов: В bash команда cp file1.txt file2.txt и в mc можно использовать сочетание клавиш F5 для копирования.</w:t>
      </w:r>
    </w:p>
    <w:p>
      <w:pPr>
        <w:pStyle w:val="Compact"/>
        <w:numPr>
          <w:ilvl w:val="1"/>
          <w:numId w:val="1003"/>
        </w:numPr>
      </w:pPr>
      <w:r>
        <w:t xml:space="preserve">Перемещение файлов: В bash команда mv file.txt /path/to/…(пункт назначения) и в mc используется F6 для перемещения.</w:t>
      </w:r>
    </w:p>
    <w:p>
      <w:pPr>
        <w:pStyle w:val="Compact"/>
        <w:numPr>
          <w:ilvl w:val="1"/>
          <w:numId w:val="1003"/>
        </w:numPr>
      </w:pPr>
      <w:r>
        <w:t xml:space="preserve">Удаление файлов: В bash команда rm file.txt и в mc для удаления файла можно нажать F8.</w:t>
      </w:r>
    </w:p>
    <w:p>
      <w:pPr>
        <w:pStyle w:val="Compact"/>
        <w:numPr>
          <w:ilvl w:val="1"/>
          <w:numId w:val="1003"/>
        </w:numPr>
      </w:pPr>
      <w:r>
        <w:t xml:space="preserve">Создание каталогов: В bash команда mkdir new_directory и в mc для создания каталога используется F7.</w:t>
      </w:r>
    </w:p>
    <w:p>
      <w:pPr>
        <w:numPr>
          <w:ilvl w:val="0"/>
          <w:numId w:val="1002"/>
        </w:numPr>
      </w:pPr>
      <w:r>
        <w:t xml:space="preserve">Какова структура программы на языке ассемблера NASM?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SECTION .text</w:t>
      </w:r>
      <w:r>
        <w:t xml:space="preserve">: Здесь находится исполняемый код программы. Это инструкции, которые процессор будет выполнять.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SECTION .data</w:t>
      </w:r>
      <w:r>
        <w:t xml:space="preserve">: Эта секция используется для инициированных данных. Здесь переменные с известными значениями на этапе компиляции, например, строки и числа.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SECTION .bss</w:t>
      </w:r>
      <w:r>
        <w:t xml:space="preserve">: В этой секции резервируется место для неинициализированных данных. Здесь объявляются переменные, значения которых будут заданы во время работы программы, но они не инициализируются.</w:t>
      </w:r>
    </w:p>
    <w:p>
      <w:pPr>
        <w:numPr>
          <w:ilvl w:val="0"/>
          <w:numId w:val="1002"/>
        </w:numPr>
      </w:pPr>
      <w:r>
        <w:t xml:space="preserve">Для описаниякаких данных используются секции bss и data вязыке ассемблера NASM?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SECTION .data</w:t>
      </w:r>
      <w:r>
        <w:t xml:space="preserve">: Используется для инициированных данных, содержащих переменные с известными значениями, например, числа или строки.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SECTION .bss</w:t>
      </w:r>
      <w:r>
        <w:t xml:space="preserve">: Для неинициализированных данных, резервирующих место для переменных, значения которых будут заданы позже во время выполнения.</w:t>
      </w:r>
    </w:p>
    <w:p>
      <w:pPr>
        <w:numPr>
          <w:ilvl w:val="0"/>
          <w:numId w:val="1002"/>
        </w:numPr>
      </w:pPr>
      <w:r>
        <w:t xml:space="preserve">Длячего используются компоненты db,dw,dd,dq и dt языка ассемблера NASM?</w:t>
      </w:r>
    </w:p>
    <w:p>
      <w:pPr>
        <w:pStyle w:val="Compact"/>
        <w:numPr>
          <w:ilvl w:val="1"/>
          <w:numId w:val="1004"/>
        </w:numPr>
      </w:pPr>
      <w:r>
        <w:t xml:space="preserve">DB (define byte): 1 байт.</w:t>
      </w:r>
    </w:p>
    <w:p>
      <w:pPr>
        <w:pStyle w:val="Compact"/>
        <w:numPr>
          <w:ilvl w:val="1"/>
          <w:numId w:val="1004"/>
        </w:numPr>
      </w:pPr>
      <w:r>
        <w:t xml:space="preserve">DW (define word): 2 байта.</w:t>
      </w:r>
    </w:p>
    <w:p>
      <w:pPr>
        <w:pStyle w:val="Compact"/>
        <w:numPr>
          <w:ilvl w:val="1"/>
          <w:numId w:val="1004"/>
        </w:numPr>
      </w:pPr>
      <w:r>
        <w:t xml:space="preserve">DD (define double word): 4 байта.</w:t>
      </w:r>
    </w:p>
    <w:p>
      <w:pPr>
        <w:pStyle w:val="Compact"/>
        <w:numPr>
          <w:ilvl w:val="1"/>
          <w:numId w:val="1004"/>
        </w:numPr>
      </w:pPr>
      <w:r>
        <w:t xml:space="preserve">DQ (define quad word): 8 байт.</w:t>
      </w:r>
    </w:p>
    <w:p>
      <w:pPr>
        <w:pStyle w:val="Compact"/>
        <w:numPr>
          <w:ilvl w:val="1"/>
          <w:numId w:val="1004"/>
        </w:numPr>
      </w:pPr>
      <w:r>
        <w:t xml:space="preserve">DT (define ten bytes): 10 байт.</w:t>
      </w:r>
    </w:p>
    <w:p>
      <w:pPr>
        <w:numPr>
          <w:ilvl w:val="0"/>
          <w:numId w:val="1002"/>
        </w:numPr>
      </w:pPr>
      <w:r>
        <w:t xml:space="preserve">Какое произойдётдействие при выполнении инструкции mov eax, esi?</w:t>
      </w:r>
    </w:p>
    <w:p>
      <w:pPr>
        <w:numPr>
          <w:ilvl w:val="0"/>
          <w:numId w:val="1000"/>
        </w:numPr>
      </w:pPr>
      <w:r>
        <w:t xml:space="preserve">Инструкция mov eax, esi копирует значение из регистра esi в регистр eax. После выполнения этой инструкции eax будет содержать то же значение, что и esi.</w:t>
      </w:r>
    </w:p>
    <w:p>
      <w:pPr>
        <w:numPr>
          <w:ilvl w:val="0"/>
          <w:numId w:val="1002"/>
        </w:numPr>
      </w:pPr>
      <w:r>
        <w:t xml:space="preserve">Для чего используется инструкция int 80h?</w:t>
      </w:r>
    </w:p>
    <w:p>
      <w:pPr>
        <w:numPr>
          <w:ilvl w:val="0"/>
          <w:numId w:val="1000"/>
        </w:numPr>
      </w:pPr>
      <w:r>
        <w:t xml:space="preserve">Инструкция int 80h используется в Linux для системных вызовов. Она позволяет программам запрашивать услуги у ОС, помещая номер вызова в регистр eax. Когда вызывается int 80h, ОС выполняет нужное действие.</w:t>
      </w:r>
    </w:p>
    <w:bookmarkEnd w:id="98"/>
    <w:bookmarkStart w:id="100" w:name="список-литератур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99">
        <w:r>
          <w:rPr>
            <w:rStyle w:val="Hyperlink"/>
          </w:rPr>
          <w:t xml:space="preserve">Архитектура ЭВМ</w:t>
        </w:r>
      </w:hyperlink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hyperlink" Id="rId99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Луангсуваннавонг Сайпхачан</dc:creator>
  <dc:language>ru-RU</dc:language>
  <cp:keywords/>
  <dcterms:created xsi:type="dcterms:W3CDTF">2024-10-30T22:28:43Z</dcterms:created>
  <dcterms:modified xsi:type="dcterms:W3CDTF">2024-10-30T22:28:43Z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