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№7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Луангсуваннавонг Сайпхачан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изучение команд условного и безусловного переходов, приобретение навыков написания программ с использованием переходов, знакомство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переходов в NASM</w:t>
      </w:r>
    </w:p>
    <w:p>
      <w:pPr>
        <w:pStyle w:val="Compact"/>
        <w:numPr>
          <w:ilvl w:val="0"/>
          <w:numId w:val="1001"/>
        </w:numPr>
      </w:pPr>
      <w:r>
        <w:t xml:space="preserve">Изучение структуры файлы листинга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команды перехода, которые можно разделить на два типа:</w:t>
      </w:r>
    </w:p>
    <w:p>
      <w:pPr>
        <w:pStyle w:val="BodyText"/>
      </w:pPr>
      <w:r>
        <w:t xml:space="preserve">• Условный переход – выполнение или невыполнение перехода в определенную точку программы в зависимости от проверки условия.</w:t>
      </w:r>
    </w:p>
    <w:p>
      <w:pPr>
        <w:pStyle w:val="BodyText"/>
      </w:pPr>
      <w:r>
        <w:t xml:space="preserve">• Безусловный переход – выполнение перехода в заданную точку программы без каких-либо условий.</w:t>
      </w:r>
    </w:p>
    <w:p>
      <w:pPr>
        <w:pStyle w:val="BodyText"/>
      </w:pPr>
      <w:r>
        <w:t xml:space="preserve">Безусловный переход выполняется инструкцией jmp (от англ. jump — прыжок), которая включает в себя адрес перехода, куда следует передать управление:</w:t>
      </w:r>
      <w:r>
        <w:t xml:space="preserve"> </w:t>
      </w:r>
      <w:r>
        <w:rPr>
          <w:rStyle w:val="VerbatimChar"/>
        </w:rPr>
        <w:t xml:space="preserve">jmp &lt;адрес_перехода&gt;</w:t>
      </w:r>
    </w:p>
    <w:p>
      <w:pPr>
        <w:pStyle w:val="BodyText"/>
      </w:pPr>
      <w:r>
        <w:t xml:space="preserve">Адрес перехода может быть меткой или адресом области памяти, в которую заранее помещен указатель перехода.</w:t>
      </w:r>
      <w:r>
        <w:t xml:space="preserve"> </w:t>
      </w:r>
      <w:r>
        <w:t xml:space="preserve">Также в качестве операнда может использоваться имя регистра, в таком случае переход осуществляется по адресу, хранящемуся в этом регистре.</w:t>
      </w:r>
    </w:p>
    <w:p>
      <w:pPr>
        <w:pStyle w:val="BodyText"/>
      </w:pPr>
      <w:r>
        <w:t xml:space="preserve">Команды условного перехода в ассемблере вычисляют условие перехода, анализируя флаги из регистра флагов.</w:t>
      </w:r>
    </w:p>
    <w:p>
      <w:pPr>
        <w:pStyle w:val="BodyText"/>
      </w:pPr>
      <w:r>
        <w:t xml:space="preserve">Флаг — это бит, принимающий значение 1 («флаг установлен»), если выполнено некоторое условие, и значение 0 («флаг сброшен») в противном случае.</w:t>
      </w:r>
      <w:r>
        <w:t xml:space="preserve"> </w:t>
      </w:r>
      <w:r>
        <w:t xml:space="preserve">Флаги работают независимо друг от друга и помещены в единый регистр флагов, который отражает текущее состояние процессора.</w:t>
      </w:r>
    </w:p>
    <w:p>
      <w:pPr>
        <w:pStyle w:val="BodyText"/>
      </w:pPr>
      <w:r>
        <w:t xml:space="preserve">Флаги состояния (биты 0, 2, 4, 6, 7 и 11) показывают результат выполнения арифметических инструкций, таких как ADD, SUB, MUL, DIV.</w:t>
      </w:r>
    </w:p>
    <w:p>
      <w:pPr>
        <w:pStyle w:val="BodyText"/>
      </w:pPr>
      <w:r>
        <w:t xml:space="preserve">Листинг (в рамках NASM) — это один из выходных файлов, создаваемых транслятором.</w:t>
      </w:r>
      <w:r>
        <w:t xml:space="preserve"> </w:t>
      </w:r>
      <w:r>
        <w:t xml:space="preserve">Он имеет текстовый вид и используется при отладке программы, так как, помимо строк программы, содержит дополнительную информацию.</w:t>
      </w:r>
    </w:p>
    <w:p>
      <w:pPr>
        <w:pStyle w:val="BodyText"/>
      </w:pPr>
      <w:r>
        <w:t xml:space="preserve">Все ошибки и предупреждения, обнаруженные при ассемблировании, выводятся на экран, и файл листинга не создается</w:t>
      </w:r>
    </w:p>
    <w:bookmarkEnd w:id="22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/>
          <w:bCs/>
        </w:rPr>
        <w:t xml:space="preserve">Примечание:</w:t>
      </w:r>
    </w:p>
    <w:p>
      <w:pPr>
        <w:pStyle w:val="BodyText"/>
      </w:pPr>
      <w:r>
        <w:t xml:space="preserve">В этой лабораторной работе я буду использовать дистрибутив linux:</w:t>
      </w:r>
      <w:r>
        <w:t xml:space="preserve"> </w:t>
      </w:r>
      <w:r>
        <w:rPr>
          <w:b/>
          <w:bCs/>
        </w:rPr>
        <w:t xml:space="preserve">Ubuntu</w:t>
      </w:r>
      <w:r>
        <w:t xml:space="preserve">, поскольку я хочу попробовать новый дистрибутив Linux,</w:t>
      </w:r>
      <w:r>
        <w:t xml:space="preserve"> </w:t>
      </w:r>
      <w:r>
        <w:t xml:space="preserve">а также получить практические навыки работы с различными дистрибутивами, и я уже клонировал все предыдущие лабораторные работы в этот новый дистрибутив.</w:t>
      </w:r>
    </w:p>
    <w:bookmarkStart w:id="50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Я создаю новую директорию, в которой буду создавать файлы с программами для лабораторной работы № 7, используя команду mkdir.</w:t>
      </w:r>
      <w:r>
        <w:t xml:space="preserve"> </w:t>
      </w:r>
      <w:r>
        <w:t xml:space="preserve">Затем я перехожу в созданный каталог и создаю файл lab7-1.asm, используя команду touch.(Рис .4.1)</w:t>
      </w:r>
    </w:p>
    <w:p>
      <w:pPr>
        <w:pStyle w:val="CaptionedFigure"/>
      </w:pPr>
      <w:r>
        <w:drawing>
          <wp:inline>
            <wp:extent cx="5334000" cy="922725"/>
            <wp:effectExtent b="0" l="0" r="0" t="0"/>
            <wp:docPr descr="Создание файла и каталога" title="" id="24" name="Picture"/>
            <a:graphic>
              <a:graphicData uri="http://schemas.openxmlformats.org/drawingml/2006/picture">
                <pic:pic>
                  <pic:nvPicPr>
                    <pic:cNvPr descr="image/pic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и каталога</w:t>
      </w:r>
    </w:p>
    <w:p>
      <w:pPr>
        <w:pStyle w:val="BodyText"/>
      </w:pPr>
      <w:r>
        <w:t xml:space="preserve">Я копирую файл in_out.asm из последней лабораторной работы, потому что он будет использоваться в других программах(Рис .4.2)</w:t>
      </w:r>
    </w:p>
    <w:p>
      <w:pPr>
        <w:pStyle w:val="CaptionedFigure"/>
      </w:pPr>
      <w:r>
        <w:drawing>
          <wp:inline>
            <wp:extent cx="5334000" cy="426317"/>
            <wp:effectExtent b="0" l="0" r="0" t="0"/>
            <wp:docPr descr="Копирование файла" title="" id="27" name="Picture"/>
            <a:graphic>
              <a:graphicData uri="http://schemas.openxmlformats.org/drawingml/2006/picture">
                <pic:pic>
                  <pic:nvPicPr>
                    <pic:cNvPr descr="image/pic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Я открываю созданный файл lab7-1.asm, затем вставляю программу, которая реализует безусловные переходы.(Рис .4.3)</w:t>
      </w:r>
    </w:p>
    <w:p>
      <w:pPr>
        <w:pStyle w:val="CaptionedFigure"/>
      </w:pPr>
      <w:r>
        <w:drawing>
          <wp:inline>
            <wp:extent cx="5334000" cy="5502797"/>
            <wp:effectExtent b="0" l="0" r="0" t="0"/>
            <wp:docPr descr="Редактирование файла" title="" id="30" name="Picture"/>
            <a:graphic>
              <a:graphicData uri="http://schemas.openxmlformats.org/drawingml/2006/picture">
                <pic:pic>
                  <pic:nvPicPr>
                    <pic:cNvPr descr="image/pic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2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новый исполняемый файл и запускаю его, программа выводит текст ” Сообщение № 2” и ” Сообщение № 3”(Рис .4.4).</w:t>
      </w:r>
      <w:r>
        <w:t xml:space="preserve"> </w:t>
      </w:r>
      <w:r>
        <w:t xml:space="preserve">Используя инструкцию jmp _label1, которая изменяет порядок выполнения инструкций и позволяет нам выполнять инструкции, начиная с метки _label2, пропуская вывод первого сообщения.</w:t>
      </w:r>
    </w:p>
    <w:p>
      <w:pPr>
        <w:pStyle w:val="CaptionedFigure"/>
      </w:pPr>
      <w:r>
        <w:drawing>
          <wp:inline>
            <wp:extent cx="5334000" cy="1037629"/>
            <wp:effectExtent b="0" l="0" r="0" t="0"/>
            <wp:docPr descr="Запуск исполняемого файла" title="" id="33" name="Picture"/>
            <a:graphic>
              <a:graphicData uri="http://schemas.openxmlformats.org/drawingml/2006/picture">
                <pic:pic>
                  <pic:nvPicPr>
                    <pic:cNvPr descr="image/pic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7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Я снова захожу к файлу программы и меняю программу, добавляя инструкции</w:t>
      </w:r>
      <w:r>
        <w:t xml:space="preserve"> </w:t>
      </w:r>
      <w:r>
        <w:rPr>
          <w:rStyle w:val="VerbatimChar"/>
        </w:rPr>
        <w:t xml:space="preserve">jmp _end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jmp _label1</w:t>
      </w:r>
      <w:r>
        <w:t xml:space="preserve">(Рис .4.5)</w:t>
      </w:r>
    </w:p>
    <w:p>
      <w:pPr>
        <w:pStyle w:val="CaptionedFigure"/>
      </w:pPr>
      <w:r>
        <w:drawing>
          <wp:inline>
            <wp:extent cx="5334000" cy="5846884"/>
            <wp:effectExtent b="0" l="0" r="0" t="0"/>
            <wp:docPr descr="Редактирование файла" title="" id="36" name="Picture"/>
            <a:graphic>
              <a:graphicData uri="http://schemas.openxmlformats.org/drawingml/2006/picture">
                <pic:pic>
                  <pic:nvPicPr>
                    <pic:cNvPr descr="image/pic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новый исполняемый файл и запускаю его.</w:t>
      </w:r>
    </w:p>
    <w:p>
      <w:pPr>
        <w:pStyle w:val="BodyText"/>
      </w:pPr>
      <w:r>
        <w:t xml:space="preserve">На этот раз он выводит текст</w:t>
      </w:r>
      <w:r>
        <w:t xml:space="preserve"> </w:t>
      </w:r>
      <w:r>
        <w:t xml:space="preserve">“Сообщение № 2”</w:t>
      </w:r>
      <w:r>
        <w:t xml:space="preserve"> </w:t>
      </w:r>
      <w:r>
        <w:t xml:space="preserve">и</w:t>
      </w:r>
      <w:r>
        <w:t xml:space="preserve"> </w:t>
      </w:r>
      <w:r>
        <w:t xml:space="preserve">“Сообщение № 1”</w:t>
      </w:r>
      <w:r>
        <w:t xml:space="preserve">(Рис .4.6).</w:t>
      </w:r>
      <w:r>
        <w:t xml:space="preserve"> </w:t>
      </w:r>
      <w:r>
        <w:t xml:space="preserve">Поскольку инструкция</w:t>
      </w:r>
      <w:r>
        <w:t xml:space="preserve"> </w:t>
      </w:r>
      <w:r>
        <w:rPr>
          <w:rStyle w:val="VerbatimChar"/>
        </w:rPr>
        <w:t xml:space="preserve">jmp _label2</w:t>
      </w:r>
      <w:r>
        <w:t xml:space="preserve"> </w:t>
      </w:r>
      <w:r>
        <w:t xml:space="preserve">позволяет нам выполнять инструкцию, начинающуюся с метки</w:t>
      </w:r>
      <w:r>
        <w:t xml:space="preserve"> </w:t>
      </w:r>
      <w:r>
        <w:rPr>
          <w:rStyle w:val="VerbatimChar"/>
        </w:rPr>
        <w:t xml:space="preserve">_label2</w:t>
      </w:r>
      <w:r>
        <w:t xml:space="preserve">, то в метке</w:t>
      </w:r>
      <w:r>
        <w:t xml:space="preserve"> </w:t>
      </w:r>
      <w:r>
        <w:rPr>
          <w:rStyle w:val="VerbatimChar"/>
        </w:rPr>
        <w:t xml:space="preserve">_label2</w:t>
      </w:r>
      <w:r>
        <w:t xml:space="preserve"> </w:t>
      </w:r>
      <w:r>
        <w:t xml:space="preserve">есть инструкция</w:t>
      </w:r>
      <w:r>
        <w:t xml:space="preserve"> </w:t>
      </w:r>
      <w:r>
        <w:rPr>
          <w:rStyle w:val="VerbatimChar"/>
        </w:rPr>
        <w:t xml:space="preserve">jmp _label1</w:t>
      </w:r>
      <w:r>
        <w:t xml:space="preserve">, изменяющая порядок выполнения на метку</w:t>
      </w:r>
      <w:r>
        <w:t xml:space="preserve"> </w:t>
      </w:r>
      <w:r>
        <w:rPr>
          <w:rStyle w:val="VerbatimChar"/>
        </w:rPr>
        <w:t xml:space="preserve">_label1.</w:t>
      </w:r>
      <w:r>
        <w:t xml:space="preserve"> </w:t>
      </w:r>
      <w:r>
        <w:t xml:space="preserve">После этого, используя команду</w:t>
      </w:r>
      <w:r>
        <w:t xml:space="preserve"> </w:t>
      </w:r>
      <w:r>
        <w:rPr>
          <w:rStyle w:val="VerbatimChar"/>
        </w:rPr>
        <w:t xml:space="preserve">jump _end</w:t>
      </w:r>
      <w:r>
        <w:t xml:space="preserve"> </w:t>
      </w:r>
      <w:r>
        <w:t xml:space="preserve">в метке</w:t>
      </w:r>
      <w:r>
        <w:t xml:space="preserve"> </w:t>
      </w:r>
      <w:r>
        <w:rPr>
          <w:rStyle w:val="VerbatimChar"/>
        </w:rPr>
        <w:t xml:space="preserve">_label1</w:t>
      </w:r>
      <w:r>
        <w:t xml:space="preserve">, изменяет выполнение на метку</w:t>
      </w:r>
      <w:r>
        <w:t xml:space="preserve"> </w:t>
      </w:r>
      <w:r>
        <w:rPr>
          <w:rStyle w:val="VerbatimChar"/>
        </w:rPr>
        <w:t xml:space="preserve">_end</w:t>
      </w:r>
      <w:r>
        <w:t xml:space="preserve"> </w:t>
      </w:r>
      <w:r>
        <w:t xml:space="preserve">(переход к инструкции call quit), которая завершает работу программы, пропуская вывод третьего сообщения.</w:t>
      </w:r>
    </w:p>
    <w:p>
      <w:pPr>
        <w:pStyle w:val="CaptionedFigure"/>
      </w:pPr>
      <w:r>
        <w:drawing>
          <wp:inline>
            <wp:extent cx="5334000" cy="813055"/>
            <wp:effectExtent b="0" l="0" r="0" t="0"/>
            <wp:docPr descr="Запуск исполняемого файла" title="" id="39" name="Picture"/>
            <a:graphic>
              <a:graphicData uri="http://schemas.openxmlformats.org/drawingml/2006/picture">
                <pic:pic>
                  <pic:nvPicPr>
                    <pic:cNvPr descr="image/pic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3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Я создаю lab7-2.asm с помощью команды touch(Рис .4.7)</w:t>
      </w:r>
    </w:p>
    <w:p>
      <w:pPr>
        <w:pStyle w:val="CaptionedFigure"/>
      </w:pPr>
      <w:r>
        <w:drawing>
          <wp:inline>
            <wp:extent cx="5334000" cy="479164"/>
            <wp:effectExtent b="0" l="0" r="0" t="0"/>
            <wp:docPr descr="Создание файла" title="" id="42" name="Picture"/>
            <a:graphic>
              <a:graphicData uri="http://schemas.openxmlformats.org/drawingml/2006/picture">
                <pic:pic>
                  <pic:nvPicPr>
                    <pic:cNvPr descr="image/pic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Я открываю созданный файл и вставляю программу, которая использовала условный переход, чтобы отобразить наибольшую из 3 целочисленных переменных: A, B и C(Рис .4.8)</w:t>
      </w:r>
    </w:p>
    <w:p>
      <w:pPr>
        <w:pStyle w:val="CaptionedFigure"/>
      </w:pPr>
      <w:r>
        <w:drawing>
          <wp:inline>
            <wp:extent cx="5334000" cy="5982729"/>
            <wp:effectExtent b="0" l="0" r="0" t="0"/>
            <wp:docPr descr="Редактирование файла" title="" id="45" name="Picture"/>
            <a:graphic>
              <a:graphicData uri="http://schemas.openxmlformats.org/drawingml/2006/picture">
                <pic:pic>
                  <pic:nvPicPr>
                    <pic:cNvPr descr="image/pic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новый исполняемый файл и запускаю его, поскольку значения A и C заданы в программе, программа требует от пользователя только ввести значение B.(Рис .4.9)</w:t>
      </w:r>
      <w:r>
        <w:t xml:space="preserve"> </w:t>
      </w:r>
      <w:r>
        <w:t xml:space="preserve">Я ввожу значение B, которое равно 30, оно выдает наибольшее число 50. Поскольку в программе значение A равно 20, а значение C равно 50, следовательно, наибольшее число между A, B и C равно 50, что равно C</w:t>
      </w:r>
      <w:r>
        <w:t xml:space="preserve"> </w:t>
      </w:r>
      <w:r>
        <w:t xml:space="preserve">Я снова ввожу значение B, но на этот раз я ввожу 60, программа выдает, что наибольшее число равно 60. Что верно, поскольку B - это наибольшее число (B&gt;C&gt;A).</w:t>
      </w:r>
    </w:p>
    <w:p>
      <w:pPr>
        <w:pStyle w:val="CaptionedFigure"/>
      </w:pPr>
      <w:r>
        <w:drawing>
          <wp:inline>
            <wp:extent cx="5334000" cy="921042"/>
            <wp:effectExtent b="0" l="0" r="0" t="0"/>
            <wp:docPr descr="Запуск исполняемого файла" title="" id="48" name="Picture"/>
            <a:graphic>
              <a:graphicData uri="http://schemas.openxmlformats.org/drawingml/2006/picture">
                <pic:pic>
                  <pic:nvPicPr>
                    <pic:cNvPr descr="image/pic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End w:id="50"/>
    <w:bookmarkStart w:id="69" w:name="изучение-структуры-файлы-листинг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Изучение структуры файлы листинга</w:t>
      </w:r>
    </w:p>
    <w:p>
      <w:pPr>
        <w:pStyle w:val="FirstParagraph"/>
      </w:pPr>
      <w:r>
        <w:t xml:space="preserve">Я создаю файл списка, используя ключ -l и указывая имя списка, я использую команду ls для проверки работы выполненной команды(Рис .4.10)</w:t>
      </w:r>
    </w:p>
    <w:p>
      <w:pPr>
        <w:pStyle w:val="CaptionedFigure"/>
      </w:pPr>
      <w:r>
        <w:drawing>
          <wp:inline>
            <wp:extent cx="5334000" cy="305686"/>
            <wp:effectExtent b="0" l="0" r="0" t="0"/>
            <wp:docPr descr="Компиляция файла" title="" id="52" name="Picture"/>
            <a:graphic>
              <a:graphicData uri="http://schemas.openxmlformats.org/drawingml/2006/picture">
                <pic:pic>
                  <pic:nvPicPr>
                    <pic:cNvPr descr="image/pic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</w:t>
      </w:r>
    </w:p>
    <w:p>
      <w:pPr>
        <w:pStyle w:val="BodyText"/>
      </w:pPr>
      <w:r>
        <w:t xml:space="preserve">Затем, используя текстовый редактор helix, я открываю файл lab7-2.lst(Рис .4.11)</w:t>
      </w:r>
    </w:p>
    <w:p>
      <w:pPr>
        <w:pStyle w:val="CaptionedFigure"/>
      </w:pPr>
      <w:r>
        <w:drawing>
          <wp:inline>
            <wp:extent cx="5334000" cy="4035927"/>
            <wp:effectExtent b="0" l="0" r="0" t="0"/>
            <wp:docPr descr="Открытие файла" title="" id="55" name="Picture"/>
            <a:graphic>
              <a:graphicData uri="http://schemas.openxmlformats.org/drawingml/2006/picture">
                <pic:pic>
                  <pic:nvPicPr>
                    <pic:cNvPr descr="image/pic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</w:t>
      </w:r>
    </w:p>
    <w:p>
      <w:pPr>
        <w:pStyle w:val="BodyText"/>
      </w:pPr>
      <w:r>
        <w:t xml:space="preserve">В файле lab7-2.lst одержит подробный вывод, показывающий исходный код ассемблера и соответствующий ему машинный код (или объектный код), который создаёт ассемблер.(Рис .4.12)</w:t>
      </w:r>
      <w:r>
        <w:t xml:space="preserve"> </w:t>
      </w:r>
      <w:r>
        <w:t xml:space="preserve">Я выбираю 3 строки из файла со списком и подробно объясняю это</w:t>
      </w:r>
    </w:p>
    <w:p>
      <w:pPr>
        <w:pStyle w:val="CaptionedFigure"/>
      </w:pPr>
      <w:r>
        <w:drawing>
          <wp:inline>
            <wp:extent cx="5334000" cy="562784"/>
            <wp:effectExtent b="0" l="0" r="0" t="0"/>
            <wp:docPr descr="Содержимое в файле" title="" id="58" name="Picture"/>
            <a:graphic>
              <a:graphicData uri="http://schemas.openxmlformats.org/drawingml/2006/picture">
                <pic:pic>
                  <pic:nvPicPr>
                    <pic:cNvPr descr="image/pic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в файле</w:t>
      </w:r>
    </w:p>
    <w:p>
      <w:pPr>
        <w:pStyle w:val="BodyText"/>
      </w:pPr>
      <w:r>
        <w:rPr>
          <w:b/>
          <w:bCs/>
        </w:rPr>
        <w:t xml:space="preserve">Пояснение:</w:t>
      </w:r>
    </w:p>
    <w:p>
      <w:pPr>
        <w:pStyle w:val="BodyText"/>
      </w:pPr>
      <w:r>
        <w:rPr>
          <w:b/>
          <w:bCs/>
        </w:rPr>
        <w:t xml:space="preserve">Первая строка</w:t>
      </w:r>
    </w:p>
    <w:p>
      <w:pPr>
        <w:pStyle w:val="BodyText"/>
      </w:pPr>
      <w:r>
        <w:rPr>
          <w:rStyle w:val="VerbatimChar"/>
        </w:rPr>
        <w:t xml:space="preserve">26 00000116 890D[00000000] mov [max], ecx ; 'max = A'</w:t>
      </w:r>
    </w:p>
    <w:p>
      <w:pPr>
        <w:pStyle w:val="BodyText"/>
      </w:pPr>
      <w:r>
        <w:t xml:space="preserve">Эта инструкция перемещает значение из регистра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в память по адресу, который обозначен как</w:t>
      </w:r>
      <w:r>
        <w:t xml:space="preserve"> </w:t>
      </w:r>
      <w:r>
        <w:rPr>
          <w:rStyle w:val="VerbatimChar"/>
        </w:rPr>
        <w:t xml:space="preserve">max</w:t>
      </w:r>
      <w:r>
        <w:t xml:space="preserve">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mov [max], ecx</w:t>
      </w:r>
      <w:r>
        <w:t xml:space="preserve"> </w:t>
      </w:r>
      <w:r>
        <w:t xml:space="preserve">означает, что значение из регистра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сохраняется по адресу</w:t>
      </w:r>
      <w:r>
        <w:t xml:space="preserve"> </w:t>
      </w:r>
      <w:r>
        <w:rPr>
          <w:rStyle w:val="VerbatimChar"/>
        </w:rPr>
        <w:t xml:space="preserve">max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Машинный код</w:t>
      </w:r>
      <w:r>
        <w:t xml:space="preserve"> </w:t>
      </w:r>
      <w:r>
        <w:rPr>
          <w:rStyle w:val="VerbatimChar"/>
        </w:rPr>
        <w:t xml:space="preserve">890D[00000000]</w:t>
      </w:r>
      <w:r>
        <w:t xml:space="preserve"> </w:t>
      </w:r>
      <w:r>
        <w:t xml:space="preserve">представляет эту операцию, где</w:t>
      </w:r>
      <w:r>
        <w:t xml:space="preserve"> </w:t>
      </w:r>
      <w:r>
        <w:rPr>
          <w:rStyle w:val="VerbatimChar"/>
        </w:rPr>
        <w:t xml:space="preserve">890D</w:t>
      </w:r>
      <w:r>
        <w:t xml:space="preserve"> </w:t>
      </w:r>
      <w:r>
        <w:t xml:space="preserve">— это код операции для mov с операндом в памяти,</w:t>
      </w:r>
      <w:r>
        <w:t xml:space="preserve"> </w:t>
      </w:r>
      <w:r>
        <w:t xml:space="preserve">а</w:t>
      </w:r>
      <w:r>
        <w:rPr>
          <w:rStyle w:val="VerbatimChar"/>
        </w:rPr>
        <w:t xml:space="preserve">[00000000]</w:t>
      </w:r>
      <w:r>
        <w:t xml:space="preserve"> </w:t>
      </w:r>
      <w:r>
        <w:t xml:space="preserve">— это адрес</w:t>
      </w:r>
      <w:r>
        <w:t xml:space="preserve"> </w:t>
      </w:r>
      <w:r>
        <w:rPr>
          <w:rStyle w:val="VerbatimChar"/>
        </w:rPr>
        <w:t xml:space="preserve">max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Комментарий</w:t>
      </w:r>
      <w:r>
        <w:t xml:space="preserve"> </w:t>
      </w:r>
      <w:r>
        <w:rPr>
          <w:rStyle w:val="VerbatimChar"/>
        </w:rPr>
        <w:t xml:space="preserve">('max = A')</w:t>
      </w:r>
      <w:r>
        <w:t xml:space="preserve">: Это помогает пояснить, что если значение A хранится в регистре ecx, то оно записывается в переменную</w:t>
      </w:r>
      <w:r>
        <w:t xml:space="preserve"> </w:t>
      </w:r>
      <w:r>
        <w:rPr>
          <w:rStyle w:val="VerbatimChar"/>
        </w:rPr>
        <w:t xml:space="preserve">max (max = A.)</w:t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Вторая строка</w:t>
      </w:r>
    </w:p>
    <w:p>
      <w:pPr>
        <w:pStyle w:val="BodyText"/>
      </w:pPr>
      <w:r>
        <w:rPr>
          <w:rStyle w:val="VerbatimChar"/>
        </w:rPr>
        <w:t xml:space="preserve">28 0000011C 3B0D[39000000] cmp ecx,[C]   ; Сравниваем 'A' и 'С'</w:t>
      </w:r>
    </w:p>
    <w:p>
      <w:pPr>
        <w:pStyle w:val="BodyText"/>
      </w:pPr>
      <w:r>
        <w:t xml:space="preserve">Инструкция</w:t>
      </w:r>
      <w:r>
        <w:t xml:space="preserve"> </w:t>
      </w:r>
      <w:r>
        <w:rPr>
          <w:rStyle w:val="VerbatimChar"/>
        </w:rPr>
        <w:t xml:space="preserve">cmp ecx, [C]</w:t>
      </w:r>
      <w:r>
        <w:t xml:space="preserve"> </w:t>
      </w:r>
      <w:r>
        <w:t xml:space="preserve">сравнивает значение в регистре ecx (которое хранит A) с значением по адресу C.</w:t>
      </w:r>
    </w:p>
    <w:p>
      <w:pPr>
        <w:numPr>
          <w:ilvl w:val="0"/>
          <w:numId w:val="1003"/>
        </w:numPr>
      </w:pPr>
      <w:r>
        <w:t xml:space="preserve">Машинный код</w:t>
      </w:r>
      <w:r>
        <w:t xml:space="preserve"> </w:t>
      </w:r>
      <w:r>
        <w:rPr>
          <w:rStyle w:val="VerbatimChar"/>
        </w:rPr>
        <w:t xml:space="preserve">3B0D[39000000]</w:t>
      </w:r>
      <w:r>
        <w:t xml:space="preserve"> </w:t>
      </w:r>
      <w:r>
        <w:t xml:space="preserve">соответствует инструкции cmp с операндом в памяти. Здесь</w:t>
      </w:r>
      <w:r>
        <w:t xml:space="preserve"> </w:t>
      </w:r>
      <w:r>
        <w:rPr>
          <w:rStyle w:val="VerbatimChar"/>
        </w:rPr>
        <w:t xml:space="preserve">3B0D</w:t>
      </w:r>
      <w:r>
        <w:t xml:space="preserve"> </w:t>
      </w:r>
      <w:r>
        <w:t xml:space="preserve">— это код операции для cmp, а</w:t>
      </w:r>
      <w:r>
        <w:t xml:space="preserve"> </w:t>
      </w:r>
      <w:r>
        <w:rPr>
          <w:rStyle w:val="VerbatimChar"/>
        </w:rPr>
        <w:t xml:space="preserve">[39000000]</w:t>
      </w:r>
      <w:r>
        <w:t xml:space="preserve"> </w:t>
      </w:r>
      <w:r>
        <w:t xml:space="preserve">— это адрес переменной C.</w:t>
      </w:r>
    </w:p>
    <w:p>
      <w:pPr>
        <w:numPr>
          <w:ilvl w:val="0"/>
          <w:numId w:val="1003"/>
        </w:numPr>
      </w:pPr>
      <w:r>
        <w:t xml:space="preserve">Комментарий (</w:t>
      </w:r>
      <w:r>
        <w:t xml:space="preserve">‘Сравниваем ’A’</w:t>
      </w:r>
      <w:r>
        <w:t xml:space="preserve"> </w:t>
      </w:r>
      <w:r>
        <w:t xml:space="preserve">и</w:t>
      </w:r>
      <w:r>
        <w:t xml:space="preserve"> </w:t>
      </w:r>
      <w:r>
        <w:t xml:space="preserve">‘С’</w:t>
      </w:r>
      <w:r>
        <w:t xml:space="preserve">): Комментарий точно описывает, что эта инструкция сравнивает значения A и C.</w:t>
      </w:r>
    </w:p>
    <w:p>
      <w:pPr>
        <w:pStyle w:val="FirstParagraph"/>
      </w:pPr>
      <w:r>
        <w:rPr>
          <w:b/>
          <w:bCs/>
        </w:rPr>
        <w:t xml:space="preserve">Третья строка</w:t>
      </w:r>
    </w:p>
    <w:p>
      <w:pPr>
        <w:pStyle w:val="BodyText"/>
      </w:pPr>
      <w:r>
        <w:rPr>
          <w:rStyle w:val="VerbatimChar"/>
        </w:rPr>
        <w:t xml:space="preserve">30 00000124 8B0D[39000000] mov ecx,[C]   ; 'ecx = C'</w:t>
      </w:r>
    </w:p>
    <w:p>
      <w:pPr>
        <w:pStyle w:val="BodyText"/>
      </w:pPr>
      <w:r>
        <w:t xml:space="preserve">Инструкция</w:t>
      </w:r>
      <w:r>
        <w:t xml:space="preserve"> </w:t>
      </w:r>
      <w:r>
        <w:rPr>
          <w:rStyle w:val="VerbatimChar"/>
        </w:rPr>
        <w:t xml:space="preserve">mov ecx, [C]</w:t>
      </w:r>
      <w:r>
        <w:t xml:space="preserve"> </w:t>
      </w:r>
      <w:r>
        <w:t xml:space="preserve">перемещает значение из памяти по адресу C в регистр</w:t>
      </w:r>
      <w:r>
        <w:t xml:space="preserve"> </w:t>
      </w:r>
      <w:r>
        <w:rPr>
          <w:rStyle w:val="VerbatimChar"/>
        </w:rPr>
        <w:t xml:space="preserve">ecx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Машинный код</w:t>
      </w:r>
      <w:r>
        <w:t xml:space="preserve"> </w:t>
      </w:r>
      <w:r>
        <w:rPr>
          <w:rStyle w:val="VerbatimChar"/>
        </w:rPr>
        <w:t xml:space="preserve">8B0D[39000000]</w:t>
      </w:r>
      <w:r>
        <w:t xml:space="preserve"> </w:t>
      </w:r>
      <w:r>
        <w:t xml:space="preserve">соответствует этой операции.</w:t>
      </w:r>
      <w:r>
        <w:t xml:space="preserve"> </w:t>
      </w:r>
      <w:r>
        <w:rPr>
          <w:rStyle w:val="VerbatimChar"/>
        </w:rPr>
        <w:t xml:space="preserve">8B0D</w:t>
      </w:r>
      <w:r>
        <w:t xml:space="preserve"> </w:t>
      </w:r>
      <w:r>
        <w:t xml:space="preserve">— это код операции для mov с операндом в памяти, а</w:t>
      </w:r>
      <w:r>
        <w:t xml:space="preserve"> </w:t>
      </w:r>
      <w:r>
        <w:rPr>
          <w:rStyle w:val="VerbatimChar"/>
        </w:rPr>
        <w:t xml:space="preserve">[39000000]</w:t>
      </w:r>
      <w:r>
        <w:t xml:space="preserve"> </w:t>
      </w:r>
      <w:r>
        <w:t xml:space="preserve">— это адрес переменной C.</w:t>
      </w:r>
    </w:p>
    <w:p>
      <w:pPr>
        <w:numPr>
          <w:ilvl w:val="0"/>
          <w:numId w:val="1004"/>
        </w:numPr>
      </w:pPr>
      <w:r>
        <w:t xml:space="preserve">Комментарий</w:t>
      </w:r>
      <w:r>
        <w:t xml:space="preserve"> </w:t>
      </w:r>
      <w:r>
        <w:rPr>
          <w:rStyle w:val="VerbatimChar"/>
        </w:rPr>
        <w:t xml:space="preserve">('ecx = C')</w:t>
      </w:r>
      <w:r>
        <w:t xml:space="preserve">: Это правильное уточнение. После этой инструкции регистр ecx будет содержать значение переменной C.</w:t>
      </w:r>
    </w:p>
    <w:p>
      <w:pPr>
        <w:numPr>
          <w:ilvl w:val="0"/>
          <w:numId w:val="1000"/>
        </w:numPr>
      </w:pPr>
      <w:r>
        <w:t xml:space="preserve">После этого я снова открываю lab7-2.asm, затем удаляю один операнд в одной из инструкций с двумя операндами.</w:t>
      </w:r>
    </w:p>
    <w:p>
      <w:pPr>
        <w:pStyle w:val="FirstParagraph"/>
      </w:pPr>
      <w:r>
        <w:t xml:space="preserve">В этой инструкции cmp я удаляю</w:t>
      </w:r>
      <w:r>
        <w:t xml:space="preserve"> </w:t>
      </w:r>
      <w:r>
        <w:rPr>
          <w:rStyle w:val="VerbatimChar"/>
        </w:rPr>
        <w:t xml:space="preserve">[C]</w:t>
      </w:r>
      <w:r>
        <w:t xml:space="preserve"> </w:t>
      </w:r>
      <w:r>
        <w:t xml:space="preserve">из инструкции. Это должно привести к ошибке, так как для работы этой инструкции требуется два операнда (Рис .4.13)</w:t>
      </w:r>
    </w:p>
    <w:p>
      <w:pPr>
        <w:pStyle w:val="CaptionedFigure"/>
      </w:pPr>
      <w:r>
        <w:drawing>
          <wp:inline>
            <wp:extent cx="5334000" cy="409713"/>
            <wp:effectExtent b="0" l="0" r="0" t="0"/>
            <wp:docPr descr="Редактирование файла" title="" id="61" name="Picture"/>
            <a:graphic>
              <a:graphicData uri="http://schemas.openxmlformats.org/drawingml/2006/picture">
                <pic:pic>
                  <pic:nvPicPr>
                    <pic:cNvPr descr="image/pic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Затем я попытался создать объектный файл и файл списка, и это действительно выдало ошибку(Рис .4.14).</w:t>
      </w:r>
      <w:r>
        <w:t xml:space="preserve"> </w:t>
      </w:r>
      <w:r>
        <w:t xml:space="preserve">В файле lab7-2.lst в строке инструкции код инструкции заменяется символом (***), который указывает на то, что в этой строке инструкции содержится ошибка.(Рис .4.15)</w:t>
      </w:r>
    </w:p>
    <w:p>
      <w:pPr>
        <w:pStyle w:val="CaptionedFigure"/>
      </w:pPr>
      <w:r>
        <w:drawing>
          <wp:inline>
            <wp:extent cx="5334000" cy="386899"/>
            <wp:effectExtent b="0" l="0" r="0" t="0"/>
            <wp:docPr descr="Компиляция файла" title="" id="64" name="Picture"/>
            <a:graphic>
              <a:graphicData uri="http://schemas.openxmlformats.org/drawingml/2006/picture">
                <pic:pic>
                  <pic:nvPicPr>
                    <pic:cNvPr descr="image/pic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</w:t>
      </w:r>
    </w:p>
    <w:p>
      <w:pPr>
        <w:pStyle w:val="CaptionedFigure"/>
      </w:pPr>
      <w:r>
        <w:drawing>
          <wp:inline>
            <wp:extent cx="5334000" cy="190500"/>
            <wp:effectExtent b="0" l="0" r="0" t="0"/>
            <wp:docPr descr="Содержимое в файле" title="" id="67" name="Picture"/>
            <a:graphic>
              <a:graphicData uri="http://schemas.openxmlformats.org/drawingml/2006/picture">
                <pic:pic>
                  <pic:nvPicPr>
                    <pic:cNvPr descr="image/pic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в файле</w:t>
      </w:r>
    </w:p>
    <w:p>
      <w:pPr>
        <w:pStyle w:val="BodyText"/>
      </w:pPr>
      <w:r>
        <w:t xml:space="preserve">В этом случае файловый объектный файл lab7-2.o сгенерирован не будет, поскольку ассемблер не может обработать недопустимую инструкцию, а также в lab7-2.lst мы увидим символ (********) для недопустимой инструкции в файле листинга.</w:t>
      </w:r>
    </w:p>
    <w:bookmarkEnd w:id="69"/>
    <w:bookmarkEnd w:id="70"/>
    <w:bookmarkStart w:id="89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Я создаю lab7-3.asm для выполнения файла задачи 1 с помощью команды touch(Рис .5.1)</w:t>
      </w:r>
    </w:p>
    <w:p>
      <w:pPr>
        <w:pStyle w:val="CaptionedFigure"/>
      </w:pPr>
      <w:r>
        <w:drawing>
          <wp:inline>
            <wp:extent cx="5334000" cy="357351"/>
            <wp:effectExtent b="0" l="0" r="0" t="0"/>
            <wp:docPr descr="Создание файла" title="" id="72" name="Picture"/>
            <a:graphic>
              <a:graphicData uri="http://schemas.openxmlformats.org/drawingml/2006/picture">
                <pic:pic>
                  <pic:nvPicPr>
                    <pic:cNvPr descr="image/pic/indi/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Я открываю созданный файл для редактирования, и поскольку мой вариант из последней лабораторной работы (лабораторная работа № 6) равен 13,</w:t>
      </w:r>
      <w:r>
        <w:t xml:space="preserve"> </w:t>
      </w:r>
      <w:r>
        <w:t xml:space="preserve">то мои значения для ввода задачи будут равны 84, 32, 77(Рис .5.2)</w:t>
      </w:r>
    </w:p>
    <w:p>
      <w:pPr>
        <w:pStyle w:val="CaptionedFigure"/>
      </w:pPr>
      <w:r>
        <w:drawing>
          <wp:inline>
            <wp:extent cx="5334000" cy="6713621"/>
            <wp:effectExtent b="0" l="0" r="0" t="0"/>
            <wp:docPr descr="Редактирование файла" title="" id="75" name="Picture"/>
            <a:graphic>
              <a:graphicData uri="http://schemas.openxmlformats.org/drawingml/2006/picture">
                <pic:pic>
                  <pic:nvPicPr>
                    <pic:cNvPr descr="image/pic/indi/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3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и запускаю исполняемый файл, ввожу входные значения: 84, 32, 77 по порядку, и он выдает 32, что является правильным ответом, поскольку 32 - наименьшее число.</w:t>
      </w:r>
      <w:r>
        <w:t xml:space="preserve"> </w:t>
      </w:r>
      <w:r>
        <w:t xml:space="preserve">Чтобы проверить корректность работы программы, я снова ввожу значения, я ввожу 5, 10 и 8, и она выдает 5.(Рис .5.3)</w:t>
      </w:r>
    </w:p>
    <w:p>
      <w:pPr>
        <w:pStyle w:val="BodyText"/>
      </w:pPr>
      <w:r>
        <w:t xml:space="preserve">Доказательство того, что программа работает правильно</w:t>
      </w:r>
    </w:p>
    <w:p>
      <w:pPr>
        <w:pStyle w:val="CaptionedFigure"/>
      </w:pPr>
      <w:r>
        <w:drawing>
          <wp:inline>
            <wp:extent cx="5334000" cy="1445194"/>
            <wp:effectExtent b="0" l="0" r="0" t="0"/>
            <wp:docPr descr="Запуск исполняемого файла" title="" id="78" name="Picture"/>
            <a:graphic>
              <a:graphicData uri="http://schemas.openxmlformats.org/drawingml/2006/picture">
                <pic:pic>
                  <pic:nvPicPr>
                    <pic:cNvPr descr="image/pic/indi/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5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Я создаю lab7-4.asm для выполнения файла задачи 2 с помощью команды touch(Рис .5.4)</w:t>
      </w:r>
    </w:p>
    <w:p>
      <w:pPr>
        <w:pStyle w:val="CaptionedFigure"/>
      </w:pPr>
      <w:r>
        <w:drawing>
          <wp:inline>
            <wp:extent cx="5334000" cy="351404"/>
            <wp:effectExtent b="0" l="0" r="0" t="0"/>
            <wp:docPr descr="Создание файла" title="" id="81" name="Picture"/>
            <a:graphic>
              <a:graphicData uri="http://schemas.openxmlformats.org/drawingml/2006/picture">
                <pic:pic>
                  <pic:nvPicPr>
                    <pic:cNvPr descr="image/pic/indi/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Я вхожу в программу, которая требует от пользователя ввода значений</w:t>
      </w:r>
      <w:r>
        <w:t xml:space="preserve"> </w:t>
      </w:r>
      <w:r>
        <w:t xml:space="preserve">‘x’</w:t>
      </w:r>
      <w:r>
        <w:t xml:space="preserve"> </w:t>
      </w:r>
      <w:r>
        <w:t xml:space="preserve">и</w:t>
      </w:r>
      <w:r>
        <w:t xml:space="preserve"> </w:t>
      </w:r>
      <w:r>
        <w:t xml:space="preserve">‘a’</w:t>
      </w:r>
      <w:r>
        <w:t xml:space="preserve">, и вычисляю их в заданном выражении f(x).</w:t>
      </w:r>
      <w:r>
        <w:t xml:space="preserve"> </w:t>
      </w:r>
      <w:r>
        <w:t xml:space="preserve">Поскольку мой вариант равен 13, мои значения (x,a) равны (3;9) и (6;4).(Рис .5.5)</w:t>
      </w:r>
    </w:p>
    <w:p>
      <w:pPr>
        <w:pStyle w:val="CaptionedFigure"/>
      </w:pPr>
      <w:r>
        <w:drawing>
          <wp:inline>
            <wp:extent cx="5334000" cy="6342496"/>
            <wp:effectExtent b="0" l="0" r="0" t="0"/>
            <wp:docPr descr="Редактирование файла" title="" id="84" name="Picture"/>
            <a:graphic>
              <a:graphicData uri="http://schemas.openxmlformats.org/drawingml/2006/picture">
                <pic:pic>
                  <pic:nvPicPr>
                    <pic:cNvPr descr="image/pic/indi/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2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и запускаю исполняемый файл, я ввожу значение x, равное 3, и значение a, равное 9, оно выводит 2.(Рис .5.6)</w:t>
      </w:r>
      <w:r>
        <w:t xml:space="preserve"> </w:t>
      </w:r>
      <w:r>
        <w:t xml:space="preserve">Я ввожу значение снова, на этот раз значение x равно 6, а значение a равно 4, и оно выводит 24. Я проверяю работу программы, рассчитывая самостоятельно. Программа работает правильно.</w:t>
      </w:r>
    </w:p>
    <w:p>
      <w:pPr>
        <w:pStyle w:val="CaptionedFigure"/>
      </w:pPr>
      <w:r>
        <w:drawing>
          <wp:inline>
            <wp:extent cx="5334000" cy="1233294"/>
            <wp:effectExtent b="0" l="0" r="0" t="0"/>
            <wp:docPr descr="Запуск исполняемого файла" title="" id="87" name="Picture"/>
            <a:graphic>
              <a:graphicData uri="http://schemas.openxmlformats.org/drawingml/2006/picture">
                <pic:pic>
                  <pic:nvPicPr>
                    <pic:cNvPr descr="image/pic/indi/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3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rPr>
          <w:b/>
          <w:bCs/>
        </w:rPr>
        <w:t xml:space="preserve">Программа для выполнения задачи 1</w:t>
      </w:r>
    </w:p>
    <w:p>
      <w:pPr>
        <w:pStyle w:val="SourceCode"/>
      </w:pPr>
      <w:r>
        <w:rPr>
          <w:rStyle w:val="VerbatimChar"/>
        </w:rPr>
        <w:t xml:space="preserve">%include 'in_out.asm' ; подключение внешнего файла   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msg1 db 'Введите a: ', 0h</w:t>
      </w:r>
      <w:r>
        <w:br/>
      </w:r>
      <w:r>
        <w:rPr>
          <w:rStyle w:val="VerbatimChar"/>
        </w:rPr>
        <w:t xml:space="preserve">   msg2 db 'Введите b: ', 0h</w:t>
      </w:r>
      <w:r>
        <w:br/>
      </w:r>
      <w:r>
        <w:rPr>
          <w:rStyle w:val="VerbatimChar"/>
        </w:rPr>
        <w:t xml:space="preserve">   msg3 db 'Введите c: ', 0h</w:t>
      </w:r>
      <w:r>
        <w:br/>
      </w:r>
      <w:r>
        <w:rPr>
          <w:rStyle w:val="VerbatimChar"/>
        </w:rPr>
        <w:t xml:space="preserve">   msg_result db 'Наименьшее число: ', 0h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   a resb 10               </w:t>
      </w:r>
      <w:r>
        <w:br/>
      </w:r>
      <w:r>
        <w:rPr>
          <w:rStyle w:val="VerbatimChar"/>
        </w:rPr>
        <w:t xml:space="preserve">   b resb 10                </w:t>
      </w:r>
      <w:r>
        <w:br/>
      </w:r>
      <w:r>
        <w:rPr>
          <w:rStyle w:val="VerbatimChar"/>
        </w:rPr>
        <w:t xml:space="preserve">   c resb 10               </w:t>
      </w:r>
      <w:r>
        <w:br/>
      </w:r>
      <w:r>
        <w:rPr>
          <w:rStyle w:val="VerbatimChar"/>
        </w:rPr>
        <w:t xml:space="preserve">   min resb 10             </w:t>
      </w:r>
      <w:r>
        <w:br/>
      </w:r>
      <w:r>
        <w:br/>
      </w:r>
      <w:r>
        <w:rPr>
          <w:rStyle w:val="VerbatimChar"/>
        </w:rPr>
        <w:t xml:space="preserve">; Код программы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  </w:t>
      </w:r>
      <w:r>
        <w:br/>
      </w:r>
      <w:r>
        <w:rPr>
          <w:rStyle w:val="VerbatimChar"/>
        </w:rPr>
        <w:t xml:space="preserve">_start:</w:t>
      </w:r>
      <w:r>
        <w:br/>
      </w:r>
      <w:r>
        <w:br/>
      </w:r>
      <w:r>
        <w:rPr>
          <w:rStyle w:val="VerbatimChar"/>
        </w:rPr>
        <w:t xml:space="preserve">; -- a</w:t>
      </w:r>
      <w:r>
        <w:br/>
      </w:r>
      <w:r>
        <w:rPr>
          <w:rStyle w:val="VerbatimChar"/>
        </w:rPr>
        <w:t xml:space="preserve">mov eax, msg1</w:t>
      </w:r>
      <w:r>
        <w:br/>
      </w:r>
      <w:r>
        <w:rPr>
          <w:rStyle w:val="VerbatimChar"/>
        </w:rPr>
        <w:t xml:space="preserve">call sprint</w:t>
      </w:r>
      <w:r>
        <w:br/>
      </w:r>
      <w:r>
        <w:br/>
      </w:r>
      <w:r>
        <w:rPr>
          <w:rStyle w:val="VerbatimChar"/>
        </w:rPr>
        <w:t xml:space="preserve">mov ecx, a</w:t>
      </w:r>
      <w:r>
        <w:br/>
      </w:r>
      <w:r>
        <w:rPr>
          <w:rStyle w:val="VerbatimChar"/>
        </w:rPr>
        <w:t xml:space="preserve">mov edx, 10</w:t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; -- b</w:t>
      </w:r>
      <w:r>
        <w:br/>
      </w:r>
      <w:r>
        <w:rPr>
          <w:rStyle w:val="VerbatimChar"/>
        </w:rPr>
        <w:t xml:space="preserve">mov eax, msg2</w:t>
      </w:r>
      <w:r>
        <w:br/>
      </w:r>
      <w:r>
        <w:rPr>
          <w:rStyle w:val="VerbatimChar"/>
        </w:rPr>
        <w:t xml:space="preserve">call sprint</w:t>
      </w:r>
      <w:r>
        <w:br/>
      </w:r>
      <w:r>
        <w:br/>
      </w:r>
      <w:r>
        <w:rPr>
          <w:rStyle w:val="VerbatimChar"/>
        </w:rPr>
        <w:t xml:space="preserve">mov ecx, b</w:t>
      </w:r>
      <w:r>
        <w:br/>
      </w:r>
      <w:r>
        <w:rPr>
          <w:rStyle w:val="VerbatimChar"/>
        </w:rPr>
        <w:t xml:space="preserve">mov edx, 10</w:t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; -- c</w:t>
      </w:r>
      <w:r>
        <w:br/>
      </w:r>
      <w:r>
        <w:rPr>
          <w:rStyle w:val="VerbatimChar"/>
        </w:rPr>
        <w:t xml:space="preserve">mov eax, msg3</w:t>
      </w:r>
      <w:r>
        <w:br/>
      </w:r>
      <w:r>
        <w:rPr>
          <w:rStyle w:val="VerbatimChar"/>
        </w:rPr>
        <w:t xml:space="preserve">call sprint</w:t>
      </w:r>
      <w:r>
        <w:br/>
      </w:r>
      <w:r>
        <w:br/>
      </w:r>
      <w:r>
        <w:rPr>
          <w:rStyle w:val="VerbatimChar"/>
        </w:rPr>
        <w:t xml:space="preserve">mov ecx, c</w:t>
      </w:r>
      <w:r>
        <w:br/>
      </w:r>
      <w:r>
        <w:rPr>
          <w:rStyle w:val="VerbatimChar"/>
        </w:rPr>
        <w:t xml:space="preserve">mov edx, 10</w:t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mov eax, a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mov [a], eax</w:t>
      </w:r>
      <w:r>
        <w:br/>
      </w:r>
      <w:r>
        <w:br/>
      </w:r>
      <w:r>
        <w:rPr>
          <w:rStyle w:val="VerbatimChar"/>
        </w:rPr>
        <w:t xml:space="preserve">mov eax, b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mov [b], eax</w:t>
      </w:r>
      <w:r>
        <w:br/>
      </w:r>
      <w:r>
        <w:br/>
      </w:r>
      <w:r>
        <w:rPr>
          <w:rStyle w:val="VerbatimChar"/>
        </w:rPr>
        <w:t xml:space="preserve">mov eax, c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mov [c], eax</w:t>
      </w:r>
      <w:r>
        <w:br/>
      </w:r>
      <w:r>
        <w:br/>
      </w:r>
      <w:r>
        <w:rPr>
          <w:rStyle w:val="VerbatimChar"/>
        </w:rPr>
        <w:t xml:space="preserve">; --</w:t>
      </w:r>
      <w:r>
        <w:br/>
      </w:r>
      <w:r>
        <w:rPr>
          <w:rStyle w:val="VerbatimChar"/>
        </w:rPr>
        <w:t xml:space="preserve">mov eax, [a] ; eax = a</w:t>
      </w:r>
      <w:r>
        <w:br/>
      </w:r>
      <w:r>
        <w:rPr>
          <w:rStyle w:val="VerbatimChar"/>
        </w:rPr>
        <w:t xml:space="preserve">mov ebx, [b] ;ebx = b</w:t>
      </w:r>
      <w:r>
        <w:br/>
      </w:r>
      <w:r>
        <w:rPr>
          <w:rStyle w:val="VerbatimChar"/>
        </w:rPr>
        <w:t xml:space="preserve">cmp eax, ebx  </w:t>
      </w:r>
      <w:r>
        <w:br/>
      </w:r>
      <w:r>
        <w:rPr>
          <w:rStyle w:val="VerbatimChar"/>
        </w:rPr>
        <w:t xml:space="preserve">jl compare_bc ; если a &lt; c</w:t>
      </w:r>
      <w:r>
        <w:br/>
      </w:r>
      <w:r>
        <w:rPr>
          <w:rStyle w:val="VerbatimChar"/>
        </w:rPr>
        <w:t xml:space="preserve">mov eax, ebx ; eax = ebx (b)</w:t>
      </w:r>
      <w:r>
        <w:br/>
      </w:r>
      <w:r>
        <w:br/>
      </w:r>
      <w:r>
        <w:rPr>
          <w:rStyle w:val="VerbatimChar"/>
        </w:rPr>
        <w:t xml:space="preserve">compare_bc:</w:t>
      </w:r>
      <w:r>
        <w:br/>
      </w:r>
      <w:r>
        <w:rPr>
          <w:rStyle w:val="VerbatimChar"/>
        </w:rPr>
        <w:t xml:space="preserve">mov ebx, [c]</w:t>
      </w:r>
      <w:r>
        <w:br/>
      </w:r>
      <w:r>
        <w:rPr>
          <w:rStyle w:val="VerbatimChar"/>
        </w:rPr>
        <w:t xml:space="preserve">cmp eax, ebx</w:t>
      </w:r>
      <w:r>
        <w:br/>
      </w:r>
      <w:r>
        <w:rPr>
          <w:rStyle w:val="VerbatimChar"/>
        </w:rPr>
        <w:t xml:space="preserve">jle fin ; если min(a,b) &lt;= c</w:t>
      </w:r>
      <w:r>
        <w:br/>
      </w:r>
      <w:r>
        <w:rPr>
          <w:rStyle w:val="VerbatimChar"/>
        </w:rPr>
        <w:t xml:space="preserve">mov eax, ebx</w:t>
      </w:r>
      <w:r>
        <w:br/>
      </w:r>
      <w:r>
        <w:br/>
      </w:r>
      <w:r>
        <w:rPr>
          <w:rStyle w:val="VerbatimChar"/>
        </w:rPr>
        <w:t xml:space="preserve">fin:</w:t>
      </w:r>
      <w:r>
        <w:br/>
      </w:r>
      <w:r>
        <w:rPr>
          <w:rStyle w:val="VerbatimChar"/>
        </w:rPr>
        <w:t xml:space="preserve">mov [min], eax</w:t>
      </w:r>
      <w:r>
        <w:br/>
      </w:r>
      <w:r>
        <w:rPr>
          <w:rStyle w:val="VerbatimChar"/>
        </w:rPr>
        <w:t xml:space="preserve">mov eax, msg_result ; Вывод сообщения 'Наименьшее число: '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 [min]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</w:p>
    <w:p>
      <w:pPr>
        <w:pStyle w:val="FirstParagraph"/>
      </w:pPr>
      <w:r>
        <w:rPr>
          <w:b/>
          <w:bCs/>
        </w:rPr>
        <w:t xml:space="preserve">Программа для выполнения задачи 2</w:t>
      </w:r>
    </w:p>
    <w:p>
      <w:pPr>
        <w:pStyle w:val="SourceCode"/>
      </w:pPr>
      <w:r>
        <w:rPr>
          <w:rStyle w:val="VerbatimChar"/>
        </w:rPr>
        <w:t xml:space="preserve">%include 'in_out.asm' ; подключение внешнего файла 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msg1 db 'Введите x: ',0h</w:t>
      </w:r>
      <w:r>
        <w:br/>
      </w:r>
      <w:r>
        <w:rPr>
          <w:rStyle w:val="VerbatimChar"/>
        </w:rPr>
        <w:t xml:space="preserve">msg2 db 'Введите a: ',0h</w:t>
      </w:r>
      <w:r>
        <w:br/>
      </w:r>
      <w:r>
        <w:rPr>
          <w:rStyle w:val="VerbatimChar"/>
        </w:rPr>
        <w:t xml:space="preserve">msg_result db 'Результат: ',0h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result resb 10</w:t>
      </w:r>
      <w:r>
        <w:br/>
      </w:r>
      <w:r>
        <w:rPr>
          <w:rStyle w:val="VerbatimChar"/>
        </w:rPr>
        <w:t xml:space="preserve">x resb 10</w:t>
      </w:r>
      <w:r>
        <w:br/>
      </w:r>
      <w:r>
        <w:rPr>
          <w:rStyle w:val="VerbatimChar"/>
        </w:rPr>
        <w:t xml:space="preserve">a resb 10</w:t>
      </w:r>
      <w:r>
        <w:br/>
      </w:r>
      <w:r>
        <w:br/>
      </w:r>
      <w:r>
        <w:rPr>
          <w:rStyle w:val="VerbatimChar"/>
        </w:rPr>
        <w:t xml:space="preserve">; Код программы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 -- x</w:t>
      </w:r>
      <w:r>
        <w:br/>
      </w:r>
      <w:r>
        <w:rPr>
          <w:rStyle w:val="VerbatimChar"/>
        </w:rPr>
        <w:t xml:space="preserve">mov eax, msg1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ecx, x</w:t>
      </w:r>
      <w:r>
        <w:br/>
      </w:r>
      <w:r>
        <w:rPr>
          <w:rStyle w:val="VerbatimChar"/>
        </w:rPr>
        <w:t xml:space="preserve">mov edx, 10</w:t>
      </w:r>
      <w:r>
        <w:br/>
      </w:r>
      <w:r>
        <w:rPr>
          <w:rStyle w:val="VerbatimChar"/>
        </w:rPr>
        <w:t xml:space="preserve">call sread</w:t>
      </w:r>
      <w:r>
        <w:br/>
      </w:r>
      <w:r>
        <w:rPr>
          <w:rStyle w:val="VerbatimChar"/>
        </w:rPr>
        <w:t xml:space="preserve">;--- a</w:t>
      </w:r>
      <w:r>
        <w:br/>
      </w:r>
      <w:r>
        <w:rPr>
          <w:rStyle w:val="VerbatimChar"/>
        </w:rPr>
        <w:t xml:space="preserve">mov eax, msg2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ecx, a</w:t>
      </w:r>
      <w:r>
        <w:br/>
      </w:r>
      <w:r>
        <w:rPr>
          <w:rStyle w:val="VerbatimChar"/>
        </w:rPr>
        <w:t xml:space="preserve">mov edx, 10</w:t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;-------------</w:t>
      </w:r>
      <w:r>
        <w:br/>
      </w:r>
      <w:r>
        <w:rPr>
          <w:rStyle w:val="VerbatimChar"/>
        </w:rPr>
        <w:t xml:space="preserve">mov eax, x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mov [x], eax</w:t>
      </w:r>
      <w:r>
        <w:br/>
      </w:r>
      <w:r>
        <w:br/>
      </w:r>
      <w:r>
        <w:rPr>
          <w:rStyle w:val="VerbatimChar"/>
        </w:rPr>
        <w:t xml:space="preserve">mov eax, a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mov [a], eax</w:t>
      </w:r>
      <w:r>
        <w:br/>
      </w:r>
      <w:r>
        <w:br/>
      </w:r>
      <w:r>
        <w:rPr>
          <w:rStyle w:val="VerbatimChar"/>
        </w:rPr>
        <w:t xml:space="preserve">; --------------</w:t>
      </w:r>
      <w:r>
        <w:br/>
      </w:r>
      <w:r>
        <w:rPr>
          <w:rStyle w:val="VerbatimChar"/>
        </w:rPr>
        <w:t xml:space="preserve">mov eax, [a] ; eax = a</w:t>
      </w:r>
      <w:r>
        <w:br/>
      </w:r>
      <w:r>
        <w:rPr>
          <w:rStyle w:val="VerbatimChar"/>
        </w:rPr>
        <w:t xml:space="preserve">mov ebx, 7   ; ebx = 7</w:t>
      </w:r>
      <w:r>
        <w:br/>
      </w:r>
      <w:r>
        <w:rPr>
          <w:rStyle w:val="VerbatimChar"/>
        </w:rPr>
        <w:t xml:space="preserve">cmp eax, ebx </w:t>
      </w:r>
      <w:r>
        <w:br/>
      </w:r>
      <w:r>
        <w:rPr>
          <w:rStyle w:val="VerbatimChar"/>
        </w:rPr>
        <w:t xml:space="preserve">jge cal_1 ; если a &gt;= ebx (7)</w:t>
      </w:r>
      <w:r>
        <w:br/>
      </w:r>
      <w:r>
        <w:rPr>
          <w:rStyle w:val="VerbatimChar"/>
        </w:rPr>
        <w:t xml:space="preserve">mov ebx, [x] ; ebx = x</w:t>
      </w:r>
      <w:r>
        <w:br/>
      </w:r>
      <w:r>
        <w:rPr>
          <w:rStyle w:val="VerbatimChar"/>
        </w:rPr>
        <w:t xml:space="preserve">mul ebx ; eax = eax (a) * ebx(x)</w:t>
      </w:r>
      <w:r>
        <w:br/>
      </w:r>
      <w:r>
        <w:rPr>
          <w:rStyle w:val="VerbatimChar"/>
        </w:rPr>
        <w:t xml:space="preserve">jmp fin</w:t>
      </w:r>
      <w:r>
        <w:br/>
      </w:r>
      <w:r>
        <w:br/>
      </w:r>
      <w:r>
        <w:rPr>
          <w:rStyle w:val="VerbatimChar"/>
        </w:rPr>
        <w:t xml:space="preserve">cal_1:</w:t>
      </w:r>
      <w:r>
        <w:br/>
      </w:r>
      <w:r>
        <w:rPr>
          <w:rStyle w:val="VerbatimChar"/>
        </w:rPr>
        <w:t xml:space="preserve">mov ebx, 7 </w:t>
      </w:r>
      <w:r>
        <w:br/>
      </w:r>
      <w:r>
        <w:rPr>
          <w:rStyle w:val="VerbatimChar"/>
        </w:rPr>
        <w:t xml:space="preserve">sub eax, ebx ; eax = eax - ebx(7)</w:t>
      </w:r>
      <w:r>
        <w:br/>
      </w:r>
      <w:r>
        <w:br/>
      </w:r>
      <w:r>
        <w:br/>
      </w:r>
      <w:r>
        <w:rPr>
          <w:rStyle w:val="VerbatimChar"/>
        </w:rPr>
        <w:t xml:space="preserve">fin:</w:t>
      </w:r>
      <w:r>
        <w:br/>
      </w:r>
      <w:r>
        <w:rPr>
          <w:rStyle w:val="VerbatimChar"/>
        </w:rPr>
        <w:t xml:space="preserve">mov [result], eax</w:t>
      </w:r>
      <w:r>
        <w:br/>
      </w:r>
      <w:r>
        <w:rPr>
          <w:rStyle w:val="VerbatimChar"/>
        </w:rPr>
        <w:t xml:space="preserve">mov eax, msg_result</w:t>
      </w:r>
      <w:r>
        <w:br/>
      </w:r>
      <w:r>
        <w:rPr>
          <w:rStyle w:val="VerbatimChar"/>
        </w:rPr>
        <w:t xml:space="preserve">call sprint   ; Вывод сообщения 'Наименьшее число: '</w:t>
      </w:r>
      <w:r>
        <w:br/>
      </w:r>
      <w:r>
        <w:rPr>
          <w:rStyle w:val="VerbatimChar"/>
        </w:rPr>
        <w:t xml:space="preserve">mov eax, [result]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</w:p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работы, Я изучил команды условного и безусловного перехода, приобрел навыки написания программ с использованием переходов,</w:t>
      </w:r>
      <w:r>
        <w:t xml:space="preserve"> </w:t>
      </w:r>
      <w:r>
        <w:t xml:space="preserve">ознакомился с назначением и структурой файла листинга.</w:t>
      </w:r>
    </w:p>
    <w:bookmarkEnd w:id="90"/>
    <w:bookmarkStart w:id="91" w:name="ответы-на-вопросы-для-самопроверки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Ответы на вопросы для самопроверки</w:t>
      </w:r>
    </w:p>
    <w:p>
      <w:pPr>
        <w:pStyle w:val="FirstParagraph"/>
      </w:pPr>
      <w:r>
        <w:rPr>
          <w:b/>
          <w:bCs/>
        </w:rPr>
        <w:t xml:space="preserve">1. Для чего нужен файл листинга NASM?В чём его отличие от текста программы?</w:t>
      </w:r>
    </w:p>
    <w:p>
      <w:pPr>
        <w:pStyle w:val="BodyText"/>
      </w:pPr>
      <w:r>
        <w:t xml:space="preserve">Файл листинга NASM (.lst) нужен для того, чтобы показать, как программа на ассемблере была преобразована в машинный код.</w:t>
      </w:r>
      <w:r>
        <w:t xml:space="preserve"> </w:t>
      </w:r>
      <w:r>
        <w:t xml:space="preserve">Он отличается от обычного текста программы тем, что кроме исходного кода, в нём есть:</w:t>
      </w:r>
    </w:p>
    <w:p>
      <w:pPr>
        <w:numPr>
          <w:ilvl w:val="0"/>
          <w:numId w:val="1005"/>
        </w:numPr>
      </w:pPr>
      <w:r>
        <w:t xml:space="preserve">Сгенерированный машинный код.</w:t>
      </w:r>
    </w:p>
    <w:p>
      <w:pPr>
        <w:numPr>
          <w:ilvl w:val="0"/>
          <w:numId w:val="1005"/>
        </w:numPr>
      </w:pPr>
      <w:r>
        <w:t xml:space="preserve">Адреса, по которым будут загружены инструкции.</w:t>
      </w:r>
    </w:p>
    <w:p>
      <w:pPr>
        <w:numPr>
          <w:ilvl w:val="0"/>
          <w:numId w:val="1005"/>
        </w:numPr>
      </w:pPr>
      <w:r>
        <w:t xml:space="preserve">Ошибки и предупреждения.</w:t>
      </w:r>
    </w:p>
    <w:p>
      <w:pPr>
        <w:numPr>
          <w:ilvl w:val="0"/>
          <w:numId w:val="1000"/>
        </w:numPr>
      </w:pPr>
      <w:r>
        <w:t xml:space="preserve">Текст программы — это только исходный код без этих дополнительных данных.</w:t>
      </w:r>
    </w:p>
    <w:p>
      <w:pPr>
        <w:pStyle w:val="FirstParagraph"/>
      </w:pPr>
      <w:r>
        <w:rPr>
          <w:b/>
          <w:bCs/>
        </w:rPr>
        <w:t xml:space="preserve">2. Каков формат файла листинга NASM?Из каких частей он состоит?</w:t>
      </w:r>
    </w:p>
    <w:p>
      <w:pPr>
        <w:pStyle w:val="BodyText"/>
      </w:pPr>
      <w:r>
        <w:t xml:space="preserve">Файл листинга обычно состоит из нескольких частей:</w:t>
      </w:r>
    </w:p>
    <w:p>
      <w:pPr>
        <w:numPr>
          <w:ilvl w:val="0"/>
          <w:numId w:val="1006"/>
        </w:numPr>
      </w:pPr>
      <w:r>
        <w:t xml:space="preserve">Исходный код — сама программа на ассемблере.</w:t>
      </w:r>
    </w:p>
    <w:p>
      <w:pPr>
        <w:numPr>
          <w:ilvl w:val="0"/>
          <w:numId w:val="1006"/>
        </w:numPr>
      </w:pPr>
      <w:r>
        <w:t xml:space="preserve">Машинный код — это бинарное представление команд.</w:t>
      </w:r>
    </w:p>
    <w:p>
      <w:pPr>
        <w:numPr>
          <w:ilvl w:val="0"/>
          <w:numId w:val="1006"/>
        </w:numPr>
      </w:pPr>
      <w:r>
        <w:t xml:space="preserve">Адреса памяти — показывают, где будут находиться инструкции в памяти.</w:t>
      </w:r>
    </w:p>
    <w:p>
      <w:pPr>
        <w:numPr>
          <w:ilvl w:val="0"/>
          <w:numId w:val="1006"/>
        </w:numPr>
      </w:pPr>
      <w:r>
        <w:t xml:space="preserve">Таблица символов — показывает, где находятся метки и переменные.</w:t>
      </w:r>
    </w:p>
    <w:p>
      <w:pPr>
        <w:numPr>
          <w:ilvl w:val="0"/>
          <w:numId w:val="1006"/>
        </w:numPr>
      </w:pPr>
      <w:r>
        <w:t xml:space="preserve">Ошибки и предупреждения — если есть проблемы с кодом.</w:t>
      </w:r>
    </w:p>
    <w:p>
      <w:pPr>
        <w:pStyle w:val="FirstParagraph"/>
      </w:pPr>
      <w:r>
        <w:rPr>
          <w:b/>
          <w:bCs/>
        </w:rPr>
        <w:t xml:space="preserve">3. Как в программах на ассемблере можно выполнить ветвление?</w:t>
      </w:r>
    </w:p>
    <w:p>
      <w:pPr>
        <w:pStyle w:val="BodyText"/>
      </w:pPr>
      <w:r>
        <w:t xml:space="preserve">Ветвление в ассемблере выполняется с помощью команд перехода:</w:t>
      </w:r>
    </w:p>
    <w:p>
      <w:pPr>
        <w:pStyle w:val="BodyText"/>
      </w:pPr>
      <w:r>
        <w:t xml:space="preserve">Безусловный переход</w:t>
      </w:r>
      <w:r>
        <w:t xml:space="preserve"> </w:t>
      </w:r>
      <w:r>
        <w:rPr>
          <w:rStyle w:val="VerbatimChar"/>
        </w:rPr>
        <w:t xml:space="preserve">(jmp)</w:t>
      </w:r>
      <w:r>
        <w:t xml:space="preserve"> </w:t>
      </w:r>
      <w:r>
        <w:t xml:space="preserve">— всегда переходит по указанному адресу.</w:t>
      </w:r>
      <w:r>
        <w:t xml:space="preserve"> </w:t>
      </w:r>
      <w:r>
        <w:t xml:space="preserve">Условные переходы — переходят только при выполнении определённого условия (например, если два значения равны). Условия определяются с помощью флагов, установленных командой cmp.</w:t>
      </w:r>
    </w:p>
    <w:p>
      <w:pPr>
        <w:pStyle w:val="BodyText"/>
      </w:pPr>
      <w:r>
        <w:rPr>
          <w:b/>
          <w:bCs/>
        </w:rPr>
        <w:t xml:space="preserve">4. Какие существуют команды безусловного и условных переходов в языке ассемблера?</w:t>
      </w:r>
    </w:p>
    <w:p>
      <w:pPr>
        <w:pStyle w:val="BodyText"/>
      </w:pPr>
      <w:r>
        <w:t xml:space="preserve">Безусловный переход:</w:t>
      </w:r>
    </w:p>
    <w:p>
      <w:pPr>
        <w:pStyle w:val="BodyText"/>
      </w:pPr>
      <w:r>
        <w:rPr>
          <w:i/>
          <w:iCs/>
        </w:rPr>
        <w:t xml:space="preserve">jmp</w:t>
      </w:r>
      <w:r>
        <w:t xml:space="preserve"> </w:t>
      </w:r>
      <w:r>
        <w:t xml:space="preserve">— всегда переходит на указанную метку или адрес.</w:t>
      </w:r>
      <w:r>
        <w:t xml:space="preserve"> </w:t>
      </w:r>
      <w:r>
        <w:t xml:space="preserve">Условные переходы:</w:t>
      </w:r>
    </w:p>
    <w:p>
      <w:pPr>
        <w:pStyle w:val="BodyText"/>
      </w:pPr>
      <w:r>
        <w:rPr>
          <w:i/>
          <w:iCs/>
        </w:rPr>
        <w:t xml:space="preserve">je (jump if equal)</w:t>
      </w:r>
      <w:r>
        <w:t xml:space="preserve"> </w:t>
      </w:r>
      <w:r>
        <w:t xml:space="preserve">— переход, если значения равны.</w:t>
      </w:r>
    </w:p>
    <w:p>
      <w:pPr>
        <w:pStyle w:val="BodyText"/>
      </w:pPr>
      <w:r>
        <w:rPr>
          <w:i/>
          <w:iCs/>
        </w:rPr>
        <w:t xml:space="preserve">jne (jump if not equal)</w:t>
      </w:r>
      <w:r>
        <w:t xml:space="preserve"> </w:t>
      </w:r>
      <w:r>
        <w:t xml:space="preserve">— переход, если значения не равны.</w:t>
      </w:r>
    </w:p>
    <w:p>
      <w:pPr>
        <w:pStyle w:val="BodyText"/>
      </w:pPr>
      <w:r>
        <w:rPr>
          <w:i/>
          <w:iCs/>
        </w:rPr>
        <w:t xml:space="preserve">jg (jump if greater)</w:t>
      </w:r>
      <w:r>
        <w:t xml:space="preserve"> </w:t>
      </w:r>
      <w:r>
        <w:t xml:space="preserve">— переход, если первое значение больше второго.</w:t>
      </w:r>
    </w:p>
    <w:p>
      <w:pPr>
        <w:pStyle w:val="BodyText"/>
      </w:pPr>
      <w:r>
        <w:rPr>
          <w:i/>
          <w:iCs/>
        </w:rPr>
        <w:t xml:space="preserve">jge (jump if greater or equal)</w:t>
      </w:r>
      <w:r>
        <w:t xml:space="preserve"> </w:t>
      </w:r>
      <w:r>
        <w:t xml:space="preserve">— переход, если первое значение больше или равно второму.</w:t>
      </w:r>
    </w:p>
    <w:p>
      <w:pPr>
        <w:pStyle w:val="BodyText"/>
      </w:pPr>
      <w:r>
        <w:rPr>
          <w:i/>
          <w:iCs/>
        </w:rPr>
        <w:t xml:space="preserve">jl (jump if less)</w:t>
      </w:r>
      <w:r>
        <w:t xml:space="preserve"> </w:t>
      </w:r>
      <w:r>
        <w:t xml:space="preserve">— переход, если первое значение меньше второго.</w:t>
      </w:r>
    </w:p>
    <w:p>
      <w:pPr>
        <w:pStyle w:val="BodyText"/>
      </w:pPr>
      <w:r>
        <w:rPr>
          <w:i/>
          <w:iCs/>
        </w:rPr>
        <w:t xml:space="preserve">jle (jump if less or equal)</w:t>
      </w:r>
      <w:r>
        <w:t xml:space="preserve"> </w:t>
      </w:r>
      <w:r>
        <w:t xml:space="preserve">— переход, если первое значение меньше или равно второму.</w:t>
      </w:r>
    </w:p>
    <w:p>
      <w:pPr>
        <w:pStyle w:val="BodyText"/>
      </w:pPr>
      <w:r>
        <w:rPr>
          <w:b/>
          <w:bCs/>
        </w:rPr>
        <w:t xml:space="preserve">5. Опишите работу команды сравнения cmp.</w:t>
      </w:r>
    </w:p>
    <w:p>
      <w:pPr>
        <w:pStyle w:val="BodyText"/>
      </w:pPr>
      <w:r>
        <w:t xml:space="preserve">Команда cmp сравнивает два значения. Она не сохраняет результат, но обновляет флаги процессора (например, флаг равенства, переполнения).</w:t>
      </w:r>
      <w:r>
        <w:t xml:space="preserve"> </w:t>
      </w:r>
      <w:r>
        <w:t xml:space="preserve">Эти флаги затем используются для условных переходов.</w:t>
      </w:r>
    </w:p>
    <w:p>
      <w:pPr>
        <w:pStyle w:val="BodyText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cmp eax, ebx</w:t>
      </w:r>
    </w:p>
    <w:p>
      <w:pPr>
        <w:pStyle w:val="FirstParagraph"/>
      </w:pPr>
      <w:r>
        <w:t xml:space="preserve">Эта команда сравнивает значения в регистрах eax и ebx и обновляет флаги. Важно, что сама команда не сохраняет результат, а только изменяет флаги.</w:t>
      </w:r>
    </w:p>
    <w:p>
      <w:pPr>
        <w:pStyle w:val="BodyText"/>
      </w:pPr>
      <w:r>
        <w:rPr>
          <w:b/>
          <w:bCs/>
        </w:rPr>
        <w:t xml:space="preserve">6. Каков синтаксис команд условного перехода?</w:t>
      </w:r>
    </w:p>
    <w:p>
      <w:pPr>
        <w:pStyle w:val="BodyText"/>
      </w:pPr>
      <w:r>
        <w:rPr>
          <w:rStyle w:val="VerbatimChar"/>
        </w:rPr>
        <w:t xml:space="preserve">[команда перехода] [метка]</w:t>
      </w:r>
    </w:p>
    <w:p>
      <w:pPr>
        <w:pStyle w:val="BodyText"/>
      </w:pPr>
      <w:r>
        <w:t xml:space="preserve">Пример:</w:t>
      </w:r>
    </w:p>
    <w:p>
      <w:pPr>
        <w:pStyle w:val="BodyText"/>
      </w:pPr>
      <w:r>
        <w:rPr>
          <w:i/>
          <w:iCs/>
        </w:rPr>
        <w:t xml:space="preserve">je label</w:t>
      </w:r>
      <w:r>
        <w:t xml:space="preserve"> </w:t>
      </w:r>
      <w:r>
        <w:t xml:space="preserve">; Переход на метку label, если значения равны</w:t>
      </w:r>
    </w:p>
    <w:p>
      <w:pPr>
        <w:pStyle w:val="BodyText"/>
      </w:pPr>
      <w:r>
        <w:rPr>
          <w:i/>
          <w:iCs/>
        </w:rPr>
        <w:t xml:space="preserve">jne label</w:t>
      </w:r>
      <w:r>
        <w:t xml:space="preserve"> </w:t>
      </w:r>
      <w:r>
        <w:t xml:space="preserve">; Переход на метку label, если значения не равны</w:t>
      </w:r>
    </w:p>
    <w:p>
      <w:pPr>
        <w:pStyle w:val="BodyText"/>
      </w:pPr>
      <w:r>
        <w:t xml:space="preserve">Команды перехода зависят от флагов, установленных командой сравнения</w:t>
      </w:r>
      <w:r>
        <w:t xml:space="preserve"> </w:t>
      </w:r>
      <w:r>
        <w:rPr>
          <w:rStyle w:val="VerbatimChar"/>
        </w:rPr>
        <w:t xml:space="preserve">(cmp)</w:t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7. Приведите пример использования команды сравнения и команд условного перехода.</w:t>
      </w:r>
    </w:p>
    <w:p>
      <w:pPr>
        <w:pStyle w:val="SourceCode"/>
      </w:pPr>
      <w:r>
        <w:rPr>
          <w:rStyle w:val="VerbatimChar"/>
        </w:rPr>
        <w:t xml:space="preserve">    cmp eax, ebx   ; Сравниваем eax с ebx</w:t>
      </w:r>
      <w:r>
        <w:br/>
      </w:r>
      <w:r>
        <w:rPr>
          <w:rStyle w:val="VerbatimChar"/>
        </w:rPr>
        <w:t xml:space="preserve">    je equal       ; Переходим на метку equal, если значения равны</w:t>
      </w:r>
      <w:r>
        <w:br/>
      </w:r>
      <w:r>
        <w:rPr>
          <w:rStyle w:val="VerbatimChar"/>
        </w:rPr>
        <w:t xml:space="preserve">    jne not_equal  ; Переходим на метку not_equal, если значения не равны</w:t>
      </w:r>
    </w:p>
    <w:p>
      <w:pPr>
        <w:pStyle w:val="FirstParagraph"/>
      </w:pPr>
      <w:r>
        <w:t xml:space="preserve">Если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и ebx равны, программа перейдёт на метку</w:t>
      </w:r>
      <w:r>
        <w:t xml:space="preserve"> </w:t>
      </w:r>
      <w:r>
        <w:rPr>
          <w:rStyle w:val="VerbatimChar"/>
        </w:rPr>
        <w:t xml:space="preserve">equal</w:t>
      </w:r>
      <w:r>
        <w:t xml:space="preserve">.</w:t>
      </w:r>
      <w:r>
        <w:t xml:space="preserve"> </w:t>
      </w:r>
      <w:r>
        <w:t xml:space="preserve">Если значения не равны, переход будет на</w:t>
      </w:r>
      <w:r>
        <w:t xml:space="preserve"> </w:t>
      </w:r>
      <w:r>
        <w:rPr>
          <w:rStyle w:val="VerbatimChar"/>
        </w:rPr>
        <w:t xml:space="preserve">not_equal</w:t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8. Какие флаги анализируют команды безусловного перехода</w:t>
      </w:r>
      <w:r>
        <w:t xml:space="preserve">?</w:t>
      </w:r>
    </w:p>
    <w:p>
      <w:pPr>
        <w:pStyle w:val="BodyText"/>
      </w:pPr>
      <w:r>
        <w:t xml:space="preserve">Команды безусловного перехода (jmp) не анализируют флаги процессора. Они всегда выполняют переход, независимо от состояния флагов.</w:t>
      </w:r>
    </w:p>
    <w:bookmarkEnd w:id="91"/>
    <w:bookmarkStart w:id="93" w:name="список-литературы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92">
        <w:r>
          <w:rPr>
            <w:rStyle w:val="Hyperlink"/>
          </w:rPr>
          <w:t xml:space="preserve">Архитектура ЭВМ</w:t>
        </w:r>
      </w:hyperlink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hyperlink" Id="rId92" Target="https://esystem.rudn.ru/pluginfile.php/2089087/mod_resource/content/0/&#1051;&#1072;&#1073;&#1086;&#1088;&#1072;&#1090;&#1086;&#1088;&#1085;&#1072;&#1103;%20&#1088;&#1072;&#1073;&#1086;&#1090;&#1072;%20&#8470;7.%20&#1050;&#1086;&#1084;&#1072;&#1085;&#1076;&#1099;%20&#1073;&#1077;&#1079;&#1091;&#1089;&#1083;&#1086;&#1074;&#1085;&#1086;&#1075;&#1086;%20&#1080;%20&#1091;&#1089;&#1083;&#1086;&#1074;&#1085;&#1086;&#1075;&#1086;%20&#1087;&#1077;&#1088;&#1077;&#1093;&#1086;&#1076;&#1086;&#1074;%20&#1074;%20Nasm.%20&#1055;&#1088;&#1086;&#1075;&#1088;&#1072;&#1084;&#1084;&#1080;&#1088;&#1086;&#1074;&#1072;&#1085;&#1080;&#1077;%20&#1074;&#1077;&#1090;&#1074;&#1083;&#1077;&#1085;&#1080;&#1081;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2" Target="https://esystem.rudn.ru/pluginfile.php/2089087/mod_resource/content/0/&#1051;&#1072;&#1073;&#1086;&#1088;&#1072;&#1090;&#1086;&#1088;&#1085;&#1072;&#1103;%20&#1088;&#1072;&#1073;&#1086;&#1090;&#1072;%20&#8470;7.%20&#1050;&#1086;&#1084;&#1072;&#1085;&#1076;&#1099;%20&#1073;&#1077;&#1079;&#1091;&#1089;&#1083;&#1086;&#1074;&#1085;&#1086;&#1075;&#1086;%20&#1080;%20&#1091;&#1089;&#1083;&#1086;&#1074;&#1085;&#1086;&#1075;&#1086;%20&#1087;&#1077;&#1088;&#1077;&#1093;&#1086;&#1076;&#1086;&#1074;%20&#1074;%20Nasm.%20&#1055;&#1088;&#1086;&#1075;&#1088;&#1072;&#1084;&#1084;&#1080;&#1088;&#1086;&#1074;&#1072;&#1085;&#1080;&#1077;%20&#1074;&#1077;&#1090;&#1074;&#1083;&#1077;&#1085;&#1080;&#1081;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Луангсуваннавонг Сайпхачан</dc:creator>
  <dc:language>ru-RU</dc:language>
  <cp:keywords/>
  <dcterms:created xsi:type="dcterms:W3CDTF">2024-11-18T14:45:47Z</dcterms:created>
  <dcterms:modified xsi:type="dcterms:W3CDTF">2024-11-18T14:45:47Z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