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97.png" ContentType="image/png"/>
  <Override PartName="/word/media/rId24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внешнему курсу 2</w:t>
      </w:r>
    </w:p>
    <w:p>
      <w:pPr>
        <w:pStyle w:val="Subtitle"/>
      </w:pPr>
      <w:r>
        <w:t xml:space="preserve">Операционные системы</w:t>
      </w:r>
    </w:p>
    <w:p>
      <w:pPr>
        <w:pStyle w:val="Author"/>
      </w:pPr>
      <w:r>
        <w:t xml:space="preserve">Луангсуваннавонг Сайпхачан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123" w:name="этап-2-внешнего-курса-работа-на-сервер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Этап 2 внешнего курса (Работа на сервере)</w:t>
      </w:r>
    </w:p>
    <w:bookmarkStart w:id="28" w:name="знакомство-с-сервером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Знакомство с сервером</w:t>
      </w:r>
    </w:p>
    <w:p>
      <w:pPr>
        <w:pStyle w:val="FirstParagraph"/>
      </w:pPr>
      <w:r>
        <w:t xml:space="preserve">Удалённый сервер можно использовать для хранения больших и общедоступных данных, выполнения сложных вычислений, хранения конфиденциальной информации. (рис. 1)</w:t>
      </w:r>
    </w:p>
    <w:bookmarkStart w:id="23" w:name="fig:001"/>
    <w:p>
      <w:pPr>
        <w:pStyle w:val="CaptionedFigure"/>
      </w:pPr>
      <w:r>
        <w:drawing>
          <wp:inline>
            <wp:extent cx="3733800" cy="1847871"/>
            <wp:effectExtent b="0" l="0" r="0" t="0"/>
            <wp:docPr descr="Рис. 1: Задание 2.1" title="" id="21" name="Picture"/>
            <a:graphic>
              <a:graphicData uri="http://schemas.openxmlformats.org/drawingml/2006/picture">
                <pic:pic>
                  <pic:nvPicPr>
                    <pic:cNvPr descr="image/pic/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7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Задание 2.1</w:t>
      </w:r>
    </w:p>
    <w:bookmarkEnd w:id="23"/>
    <w:p>
      <w:pPr>
        <w:pStyle w:val="BodyText"/>
      </w:pPr>
      <w:r>
        <w:t xml:space="preserve">Ключ id_rsa.pub можно безопасно передавать по интернету. (рис. 2)</w:t>
      </w:r>
    </w:p>
    <w:bookmarkStart w:id="27" w:name="fig:002"/>
    <w:p>
      <w:pPr>
        <w:pStyle w:val="CaptionedFigure"/>
      </w:pPr>
      <w:r>
        <w:drawing>
          <wp:inline>
            <wp:extent cx="3733800" cy="1848852"/>
            <wp:effectExtent b="0" l="0" r="0" t="0"/>
            <wp:docPr descr="Рис. 2: Задание 2.1" title="" id="25" name="Picture"/>
            <a:graphic>
              <a:graphicData uri="http://schemas.openxmlformats.org/drawingml/2006/picture">
                <pic:pic>
                  <pic:nvPicPr>
                    <pic:cNvPr descr="image/pic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8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 2.1</w:t>
      </w:r>
    </w:p>
    <w:bookmarkEnd w:id="27"/>
    <w:bookmarkEnd w:id="28"/>
    <w:bookmarkStart w:id="41" w:name="обмен-файлами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Обмен файлами</w:t>
      </w:r>
    </w:p>
    <w:p>
      <w:pPr>
        <w:pStyle w:val="FirstParagraph"/>
      </w:pPr>
      <w:r>
        <w:t xml:space="preserve">Команда scp -r stepic username@server:~/ правильно копирует папку и всё её содержимое. (рис. 3)</w:t>
      </w:r>
    </w:p>
    <w:bookmarkStart w:id="32" w:name="fig:003"/>
    <w:p>
      <w:pPr>
        <w:pStyle w:val="CaptionedFigure"/>
      </w:pPr>
      <w:r>
        <w:drawing>
          <wp:inline>
            <wp:extent cx="3733800" cy="1835328"/>
            <wp:effectExtent b="0" l="0" r="0" t="0"/>
            <wp:docPr descr="Рис. 3: Задание 2.2" title="" id="30" name="Picture"/>
            <a:graphic>
              <a:graphicData uri="http://schemas.openxmlformats.org/drawingml/2006/picture">
                <pic:pic>
                  <pic:nvPicPr>
                    <pic:cNvPr descr="image/pic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5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2.2</w:t>
      </w:r>
    </w:p>
    <w:bookmarkEnd w:id="32"/>
    <w:p>
      <w:pPr>
        <w:pStyle w:val="BodyText"/>
      </w:pPr>
      <w:r>
        <w:t xml:space="preserve">Проблему с установкой решает команда sudo apt-get update, а также проверка соединения с интернетом. (рис. 4)</w:t>
      </w:r>
    </w:p>
    <w:bookmarkStart w:id="36" w:name="fig:004"/>
    <w:p>
      <w:pPr>
        <w:pStyle w:val="CaptionedFigure"/>
      </w:pPr>
      <w:r>
        <w:drawing>
          <wp:inline>
            <wp:extent cx="3733800" cy="2074333"/>
            <wp:effectExtent b="0" l="0" r="0" t="0"/>
            <wp:docPr descr="Рис. 4: Задание 2.2" title="" id="34" name="Picture"/>
            <a:graphic>
              <a:graphicData uri="http://schemas.openxmlformats.org/drawingml/2006/picture">
                <pic:pic>
                  <pic:nvPicPr>
                    <pic:cNvPr descr="image/pic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4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Задание 2.2</w:t>
      </w:r>
    </w:p>
    <w:bookmarkEnd w:id="36"/>
    <w:p>
      <w:pPr>
        <w:pStyle w:val="BodyText"/>
      </w:pPr>
      <w:r>
        <w:t xml:space="preserve">FileZilla используется для копирования файлов на сервер и просмотра директорий на локальном и удалённом компьютере. (рис. 5)</w:t>
      </w:r>
    </w:p>
    <w:bookmarkStart w:id="40" w:name="fig:005"/>
    <w:p>
      <w:pPr>
        <w:pStyle w:val="CaptionedFigure"/>
      </w:pPr>
      <w:r>
        <w:drawing>
          <wp:inline>
            <wp:extent cx="3733800" cy="1938541"/>
            <wp:effectExtent b="0" l="0" r="0" t="0"/>
            <wp:docPr descr="Рис. 5: Задание 2.2" title="" id="38" name="Picture"/>
            <a:graphic>
              <a:graphicData uri="http://schemas.openxmlformats.org/drawingml/2006/picture">
                <pic:pic>
                  <pic:nvPicPr>
                    <pic:cNvPr descr="image/pic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8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Задание 2.2</w:t>
      </w:r>
    </w:p>
    <w:bookmarkEnd w:id="40"/>
    <w:bookmarkEnd w:id="41"/>
    <w:bookmarkStart w:id="58" w:name="запуск-приложений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Запуск приложений</w:t>
      </w:r>
    </w:p>
    <w:p>
      <w:pPr>
        <w:pStyle w:val="FirstParagraph"/>
      </w:pPr>
      <w:r>
        <w:t xml:space="preserve">Можно проверить наличие версии программы для терминала, настроить сервер для отображения на экране или запустить программу на своём компьютере. (рис. 6)</w:t>
      </w:r>
    </w:p>
    <w:bookmarkStart w:id="45" w:name="fig:006"/>
    <w:p>
      <w:pPr>
        <w:pStyle w:val="CaptionedFigure"/>
      </w:pPr>
      <w:r>
        <w:drawing>
          <wp:inline>
            <wp:extent cx="3733800" cy="1790064"/>
            <wp:effectExtent b="0" l="0" r="0" t="0"/>
            <wp:docPr descr="Рис. 6: Задание 2.3" title="" id="43" name="Picture"/>
            <a:graphic>
              <a:graphicData uri="http://schemas.openxmlformats.org/drawingml/2006/picture">
                <pic:pic>
                  <pic:nvPicPr>
                    <pic:cNvPr descr="image/pic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0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Задание 2.3</w:t>
      </w:r>
    </w:p>
    <w:bookmarkEnd w:id="45"/>
    <w:p>
      <w:pPr>
        <w:pStyle w:val="BodyText"/>
      </w:pPr>
      <w:r>
        <w:t xml:space="preserve">Правильные команды позволяют получить справку по программе: help program, man program, program –help. (рис. 7)</w:t>
      </w:r>
    </w:p>
    <w:bookmarkStart w:id="49" w:name="fig:007"/>
    <w:p>
      <w:pPr>
        <w:pStyle w:val="CaptionedFigure"/>
      </w:pPr>
      <w:r>
        <w:drawing>
          <wp:inline>
            <wp:extent cx="3733800" cy="2074333"/>
            <wp:effectExtent b="0" l="0" r="0" t="0"/>
            <wp:docPr descr="Рис. 7: Задание 2.3" title="" id="47" name="Picture"/>
            <a:graphic>
              <a:graphicData uri="http://schemas.openxmlformats.org/drawingml/2006/picture">
                <pic:pic>
                  <pic:nvPicPr>
                    <pic:cNvPr descr="image/pic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4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Задание 2.3</w:t>
      </w:r>
    </w:p>
    <w:bookmarkEnd w:id="49"/>
    <w:p>
      <w:pPr>
        <w:pStyle w:val="BodyText"/>
      </w:pPr>
      <w:r>
        <w:t xml:space="preserve">Программа FastQC принимает входные файлы в формате bam_mapped, sam_mapped. (рис. 8)</w:t>
      </w:r>
    </w:p>
    <w:bookmarkStart w:id="53" w:name="fig:008"/>
    <w:p>
      <w:pPr>
        <w:pStyle w:val="CaptionedFigure"/>
      </w:pPr>
      <w:r>
        <w:drawing>
          <wp:inline>
            <wp:extent cx="3733800" cy="3435573"/>
            <wp:effectExtent b="0" l="0" r="0" t="0"/>
            <wp:docPr descr="Рис. 8: Задание 2.3" title="" id="51" name="Picture"/>
            <a:graphic>
              <a:graphicData uri="http://schemas.openxmlformats.org/drawingml/2006/picture">
                <pic:pic>
                  <pic:nvPicPr>
                    <pic:cNvPr descr="image/pic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5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Задание 2.3</w:t>
      </w:r>
    </w:p>
    <w:bookmarkEnd w:id="53"/>
    <w:p>
      <w:pPr>
        <w:pStyle w:val="BodyText"/>
      </w:pPr>
      <w:r>
        <w:t xml:space="preserve">Команда clustalw test.fasta -align явно запускает множественное выравнивание, как требуется в задании. (рис. 9)</w:t>
      </w:r>
    </w:p>
    <w:bookmarkStart w:id="57" w:name="fig:009"/>
    <w:p>
      <w:pPr>
        <w:pStyle w:val="CaptionedFigure"/>
      </w:pPr>
      <w:r>
        <w:drawing>
          <wp:inline>
            <wp:extent cx="3733800" cy="3203920"/>
            <wp:effectExtent b="0" l="0" r="0" t="0"/>
            <wp:docPr descr="Рис. 9: Задание 2.3" title="" id="55" name="Picture"/>
            <a:graphic>
              <a:graphicData uri="http://schemas.openxmlformats.org/drawingml/2006/picture">
                <pic:pic>
                  <pic:nvPicPr>
                    <pic:cNvPr descr="image/pic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3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Задание 2.3</w:t>
      </w:r>
    </w:p>
    <w:bookmarkEnd w:id="57"/>
    <w:bookmarkEnd w:id="58"/>
    <w:bookmarkStart w:id="75" w:name="контроль-запускаемых-программ"/>
    <w:p>
      <w:pPr>
        <w:pStyle w:val="Heading2"/>
      </w:pPr>
      <w:r>
        <w:rPr>
          <w:rStyle w:val="SectionNumber"/>
        </w:rPr>
        <w:t xml:space="preserve">1.4</w:t>
      </w:r>
      <w:r>
        <w:tab/>
      </w:r>
      <w:r>
        <w:t xml:space="preserve">Контроль запускаемых программ</w:t>
      </w:r>
    </w:p>
    <w:p>
      <w:pPr>
        <w:pStyle w:val="FirstParagraph"/>
      </w:pPr>
      <w:r>
        <w:t xml:space="preserve">Команда jobs покажет только program2 и program3, так как program1 был завершён через Ctrl+C. (рис. 10)</w:t>
      </w:r>
    </w:p>
    <w:bookmarkStart w:id="62" w:name="fig:010"/>
    <w:p>
      <w:pPr>
        <w:pStyle w:val="CaptionedFigure"/>
      </w:pPr>
      <w:r>
        <w:drawing>
          <wp:inline>
            <wp:extent cx="3733800" cy="2594969"/>
            <wp:effectExtent b="0" l="0" r="0" t="0"/>
            <wp:docPr descr="Рис. 10: Задание 2.4" title="" id="60" name="Picture"/>
            <a:graphic>
              <a:graphicData uri="http://schemas.openxmlformats.org/drawingml/2006/picture">
                <pic:pic>
                  <pic:nvPicPr>
                    <pic:cNvPr descr="image/pic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4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Задание 2.4</w:t>
      </w:r>
    </w:p>
    <w:bookmarkEnd w:id="62"/>
    <w:p>
      <w:pPr>
        <w:pStyle w:val="BodyText"/>
      </w:pPr>
      <w:r>
        <w:t xml:space="preserve">Идентификаторы одинаковые только у ps и top, так как они используют PID. (рис. 11)</w:t>
      </w:r>
    </w:p>
    <w:bookmarkStart w:id="66" w:name="fig:011"/>
    <w:p>
      <w:pPr>
        <w:pStyle w:val="CaptionedFigure"/>
      </w:pPr>
      <w:r>
        <w:drawing>
          <wp:inline>
            <wp:extent cx="3733800" cy="1929688"/>
            <wp:effectExtent b="0" l="0" r="0" t="0"/>
            <wp:docPr descr="Рис. 11: Задание 2.4" title="" id="64" name="Picture"/>
            <a:graphic>
              <a:graphicData uri="http://schemas.openxmlformats.org/drawingml/2006/picture">
                <pic:pic>
                  <pic:nvPicPr>
                    <pic:cNvPr descr="image/pic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9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Задание 2.4</w:t>
      </w:r>
    </w:p>
    <w:bookmarkEnd w:id="66"/>
    <w:p>
      <w:pPr>
        <w:pStyle w:val="BodyText"/>
      </w:pPr>
      <w:r>
        <w:t xml:space="preserve">Команда kill -9 завершает процесс немедленно, в отличие от обычного kill. (рис. 12)</w:t>
      </w:r>
    </w:p>
    <w:bookmarkStart w:id="70" w:name="fig:012"/>
    <w:p>
      <w:pPr>
        <w:pStyle w:val="CaptionedFigure"/>
      </w:pPr>
      <w:r>
        <w:drawing>
          <wp:inline>
            <wp:extent cx="3733800" cy="1693042"/>
            <wp:effectExtent b="0" l="0" r="0" t="0"/>
            <wp:docPr descr="Рис. 12: Задание 2.4" title="" id="68" name="Picture"/>
            <a:graphic>
              <a:graphicData uri="http://schemas.openxmlformats.org/drawingml/2006/picture">
                <pic:pic>
                  <pic:nvPicPr>
                    <pic:cNvPr descr="image/pic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3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Задание 2.4</w:t>
      </w:r>
    </w:p>
    <w:bookmarkEnd w:id="70"/>
    <w:p>
      <w:pPr>
        <w:pStyle w:val="BodyText"/>
      </w:pPr>
      <w:r>
        <w:t xml:space="preserve">kill без опций отправляет SIGTERM, и приостановленный процесс завершится после продолжения. (рис. 13)</w:t>
      </w:r>
    </w:p>
    <w:bookmarkStart w:id="74" w:name="fig:013"/>
    <w:p>
      <w:pPr>
        <w:pStyle w:val="CaptionedFigure"/>
      </w:pPr>
      <w:r>
        <w:drawing>
          <wp:inline>
            <wp:extent cx="3733800" cy="1770956"/>
            <wp:effectExtent b="0" l="0" r="0" t="0"/>
            <wp:docPr descr="Рис. 13: Задание 2.4" title="" id="72" name="Picture"/>
            <a:graphic>
              <a:graphicData uri="http://schemas.openxmlformats.org/drawingml/2006/picture">
                <pic:pic>
                  <pic:nvPicPr>
                    <pic:cNvPr descr="image/pic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0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Задание 2.4</w:t>
      </w:r>
    </w:p>
    <w:bookmarkEnd w:id="74"/>
    <w:bookmarkEnd w:id="75"/>
    <w:bookmarkStart w:id="96" w:name="многопоточные-приложения"/>
    <w:p>
      <w:pPr>
        <w:pStyle w:val="Heading2"/>
      </w:pPr>
      <w:r>
        <w:rPr>
          <w:rStyle w:val="SectionNumber"/>
        </w:rPr>
        <w:t xml:space="preserve">1.5</w:t>
      </w:r>
      <w:r>
        <w:tab/>
      </w:r>
      <w:r>
        <w:t xml:space="preserve">Многопоточные приложения</w:t>
      </w:r>
    </w:p>
    <w:p>
      <w:pPr>
        <w:pStyle w:val="FirstParagraph"/>
      </w:pPr>
      <w:r>
        <w:t xml:space="preserve">После остановки приложение не использует CPU — результат 0%. (рис. 14)</w:t>
      </w:r>
    </w:p>
    <w:bookmarkStart w:id="79" w:name="fig:014"/>
    <w:p>
      <w:pPr>
        <w:pStyle w:val="CaptionedFigure"/>
      </w:pPr>
      <w:r>
        <w:drawing>
          <wp:inline>
            <wp:extent cx="3733800" cy="2696633"/>
            <wp:effectExtent b="0" l="0" r="0" t="0"/>
            <wp:docPr descr="Рис. 14: Задание 2.5" title="" id="77" name="Picture"/>
            <a:graphic>
              <a:graphicData uri="http://schemas.openxmlformats.org/drawingml/2006/picture">
                <pic:pic>
                  <pic:nvPicPr>
                    <pic:cNvPr descr="image/pic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6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Задание 2.5</w:t>
      </w:r>
    </w:p>
    <w:bookmarkEnd w:id="79"/>
    <w:p>
      <w:pPr>
        <w:pStyle w:val="BodyText"/>
      </w:pPr>
      <w:r>
        <w:t xml:space="preserve">Приложение использует столько памяти, сколько было занято на момент остановки. (рис. 15)</w:t>
      </w:r>
    </w:p>
    <w:bookmarkStart w:id="83" w:name="fig:015"/>
    <w:p>
      <w:pPr>
        <w:pStyle w:val="CaptionedFigure"/>
      </w:pPr>
      <w:r>
        <w:drawing>
          <wp:inline>
            <wp:extent cx="3733800" cy="2436929"/>
            <wp:effectExtent b="0" l="0" r="0" t="0"/>
            <wp:docPr descr="Рис. 15: Задание 2.5" title="" id="81" name="Picture"/>
            <a:graphic>
              <a:graphicData uri="http://schemas.openxmlformats.org/drawingml/2006/picture">
                <pic:pic>
                  <pic:nvPicPr>
                    <pic:cNvPr descr="image/pic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6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Задание 2.5</w:t>
      </w:r>
    </w:p>
    <w:bookmarkEnd w:id="83"/>
    <w:p>
      <w:pPr>
        <w:pStyle w:val="BodyText"/>
      </w:pPr>
      <w:r>
        <w:t xml:space="preserve">Ответ -</w:t>
      </w:r>
      <w:r>
        <w:t xml:space="preserve"> </w:t>
      </w:r>
      <w:r>
        <w:t xml:space="preserve">“Никак”</w:t>
      </w:r>
      <w:r>
        <w:t xml:space="preserve">, поскольку отдельные потоки в многопоточном процессе не могут быть завершены напрямую без завершения всего процесса. (рис. 16)</w:t>
      </w:r>
    </w:p>
    <w:bookmarkStart w:id="87" w:name="fig:016"/>
    <w:p>
      <w:pPr>
        <w:pStyle w:val="CaptionedFigure"/>
      </w:pPr>
      <w:r>
        <w:drawing>
          <wp:inline>
            <wp:extent cx="3733800" cy="2344383"/>
            <wp:effectExtent b="0" l="0" r="0" t="0"/>
            <wp:docPr descr="Рис. 16: Задание 2.5" title="" id="85" name="Picture"/>
            <a:graphic>
              <a:graphicData uri="http://schemas.openxmlformats.org/drawingml/2006/picture">
                <pic:pic>
                  <pic:nvPicPr>
                    <pic:cNvPr descr="image/pic/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4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Задание 2.5</w:t>
      </w:r>
    </w:p>
    <w:bookmarkEnd w:id="87"/>
    <w:p>
      <w:pPr>
        <w:pStyle w:val="BodyText"/>
      </w:pPr>
      <w:r>
        <w:t xml:space="preserve">Только bowtie2 поддерживает многопоточность, так как bowtie2-build работает в однопоточном режиме. (рис. 17)</w:t>
      </w:r>
    </w:p>
    <w:bookmarkStart w:id="91" w:name="fig:017"/>
    <w:p>
      <w:pPr>
        <w:pStyle w:val="CaptionedFigure"/>
      </w:pPr>
      <w:r>
        <w:drawing>
          <wp:inline>
            <wp:extent cx="3733800" cy="2171010"/>
            <wp:effectExtent b="0" l="0" r="0" t="0"/>
            <wp:docPr descr="Рис. 17: Задание 2.5" title="" id="89" name="Picture"/>
            <a:graphic>
              <a:graphicData uri="http://schemas.openxmlformats.org/drawingml/2006/picture">
                <pic:pic>
                  <pic:nvPicPr>
                    <pic:cNvPr descr="image/pic/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1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Задание 2.5</w:t>
      </w:r>
    </w:p>
    <w:bookmarkEnd w:id="91"/>
    <w:p>
      <w:pPr>
        <w:pStyle w:val="BodyText"/>
      </w:pPr>
      <w:r>
        <w:t xml:space="preserve">Я запускаю и сравниваю многопоточные приложения на своем компьютере и копирую ответ. (рис. 18)</w:t>
      </w:r>
    </w:p>
    <w:bookmarkStart w:id="95" w:name="fig:018"/>
    <w:p>
      <w:pPr>
        <w:pStyle w:val="CaptionedFigure"/>
      </w:pPr>
      <w:r>
        <w:drawing>
          <wp:inline>
            <wp:extent cx="3733800" cy="2802374"/>
            <wp:effectExtent b="0" l="0" r="0" t="0"/>
            <wp:docPr descr="Рис. 18: Задание 2.5" title="" id="93" name="Picture"/>
            <a:graphic>
              <a:graphicData uri="http://schemas.openxmlformats.org/drawingml/2006/picture">
                <pic:pic>
                  <pic:nvPicPr>
                    <pic:cNvPr descr="image/pic/18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2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Задание 2.5</w:t>
      </w:r>
    </w:p>
    <w:bookmarkEnd w:id="95"/>
    <w:bookmarkEnd w:id="96"/>
    <w:bookmarkStart w:id="121" w:name="менеджер-терминалов-tmux"/>
    <w:p>
      <w:pPr>
        <w:pStyle w:val="Heading2"/>
      </w:pPr>
      <w:r>
        <w:rPr>
          <w:rStyle w:val="SectionNumber"/>
        </w:rPr>
        <w:t xml:space="preserve">1.6</w:t>
      </w:r>
      <w:r>
        <w:tab/>
      </w:r>
      <w:r>
        <w:t xml:space="preserve">Менеджер терминалов tmux</w:t>
      </w:r>
    </w:p>
    <w:p>
      <w:pPr>
        <w:pStyle w:val="FirstParagraph"/>
      </w:pPr>
      <w:r>
        <w:t xml:space="preserve">Команда fg во второй вкладке не найдёт процессов, так как приостановленный процесс остаётся в исходной вкладке. (рис. 19)</w:t>
      </w:r>
    </w:p>
    <w:bookmarkStart w:id="100" w:name="fig:019"/>
    <w:p>
      <w:pPr>
        <w:pStyle w:val="CaptionedFigure"/>
      </w:pPr>
      <w:r>
        <w:drawing>
          <wp:inline>
            <wp:extent cx="3733800" cy="1938866"/>
            <wp:effectExtent b="0" l="0" r="0" t="0"/>
            <wp:docPr descr="Рис. 19: Задание 2.6" title="" id="98" name="Picture"/>
            <a:graphic>
              <a:graphicData uri="http://schemas.openxmlformats.org/drawingml/2006/picture">
                <pic:pic>
                  <pic:nvPicPr>
                    <pic:cNvPr descr="image/pic/19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8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Задание 2.6</w:t>
      </w:r>
    </w:p>
    <w:bookmarkEnd w:id="100"/>
    <w:p>
      <w:pPr>
        <w:pStyle w:val="BodyText"/>
      </w:pPr>
      <w:r>
        <w:t xml:space="preserve">При вводе exit в последней вкладке trnux завершит работу, так как не останется активных сессий. (рис. 20)</w:t>
      </w:r>
    </w:p>
    <w:bookmarkStart w:id="104" w:name="fig:020"/>
    <w:p>
      <w:pPr>
        <w:pStyle w:val="CaptionedFigure"/>
      </w:pPr>
      <w:r>
        <w:drawing>
          <wp:inline>
            <wp:extent cx="3733800" cy="1841384"/>
            <wp:effectExtent b="0" l="0" r="0" t="0"/>
            <wp:docPr descr="Рис. 20: Задание 2.6" title="" id="102" name="Picture"/>
            <a:graphic>
              <a:graphicData uri="http://schemas.openxmlformats.org/drawingml/2006/picture">
                <pic:pic>
                  <pic:nvPicPr>
                    <pic:cNvPr descr="image/pic/20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1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Задание 2.6</w:t>
      </w:r>
    </w:p>
    <w:bookmarkEnd w:id="104"/>
    <w:p>
      <w:pPr>
        <w:pStyle w:val="BodyText"/>
      </w:pPr>
      <w:r>
        <w:t xml:space="preserve">Соединение с сервером прервётся, но работа trnux продолжится, так как он работает как демон-процесс.(фоновый процесс, выполняющийся без непосредственного взаимодействия с пользователем) (рис. 21)</w:t>
      </w:r>
    </w:p>
    <w:bookmarkStart w:id="108" w:name="fig:021"/>
    <w:p>
      <w:pPr>
        <w:pStyle w:val="CaptionedFigure"/>
      </w:pPr>
      <w:r>
        <w:drawing>
          <wp:inline>
            <wp:extent cx="3733800" cy="2030812"/>
            <wp:effectExtent b="0" l="0" r="0" t="0"/>
            <wp:docPr descr="Рис. 21: Задание 2.6" title="" id="106" name="Picture"/>
            <a:graphic>
              <a:graphicData uri="http://schemas.openxmlformats.org/drawingml/2006/picture">
                <pic:pic>
                  <pic:nvPicPr>
                    <pic:cNvPr descr="image/pic/2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0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Задание 2.6</w:t>
      </w:r>
    </w:p>
    <w:bookmarkEnd w:id="108"/>
    <w:p>
      <w:pPr>
        <w:pStyle w:val="BodyText"/>
      </w:pPr>
      <w:r>
        <w:t xml:space="preserve">Принудительное закрытие вкладки (Ctrl+B+X) завершит все фоновые процессы в ней. (рис. 22)</w:t>
      </w:r>
    </w:p>
    <w:bookmarkStart w:id="112" w:name="fig:022"/>
    <w:p>
      <w:pPr>
        <w:pStyle w:val="CaptionedFigure"/>
      </w:pPr>
      <w:r>
        <w:drawing>
          <wp:inline>
            <wp:extent cx="3733800" cy="1836995"/>
            <wp:effectExtent b="0" l="0" r="0" t="0"/>
            <wp:docPr descr="Рис. 22: Задание 2.6" title="" id="110" name="Picture"/>
            <a:graphic>
              <a:graphicData uri="http://schemas.openxmlformats.org/drawingml/2006/picture">
                <pic:pic>
                  <pic:nvPicPr>
                    <pic:cNvPr descr="image/pic/22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6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Задание 2.6</w:t>
      </w:r>
    </w:p>
    <w:bookmarkEnd w:id="112"/>
    <w:p>
      <w:pPr>
        <w:pStyle w:val="BodyText"/>
      </w:pPr>
      <w:r>
        <w:t xml:space="preserve">Для переименования текущей вкладки используется комбинация Ctrl+B и запятой. (рис. 23)</w:t>
      </w:r>
    </w:p>
    <w:bookmarkStart w:id="116" w:name="fig:023"/>
    <w:p>
      <w:pPr>
        <w:pStyle w:val="CaptionedFigure"/>
      </w:pPr>
      <w:r>
        <w:drawing>
          <wp:inline>
            <wp:extent cx="3733800" cy="2152974"/>
            <wp:effectExtent b="0" l="0" r="0" t="0"/>
            <wp:docPr descr="Рис. 23: Задание 2.6" title="" id="114" name="Picture"/>
            <a:graphic>
              <a:graphicData uri="http://schemas.openxmlformats.org/drawingml/2006/picture">
                <pic:pic>
                  <pic:nvPicPr>
                    <pic:cNvPr descr="image/pic/23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2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Задание 2.6</w:t>
      </w:r>
    </w:p>
    <w:bookmarkEnd w:id="116"/>
    <w:p>
      <w:pPr>
        <w:pStyle w:val="BodyText"/>
      </w:pPr>
      <w:r>
        <w:t xml:space="preserve">Вкладки можно разделять горизонтально (Ctrl+B+“) и вертикально (Ctrl+B+%), а между частями перемещаться стрелками. (рис. 24)</w:t>
      </w:r>
    </w:p>
    <w:bookmarkStart w:id="120" w:name="fig:024"/>
    <w:p>
      <w:pPr>
        <w:pStyle w:val="CaptionedFigure"/>
      </w:pPr>
      <w:r>
        <w:drawing>
          <wp:inline>
            <wp:extent cx="3733800" cy="3067793"/>
            <wp:effectExtent b="0" l="0" r="0" t="0"/>
            <wp:docPr descr="Рис. 24: Задание 2.6" title="" id="118" name="Picture"/>
            <a:graphic>
              <a:graphicData uri="http://schemas.openxmlformats.org/drawingml/2006/picture">
                <pic:pic>
                  <pic:nvPicPr>
                    <pic:cNvPr descr="image/pic/24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7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Задание 2.6</w:t>
      </w:r>
    </w:p>
    <w:bookmarkEnd w:id="120"/>
    <w:bookmarkEnd w:id="121"/>
    <w:bookmarkStart w:id="122" w:name="Xc4b74ba4e32615fbea2b01d46ba067e1b9a8ec6"/>
    <w:p>
      <w:pPr>
        <w:pStyle w:val="Heading2"/>
      </w:pPr>
      <w:r>
        <w:rPr>
          <w:rStyle w:val="SectionNumber"/>
        </w:rPr>
        <w:t xml:space="preserve">1.7</w:t>
      </w:r>
      <w:r>
        <w:tab/>
      </w:r>
      <w:r>
        <w:t xml:space="preserve">Как установить Linux: расширенное руководство</w:t>
      </w:r>
    </w:p>
    <w:p>
      <w:pPr>
        <w:pStyle w:val="FirstParagraph"/>
      </w:pPr>
      <w:r>
        <w:t xml:space="preserve">(расширенное руководство по установке Linux)</w:t>
      </w:r>
    </w:p>
    <w:bookmarkEnd w:id="122"/>
    <w:bookmarkEnd w:id="123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7" Target="media/rId97.png" /><Relationship Type="http://schemas.openxmlformats.org/officeDocument/2006/relationships/image" Id="rId24" Target="media/rId24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внешнему курсу 2</dc:title>
  <dc:creator>Луангсуваннавонг Сайпхачан</dc:creator>
  <dc:language>ru-RU</dc:language>
  <cp:keywords/>
  <dcterms:created xsi:type="dcterms:W3CDTF">2025-05-14T20:30:34Z</dcterms:created>
  <dcterms:modified xsi:type="dcterms:W3CDTF">2025-05-14T20:30:34Z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Операционные системы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