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6" w:lineRule="auto"/>
        <w:ind w:firstLine="0" w:start="0"/>
        <w:jc w:val="center"/>
      </w:pPr>
      <w:r>
        <w:rPr>
          <w:rFonts w:ascii="Calibri (MS)" w:hAnsi="Calibri (MS)" w:cs="Calibri (MS)" w:eastAsia="Calibri (MS)"/>
          <w:color w:val="17365d"/>
          <w:sz w:val="52"/>
          <w:szCs w:val="52"/>
        </w:rPr>
        <w:t>NETWORK TRAFFIC ANALYSIS REPORT</w:t>
      </w:r>
      <w:r>
        <w:rPr>
          <w:rFonts w:ascii="Arimo" w:hAnsi="Arimo" w:cs="Arimo" w:eastAsia="Arimo"/>
          <w:color w:val="000000"/>
          <w:sz w:val="24"/>
          <w:szCs w:val="24"/>
        </w:rPr>
        <w:t xml:space="preserve">
</w:t>
      </w:r>
    </w:p>
    <w:p>
      <w:pPr>
        <w:spacing w:after="120" w:before="120" w:line="276" w:lineRule="auto"/>
        <w:ind w:firstLine="0" w:start="0"/>
        <w:jc w:val="center"/>
      </w:pPr>
      <w:r>
        <w:rPr>
          <w:rFonts w:ascii="Cambria Bold" w:hAnsi="Cambria Bold" w:cs="Cambria Bold" w:eastAsia="Cambria Bold"/>
          <w:b/>
          <w:bCs/>
          <w:color w:val="000000"/>
          <w:sz w:val="22"/>
          <w:szCs w:val="22"/>
        </w:rPr>
        <w:t>CONFIDENTIAL &amp; RESTRICTED</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1. DOCUMENT CONTROL &amp; METADATA</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Document Title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Wireshark Network Traffic Analysis Report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Target Scope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Local Host Network Interface (Ethernet/Wi-Fi)</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Assessor Name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Abhinav Dey</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Date of Assessment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July 7, 2026</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Assessment Tooling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Wireshark Network Protocol Analyzer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76" w:lineRule="auto"/>
        <w:ind w:firstLine="0" w:start="0"/>
        <w:jc w:val="start"/>
      </w:pPr>
      <w:r>
        <w:rPr>
          <w:rFonts w:ascii="Calibri (MS) Bold" w:hAnsi="Calibri (MS) Bold" w:cs="Calibri (MS) Bold" w:eastAsia="Calibri (MS) Bold"/>
          <w:b/>
          <w:bCs/>
          <w:color w:val="365f91"/>
          <w:sz w:val="28"/>
          <w:szCs w:val="28"/>
        </w:rPr>
        <w:t>2. EXECUTIVE SUMMARY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report documents the active network traffic capture and protocol analysis conducted on the local host machine. The primary objective of this exercise was to capture live network packets, apply display filters, and analyze fundamental network protocols including DNS, TCP, TLS, and ARP.</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methodology relied on installing Wireshark and the Npcap driver, initializing a capture on the active interface, and generating specific web requests. The capture successfully demonstrates the mechanics of the TCP Three-Way Handshake, the encryption standards of Transport Layer Security (TLS), and the encapsulation process of the OSI and TCP/IP models.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3. PRE-ENGAGEMENT: INSTALLATION &amp; INITIALIZATION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3.1 Objective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To securely download and install the Wireshark application along with the necessary Npcap packet capture driver, and initialize a live packet capture on the local network interface.</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3.2 Installation Process</w:t>
      </w:r>
      <w:r>
        <w:rPr>
          <w:rFonts w:ascii="Arimo" w:hAnsi="Arimo" w:cs="Arimo" w:eastAsia="Arimo"/>
          <w:color w:val="000000"/>
          <w:sz w:val="24"/>
          <w:szCs w:val="24"/>
        </w:rPr>
        <w:t xml:space="preserve">
</w:t>
      </w:r>
    </w:p>
    <w:p>
      <w:pPr>
        <w:spacing w:after="120" w:before="120"/>
        <w:jc w:val="center"/>
      </w:pPr>
      <w:r>
        <w:drawing>
          <wp:inline>
            <wp:extent cx="5734050" cy="3035462"/>
            <wp:docPr id="0" name="Drawing 0" descr="3b946a079d205bf9b5f6fdf4314ad195.png"/>
            <wp:cNvGraphicFramePr>
              <a:graphicFrameLocks noChangeAspect="true"/>
            </wp:cNvGraphicFramePr>
            <a:graphic>
              <a:graphicData uri="http://schemas.openxmlformats.org/drawingml/2006/picture">
                <pic:pic xmlns:pic="http://schemas.openxmlformats.org/drawingml/2006/picture">
                  <pic:nvPicPr>
                    <pic:cNvPr id="0" name="Picture 0" descr="3b946a079d205bf9b5f6fdf4314ad195.png"/>
                    <pic:cNvPicPr>
                      <a:picLocks noChangeAspect="true"/>
                    </pic:cNvPicPr>
                  </pic:nvPicPr>
                  <pic:blipFill>
                    <a:blip r:embed="rId3"/>
                    <a:stretch>
                      <a:fillRect/>
                    </a:stretch>
                  </pic:blipFill>
                  <pic:spPr>
                    <a:xfrm flipH="false" flipV="false">
                      <a:off x="0" y="0"/>
                      <a:ext cx="5734050" cy="3035462"/>
                    </a:xfrm>
                    <a:prstGeom prst="rect">
                      <a:avLst/>
                    </a:prstGeom>
                  </pic:spPr>
                </pic:pic>
              </a:graphicData>
            </a:graphic>
          </wp:inline>
        </w:drawing>
      </w:r>
    </w:p>
    <w:p>
      <w:pPr>
        <w:spacing w:after="120" w:before="120" w:line="276" w:lineRule="auto"/>
        <w:ind w:firstLine="0" w:start="0"/>
        <w:jc w:val="start"/>
      </w:pPr>
      <w:r>
        <w:rPr>
          <w:rFonts w:ascii="Cambria Bold" w:hAnsi="Cambria Bold" w:cs="Cambria Bold" w:eastAsia="Cambria Bold"/>
          <w:b/>
          <w:bCs/>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The Wireshark installer was securely downloaded from the official repository.</w:t>
      </w:r>
      <w:r>
        <w:rPr>
          <w:rFonts w:ascii="Arimo" w:hAnsi="Arimo" w:cs="Arimo" w:eastAsia="Arimo"/>
          <w:color w:val="000000"/>
          <w:sz w:val="24"/>
          <w:szCs w:val="24"/>
        </w:rPr>
        <w:t xml:space="preserve">
</w:t>
      </w:r>
    </w:p>
    <w:p>
      <w:pPr>
        <w:spacing w:after="120" w:before="120"/>
        <w:jc w:val="center"/>
      </w:pPr>
      <w:r>
        <w:drawing>
          <wp:inline>
            <wp:extent cx="5734050" cy="4449435"/>
            <wp:docPr id="1" name="Drawing 1" descr="7c24bab4d123563abd749b7ec15979a7.png"/>
            <wp:cNvGraphicFramePr>
              <a:graphicFrameLocks noChangeAspect="true"/>
            </wp:cNvGraphicFramePr>
            <a:graphic>
              <a:graphicData uri="http://schemas.openxmlformats.org/drawingml/2006/picture">
                <pic:pic xmlns:pic="http://schemas.openxmlformats.org/drawingml/2006/picture">
                  <pic:nvPicPr>
                    <pic:cNvPr id="0" name="Picture 1" descr="7c24bab4d123563abd749b7ec15979a7.png"/>
                    <pic:cNvPicPr>
                      <a:picLocks noChangeAspect="true"/>
                    </pic:cNvPicPr>
                  </pic:nvPicPr>
                  <pic:blipFill>
                    <a:blip r:embed="rId4"/>
                    <a:stretch>
                      <a:fillRect/>
                    </a:stretch>
                  </pic:blipFill>
                  <pic:spPr>
                    <a:xfrm flipH="false" flipV="false">
                      <a:off x="0" y="0"/>
                      <a:ext cx="5734050" cy="4449435"/>
                    </a:xfrm>
                    <a:prstGeom prst="rect">
                      <a:avLst/>
                    </a:prstGeom>
                  </pic:spPr>
                </pic:pic>
              </a:graphicData>
            </a:graphic>
          </wp:inline>
        </w:drawing>
      </w:r>
    </w:p>
    <w:p>
      <w:pPr>
        <w:spacing w:after="120" w:before="120" w:line="276" w:lineRule="auto"/>
        <w:ind w:firstLine="0" w:start="0"/>
        <w:jc w:val="start"/>
      </w:pPr>
      <w:r>
        <w:rPr>
          <w:rFonts w:ascii="Cambria Bold" w:hAnsi="Cambria Bold" w:cs="Cambria Bold" w:eastAsia="Cambria Bold"/>
          <w:b/>
          <w:bCs/>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During the installation process, the Npcap driver was successfully deployed. Npcap is critically required for intercepting raw packets on Windows interfaces.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3.3 Interface Selection &amp; Live Capture</w:t>
      </w:r>
      <w:r>
        <w:rPr>
          <w:rFonts w:ascii="Arimo" w:hAnsi="Arimo" w:cs="Arimo" w:eastAsia="Arimo"/>
          <w:color w:val="000000"/>
          <w:sz w:val="24"/>
          <w:szCs w:val="24"/>
        </w:rPr>
        <w:t xml:space="preserve">
</w:t>
      </w:r>
    </w:p>
    <w:p>
      <w:pPr>
        <w:spacing w:after="120" w:before="120"/>
        <w:jc w:val="center"/>
      </w:pPr>
      <w:r>
        <w:drawing>
          <wp:inline>
            <wp:extent cx="5734050" cy="3945884"/>
            <wp:docPr id="2" name="Drawing 2" descr="a23ea8c6f26ca4dec403b6fafe6540b5.png"/>
            <wp:cNvGraphicFramePr>
              <a:graphicFrameLocks noChangeAspect="true"/>
            </wp:cNvGraphicFramePr>
            <a:graphic>
              <a:graphicData uri="http://schemas.openxmlformats.org/drawingml/2006/picture">
                <pic:pic xmlns:pic="http://schemas.openxmlformats.org/drawingml/2006/picture">
                  <pic:nvPicPr>
                    <pic:cNvPr id="0" name="Picture 2" descr="a23ea8c6f26ca4dec403b6fafe6540b5.png"/>
                    <pic:cNvPicPr>
                      <a:picLocks noChangeAspect="true"/>
                    </pic:cNvPicPr>
                  </pic:nvPicPr>
                  <pic:blipFill>
                    <a:blip r:embed="rId5"/>
                    <a:stretch>
                      <a:fillRect/>
                    </a:stretch>
                  </pic:blipFill>
                  <pic:spPr>
                    <a:xfrm flipH="false" flipV="false">
                      <a:off x="0" y="0"/>
                      <a:ext cx="5734050" cy="3945884"/>
                    </a:xfrm>
                    <a:prstGeom prst="rect">
                      <a:avLst/>
                    </a:prstGeom>
                  </pic:spPr>
                </pic:pic>
              </a:graphicData>
            </a:graphic>
          </wp:inline>
        </w:drawing>
      </w:r>
    </w:p>
    <w:p>
      <w:pPr>
        <w:spacing w:after="120" w:before="120" w:line="276" w:lineRule="auto"/>
        <w:ind w:firstLine="0" w:start="0"/>
        <w:jc w:val="start"/>
      </w:pPr>
      <w:r>
        <w:rPr>
          <w:rFonts w:ascii="Cambria Bold" w:hAnsi="Cambria Bold" w:cs="Cambria Bold" w:eastAsia="Cambria Bold"/>
          <w:b/>
          <w:bCs/>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Upon launching the application, the available network interfaces were analyzed. The active interface showing active traffic metrics was selected for capturing.</w:t>
      </w:r>
      <w:r>
        <w:rPr>
          <w:rFonts w:ascii="Arimo" w:hAnsi="Arimo" w:cs="Arimo" w:eastAsia="Arimo"/>
          <w:color w:val="000000"/>
          <w:sz w:val="24"/>
          <w:szCs w:val="24"/>
        </w:rPr>
        <w:t xml:space="preserve">
</w:t>
      </w:r>
    </w:p>
    <w:p>
      <w:pPr>
        <w:spacing w:after="120" w:before="120"/>
        <w:jc w:val="center"/>
      </w:pPr>
      <w:r>
        <w:drawing>
          <wp:inline>
            <wp:extent cx="5734050" cy="3046214"/>
            <wp:docPr id="3" name="Drawing 3" descr="a32f578c10c5658a97e2f46917b2c470.png"/>
            <wp:cNvGraphicFramePr>
              <a:graphicFrameLocks noChangeAspect="true"/>
            </wp:cNvGraphicFramePr>
            <a:graphic>
              <a:graphicData uri="http://schemas.openxmlformats.org/drawingml/2006/picture">
                <pic:pic xmlns:pic="http://schemas.openxmlformats.org/drawingml/2006/picture">
                  <pic:nvPicPr>
                    <pic:cNvPr id="0" name="Picture 3" descr="a32f578c10c5658a97e2f46917b2c470.png"/>
                    <pic:cNvPicPr>
                      <a:picLocks noChangeAspect="true"/>
                    </pic:cNvPicPr>
                  </pic:nvPicPr>
                  <pic:blipFill>
                    <a:blip r:embed="rId6"/>
                    <a:stretch>
                      <a:fillRect/>
                    </a:stretch>
                  </pic:blipFill>
                  <pic:spPr>
                    <a:xfrm flipH="false" flipV="false">
                      <a:off x="0" y="0"/>
                      <a:ext cx="5734050" cy="3046214"/>
                    </a:xfrm>
                    <a:prstGeom prst="rect">
                      <a:avLst/>
                    </a:prstGeom>
                  </pic:spPr>
                </pic:pic>
              </a:graphicData>
            </a:graphic>
          </wp:inline>
        </w:drawing>
      </w:r>
    </w:p>
    <w:p>
      <w:pPr>
        <w:spacing w:after="120" w:before="120" w:line="276" w:lineRule="auto"/>
        <w:ind w:firstLine="0" w:start="0"/>
        <w:jc w:val="start"/>
      </w:pPr>
      <w:r>
        <w:rPr>
          <w:rFonts w:ascii="Cambria Bold" w:hAnsi="Cambria Bold" w:cs="Cambria Bold" w:eastAsia="Cambria Bold"/>
          <w:b/>
          <w:bCs/>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Figure 4. Live network traffic capture using Wireshark over the Ethernet interface.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capture was successfully initialized, immediately revealing transit protocols such as TCP, TLS, UDP, and ARP, verifying that the Npcap driver was functioning correctly.</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4. ACTIVITY 1: DNS PROTOCOL ANALYSIS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4.1 Objective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To filter and analyze a Domain Name System (DNS) query and its corresponding response to understand how domain names are resolved into IP addresses.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4.2 Methodology &amp; Filter Executed</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Traffic was generated by navigating to various web domains. The capture was then isolated using the following Wireshark display filter: dns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4.3 Analysis &amp; Findings</w:t>
      </w:r>
      <w:r>
        <w:rPr>
          <w:rFonts w:ascii="Arimo" w:hAnsi="Arimo" w:cs="Arimo" w:eastAsia="Arimo"/>
          <w:color w:val="000000"/>
          <w:sz w:val="24"/>
          <w:szCs w:val="24"/>
        </w:rPr>
        <w:t xml:space="preserve">
</w:t>
      </w:r>
    </w:p>
    <w:p>
      <w:pPr>
        <w:spacing w:after="120" w:before="120"/>
        <w:jc w:val="center"/>
      </w:pPr>
      <w:r>
        <w:drawing>
          <wp:inline>
            <wp:extent cx="5734050" cy="3085635"/>
            <wp:docPr id="4" name="Drawing 4" descr="e76a74a91be3c3b26e90f614a5378d38.png"/>
            <wp:cNvGraphicFramePr>
              <a:graphicFrameLocks noChangeAspect="true"/>
            </wp:cNvGraphicFramePr>
            <a:graphic>
              <a:graphicData uri="http://schemas.openxmlformats.org/drawingml/2006/picture">
                <pic:pic xmlns:pic="http://schemas.openxmlformats.org/drawingml/2006/picture">
                  <pic:nvPicPr>
                    <pic:cNvPr id="0" name="Picture 4" descr="e76a74a91be3c3b26e90f614a5378d38.png"/>
                    <pic:cNvPicPr>
                      <a:picLocks noChangeAspect="true"/>
                    </pic:cNvPicPr>
                  </pic:nvPicPr>
                  <pic:blipFill>
                    <a:blip r:embed="rId7"/>
                    <a:stretch>
                      <a:fillRect/>
                    </a:stretch>
                  </pic:blipFill>
                  <pic:spPr>
                    <a:xfrm flipH="false" flipV="false">
                      <a:off x="0" y="0"/>
                      <a:ext cx="5734050" cy="3085635"/>
                    </a:xfrm>
                    <a:prstGeom prst="rect">
                      <a:avLst/>
                    </a:prstGeom>
                  </pic:spPr>
                </pic:pic>
              </a:graphicData>
            </a:graphic>
          </wp:inline>
        </w:drawing>
      </w:r>
    </w:p>
    <w:p>
      <w:pPr>
        <w:spacing w:after="120" w:before="120" w:line="276" w:lineRule="auto"/>
        <w:ind w:firstLine="0" w:start="0"/>
        <w:jc w:val="start"/>
      </w:pPr>
      <w:r>
        <w:rPr>
          <w:rFonts w:ascii="Cambria Bold" w:hAnsi="Cambria Bold" w:cs="Cambria Bold" w:eastAsia="Cambria Bold"/>
          <w:b/>
          <w:bCs/>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 The Query: The local machine sent a "Standard query" to the DNS Server (1.1.1.1 - Cloudflare), asking to resolve a Microsoft domain name into an IP address.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The Response: The DNS server replied with a "Standard query response," providing the translated IP address so the local machine knew exactly where to route the traffic.</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5. ACTIVITY 2: TCP CONNECTION ESTABLISHMENT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5.1 Objective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To analyze the Transmission Control Protocol (TCP) and specifically capture the Three-Way Handshake used to establish reliable connections.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5.2 Methodology &amp; Filter Executed</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capture was isolated to show only TCP SYN packets to identify the beginning of new connections. Filter used: tcp.flags.syn==1</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5.3 Analysis &amp; Findings</w:t>
      </w:r>
      <w:r>
        <w:rPr>
          <w:rFonts w:ascii="Arimo" w:hAnsi="Arimo" w:cs="Arimo" w:eastAsia="Arimo"/>
          <w:color w:val="000000"/>
          <w:sz w:val="24"/>
          <w:szCs w:val="24"/>
        </w:rPr>
        <w:t xml:space="preserve">
</w:t>
      </w:r>
    </w:p>
    <w:p>
      <w:pPr>
        <w:spacing w:after="120" w:before="120"/>
        <w:jc w:val="center"/>
      </w:pPr>
      <w:r>
        <w:drawing>
          <wp:inline>
            <wp:extent cx="5734050" cy="3082051"/>
            <wp:docPr id="5" name="Drawing 5" descr="25d09ee8d909a7d1c29afe984881b9b8.png"/>
            <wp:cNvGraphicFramePr>
              <a:graphicFrameLocks noChangeAspect="true"/>
            </wp:cNvGraphicFramePr>
            <a:graphic>
              <a:graphicData uri="http://schemas.openxmlformats.org/drawingml/2006/picture">
                <pic:pic xmlns:pic="http://schemas.openxmlformats.org/drawingml/2006/picture">
                  <pic:nvPicPr>
                    <pic:cNvPr id="0" name="Picture 5" descr="25d09ee8d909a7d1c29afe984881b9b8.png"/>
                    <pic:cNvPicPr>
                      <a:picLocks noChangeAspect="true"/>
                    </pic:cNvPicPr>
                  </pic:nvPicPr>
                  <pic:blipFill>
                    <a:blip r:embed="rId8"/>
                    <a:stretch>
                      <a:fillRect/>
                    </a:stretch>
                  </pic:blipFill>
                  <pic:spPr>
                    <a:xfrm flipH="false" flipV="false">
                      <a:off x="0" y="0"/>
                      <a:ext cx="5734050" cy="3082051"/>
                    </a:xfrm>
                    <a:prstGeom prst="rect">
                      <a:avLst/>
                    </a:prstGeom>
                  </pic:spPr>
                </pic:pic>
              </a:graphicData>
            </a:graphic>
          </wp:inline>
        </w:drawing>
      </w:r>
    </w:p>
    <w:p>
      <w:pPr>
        <w:spacing w:after="120" w:before="120"/>
        <w:jc w:val="center"/>
      </w:pPr>
      <w:r>
        <w:drawing>
          <wp:inline>
            <wp:extent cx="5734050" cy="3064132"/>
            <wp:docPr id="6" name="Drawing 6" descr="7e2a7aca7f40849ca43d80cba21b49e5.png"/>
            <wp:cNvGraphicFramePr>
              <a:graphicFrameLocks noChangeAspect="true"/>
            </wp:cNvGraphicFramePr>
            <a:graphic>
              <a:graphicData uri="http://schemas.openxmlformats.org/drawingml/2006/picture">
                <pic:pic xmlns:pic="http://schemas.openxmlformats.org/drawingml/2006/picture">
                  <pic:nvPicPr>
                    <pic:cNvPr id="0" name="Picture 6" descr="7e2a7aca7f40849ca43d80cba21b49e5.png"/>
                    <pic:cNvPicPr>
                      <a:picLocks noChangeAspect="true"/>
                    </pic:cNvPicPr>
                  </pic:nvPicPr>
                  <pic:blipFill>
                    <a:blip r:embed="rId9"/>
                    <a:stretch>
                      <a:fillRect/>
                    </a:stretch>
                  </pic:blipFill>
                  <pic:spPr>
                    <a:xfrm flipH="false" flipV="false">
                      <a:off x="0" y="0"/>
                      <a:ext cx="5734050" cy="3064132"/>
                    </a:xfrm>
                    <a:prstGeom prst="rect">
                      <a:avLst/>
                    </a:prstGeom>
                  </pic:spPr>
                </pic:pic>
              </a:graphicData>
            </a:graphic>
          </wp:inline>
        </w:drawing>
      </w:r>
    </w:p>
    <w:p>
      <w:pPr>
        <w:spacing w:after="120" w:before="120" w:line="276" w:lineRule="auto"/>
        <w:ind w:firstLine="0" w:start="0"/>
        <w:jc w:val="start"/>
      </w:pPr>
      <w:r>
        <w:rPr>
          <w:rFonts w:ascii="Cambria Bold" w:hAnsi="Cambria Bold" w:cs="Cambria Bold" w:eastAsia="Cambria Bold"/>
          <w:b/>
          <w:bCs/>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The capture successfully demonstrates the three phases of connection establishment: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1. [SYN]: The client machine initiates the connection.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2. [SYN, ACK]: The server acknowledges the request and agrees to connect.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3. [ACK]: The client acknowledges the server, and data transmission begins.</w:t>
      </w:r>
      <w:r>
        <w:rPr>
          <w:rFonts w:ascii="Arimo" w:hAnsi="Arimo" w:cs="Arimo" w:eastAsia="Arimo"/>
          <w:color w:val="000000"/>
          <w:sz w:val="24"/>
          <w:szCs w:val="24"/>
        </w:rPr>
        <w:t xml:space="preserve">
</w:t>
      </w:r>
    </w:p>
    <w:p>
      <w:pPr>
        <w:spacing w:after="120" w:before="120"/>
        <w:jc w:val="center"/>
      </w:pPr>
      <w:r>
        <w:drawing>
          <wp:inline>
            <wp:extent cx="5734050" cy="3085635"/>
            <wp:docPr id="7" name="Drawing 7" descr="13582533e03f15277e35ef993b6b19a2.png"/>
            <wp:cNvGraphicFramePr>
              <a:graphicFrameLocks noChangeAspect="true"/>
            </wp:cNvGraphicFramePr>
            <a:graphic>
              <a:graphicData uri="http://schemas.openxmlformats.org/drawingml/2006/picture">
                <pic:pic xmlns:pic="http://schemas.openxmlformats.org/drawingml/2006/picture">
                  <pic:nvPicPr>
                    <pic:cNvPr id="0" name="Picture 7" descr="13582533e03f15277e35ef993b6b19a2.png"/>
                    <pic:cNvPicPr>
                      <a:picLocks noChangeAspect="true"/>
                    </pic:cNvPicPr>
                  </pic:nvPicPr>
                  <pic:blipFill>
                    <a:blip r:embed="rId10"/>
                    <a:stretch>
                      <a:fillRect/>
                    </a:stretch>
                  </pic:blipFill>
                  <pic:spPr>
                    <a:xfrm flipH="false" flipV="false">
                      <a:off x="0" y="0"/>
                      <a:ext cx="5734050" cy="3085635"/>
                    </a:xfrm>
                    <a:prstGeom prst="rect">
                      <a:avLst/>
                    </a:prstGeom>
                  </pic:spPr>
                </pic:pic>
              </a:graphicData>
            </a:graphic>
          </wp:inline>
        </w:drawing>
      </w:r>
    </w:p>
    <w:p>
      <w:pPr>
        <w:spacing w:after="120" w:before="120" w:line="276" w:lineRule="auto"/>
        <w:ind w:firstLine="0" w:start="0"/>
        <w:jc w:val="start"/>
      </w:pPr>
      <w:r>
        <w:rPr>
          <w:rFonts w:ascii="Cambria Bold" w:hAnsi="Cambria Bold" w:cs="Cambria Bold" w:eastAsia="Cambria Bold"/>
          <w:b/>
          <w:bCs/>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By following the TCP Stream, the raw conversation payload between the client and server was observed.</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6. ACTIVITY 3: TLS ENCRYPTION ANALYSIS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6.1 Objective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To identify Transport Layer Security (TLS) traffic and observe how encrypted web traffic (HTTPS) is handled on the network.</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6.2 Methodology &amp; Filter Executed</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display filter tls was applied to isolate encrypted web traffic.</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6.3 Analysis &amp; Findings</w:t>
      </w:r>
      <w:r>
        <w:rPr>
          <w:rFonts w:ascii="Arimo" w:hAnsi="Arimo" w:cs="Arimo" w:eastAsia="Arimo"/>
          <w:color w:val="000000"/>
          <w:sz w:val="24"/>
          <w:szCs w:val="24"/>
        </w:rPr>
        <w:t xml:space="preserve">
</w:t>
      </w:r>
    </w:p>
    <w:p>
      <w:pPr>
        <w:spacing w:after="120" w:before="120"/>
        <w:jc w:val="center"/>
      </w:pPr>
      <w:r>
        <w:drawing>
          <wp:inline>
            <wp:extent cx="5734050" cy="3060549"/>
            <wp:docPr id="8" name="Drawing 8" descr="fde348f4ff41598e7c23523de5bdaa2f.png"/>
            <wp:cNvGraphicFramePr>
              <a:graphicFrameLocks noChangeAspect="true"/>
            </wp:cNvGraphicFramePr>
            <a:graphic>
              <a:graphicData uri="http://schemas.openxmlformats.org/drawingml/2006/picture">
                <pic:pic xmlns:pic="http://schemas.openxmlformats.org/drawingml/2006/picture">
                  <pic:nvPicPr>
                    <pic:cNvPr id="0" name="Picture 8" descr="fde348f4ff41598e7c23523de5bdaa2f.png"/>
                    <pic:cNvPicPr>
                      <a:picLocks noChangeAspect="true"/>
                    </pic:cNvPicPr>
                  </pic:nvPicPr>
                  <pic:blipFill>
                    <a:blip r:embed="rId11"/>
                    <a:stretch>
                      <a:fillRect/>
                    </a:stretch>
                  </pic:blipFill>
                  <pic:spPr>
                    <a:xfrm flipH="false" flipV="false">
                      <a:off x="0" y="0"/>
                      <a:ext cx="5734050" cy="3060549"/>
                    </a:xfrm>
                    <a:prstGeom prst="rect">
                      <a:avLst/>
                    </a:prstGeom>
                  </pic:spPr>
                </pic:pic>
              </a:graphicData>
            </a:graphic>
          </wp:inline>
        </w:drawing>
      </w:r>
    </w:p>
    <w:p>
      <w:pPr>
        <w:spacing w:after="120" w:before="120" w:line="276" w:lineRule="auto"/>
        <w:ind w:firstLine="0" w:start="0"/>
        <w:jc w:val="start"/>
      </w:pPr>
      <w:r>
        <w:rPr>
          <w:rFonts w:ascii="Cambria Bold" w:hAnsi="Cambria Bold" w:cs="Cambria Bold" w:eastAsia="Cambria Bold"/>
          <w:b/>
          <w:bCs/>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The packet capture revealed extensive TLSv1.2 and TLSv1.3 traffic. While the raw application data (the payload) is scrambled and unreadable due to encryption, the initial Client Hello, Server Hello, and Certificate exchanges are visible, proving that the session is secured.</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7. ACTIVITY 4: ARP RESOLUTION</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7.1 Objective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To capture Address Resolution Protocol (ARP) broadcasts and understand MAC address discovery on a local subnet.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7.2 Methodology &amp; Filter Executed</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display filter arp was applied to isolate local hardware resolution requests.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7.3 Analysis &amp; Findings</w:t>
      </w:r>
      <w:r>
        <w:rPr>
          <w:rFonts w:ascii="Arimo" w:hAnsi="Arimo" w:cs="Arimo" w:eastAsia="Arimo"/>
          <w:color w:val="000000"/>
          <w:sz w:val="24"/>
          <w:szCs w:val="24"/>
        </w:rPr>
        <w:t xml:space="preserve">
</w:t>
      </w:r>
    </w:p>
    <w:p>
      <w:pPr>
        <w:spacing w:after="120" w:before="120"/>
        <w:jc w:val="center"/>
      </w:pPr>
      <w:r>
        <w:drawing>
          <wp:inline>
            <wp:extent cx="5734050" cy="3064132"/>
            <wp:docPr id="9" name="Drawing 9" descr="85654fbe6e84cb3d91062aa55c6dea39.png"/>
            <wp:cNvGraphicFramePr>
              <a:graphicFrameLocks noChangeAspect="true"/>
            </wp:cNvGraphicFramePr>
            <a:graphic>
              <a:graphicData uri="http://schemas.openxmlformats.org/drawingml/2006/picture">
                <pic:pic xmlns:pic="http://schemas.openxmlformats.org/drawingml/2006/picture">
                  <pic:nvPicPr>
                    <pic:cNvPr id="0" name="Picture 9" descr="85654fbe6e84cb3d91062aa55c6dea39.png"/>
                    <pic:cNvPicPr>
                      <a:picLocks noChangeAspect="true"/>
                    </pic:cNvPicPr>
                  </pic:nvPicPr>
                  <pic:blipFill>
                    <a:blip r:embed="rId12"/>
                    <a:stretch>
                      <a:fillRect/>
                    </a:stretch>
                  </pic:blipFill>
                  <pic:spPr>
                    <a:xfrm flipH="false" flipV="false">
                      <a:off x="0" y="0"/>
                      <a:ext cx="5734050" cy="3064132"/>
                    </a:xfrm>
                    <a:prstGeom prst="rect">
                      <a:avLst/>
                    </a:prstGeom>
                  </pic:spPr>
                </pic:pic>
              </a:graphicData>
            </a:graphic>
          </wp:inline>
        </w:drawing>
      </w:r>
    </w:p>
    <w:p>
      <w:pPr>
        <w:spacing w:after="120" w:before="120" w:line="276" w:lineRule="auto"/>
        <w:ind w:firstLine="0" w:start="0"/>
        <w:jc w:val="start"/>
      </w:pPr>
      <w:r>
        <w:rPr>
          <w:rFonts w:ascii="Cambria Bold" w:hAnsi="Cambria Bold" w:cs="Cambria Bold" w:eastAsia="Cambria Bold"/>
          <w:b/>
          <w:bCs/>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The capture revealed local network broadcast requests (e.g., "Who has [IP]? Tell [IP]"). Furthermore, Wireshark successfully translated the MAC Address OUI (Organizationally Unique Identifier) into the hardware manufacturer's name (Zhejiang Dahua), demonstrating the presence of specific IoT hardware on the local subnet.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8. ACTIVITY 5: OSI LAYER ENCAPSULATION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8.1 Objective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To expand and inspect the encapsulation of a network packet to demonstrate the layers of the OSI/TCP-IP model.</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4f81bd"/>
          <w:sz w:val="26"/>
          <w:szCs w:val="26"/>
        </w:rPr>
        <w:t>8.2 Analysis &amp; Findings</w:t>
      </w:r>
      <w:r>
        <w:rPr>
          <w:rFonts w:ascii="Arimo" w:hAnsi="Arimo" w:cs="Arimo" w:eastAsia="Arimo"/>
          <w:color w:val="000000"/>
          <w:sz w:val="24"/>
          <w:szCs w:val="24"/>
        </w:rPr>
        <w:t xml:space="preserve">
</w:t>
      </w:r>
    </w:p>
    <w:p>
      <w:pPr>
        <w:spacing w:after="120" w:before="120"/>
        <w:jc w:val="center"/>
      </w:pPr>
      <w:r>
        <w:drawing>
          <wp:inline>
            <wp:extent cx="5734050" cy="3114305"/>
            <wp:docPr id="10" name="Drawing 10" descr="e9b0f2254cb26e7d043130c1be4bf04f.png"/>
            <wp:cNvGraphicFramePr>
              <a:graphicFrameLocks noChangeAspect="true"/>
            </wp:cNvGraphicFramePr>
            <a:graphic>
              <a:graphicData uri="http://schemas.openxmlformats.org/drawingml/2006/picture">
                <pic:pic xmlns:pic="http://schemas.openxmlformats.org/drawingml/2006/picture">
                  <pic:nvPicPr>
                    <pic:cNvPr id="0" name="Picture 10" descr="e9b0f2254cb26e7d043130c1be4bf04f.png"/>
                    <pic:cNvPicPr>
                      <a:picLocks noChangeAspect="true"/>
                    </pic:cNvPicPr>
                  </pic:nvPicPr>
                  <pic:blipFill>
                    <a:blip r:embed="rId13"/>
                    <a:stretch>
                      <a:fillRect/>
                    </a:stretch>
                  </pic:blipFill>
                  <pic:spPr>
                    <a:xfrm flipH="false" flipV="false">
                      <a:off x="0" y="0"/>
                      <a:ext cx="5734050" cy="3114305"/>
                    </a:xfrm>
                    <a:prstGeom prst="rect">
                      <a:avLst/>
                    </a:prstGeom>
                  </pic:spPr>
                </pic:pic>
              </a:graphicData>
            </a:graphic>
          </wp:inline>
        </w:drawing>
      </w:r>
    </w:p>
    <w:p>
      <w:pPr>
        <w:spacing w:after="120" w:before="120" w:line="276" w:lineRule="auto"/>
        <w:ind w:firstLine="0" w:start="0"/>
        <w:jc w:val="start"/>
      </w:pPr>
      <w:r>
        <w:rPr>
          <w:rFonts w:ascii="Cambria Bold" w:hAnsi="Cambria Bold" w:cs="Cambria Bold" w:eastAsia="Cambria Bold"/>
          <w:b/>
          <w:bCs/>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By selecting a single TLS packet and expanding the details pane, the strict, mathematical encapsulation of network traffic was observed:</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Layer 2 (Data Link): Ethernet II</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Layer 3 (Network): Internet Protocol Version 4 (IPv4)</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Layer 4 (Transport): Transmission Control Protocol (TCP)</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Layer 7 (Application): Transport Layer Security (TLS)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9. CONCLUSION</w:t>
      </w:r>
      <w:r>
        <w:rPr>
          <w:rFonts w:ascii="Arimo" w:hAnsi="Arimo" w:cs="Arimo" w:eastAsia="Arimo"/>
          <w:color w:val="000000"/>
          <w:sz w:val="24"/>
          <w:szCs w:val="24"/>
        </w:rPr>
        <w:t xml:space="preserve">
</w:t>
      </w:r>
    </w:p>
    <w:p>
      <w:pPr>
        <w:spacing w:after="120" w:before="120"/>
        <w:jc w:val="center"/>
      </w:pPr>
      <w:r>
        <w:drawing>
          <wp:inline>
            <wp:extent cx="5734050" cy="3024711"/>
            <wp:docPr id="11" name="Drawing 11" descr="fe8947137b45f0697b67a1e916227a3a.png"/>
            <wp:cNvGraphicFramePr>
              <a:graphicFrameLocks noChangeAspect="true"/>
            </wp:cNvGraphicFramePr>
            <a:graphic>
              <a:graphicData uri="http://schemas.openxmlformats.org/drawingml/2006/picture">
                <pic:pic xmlns:pic="http://schemas.openxmlformats.org/drawingml/2006/picture">
                  <pic:nvPicPr>
                    <pic:cNvPr id="0" name="Picture 11" descr="fe8947137b45f0697b67a1e916227a3a.png"/>
                    <pic:cNvPicPr>
                      <a:picLocks noChangeAspect="true"/>
                    </pic:cNvPicPr>
                  </pic:nvPicPr>
                  <pic:blipFill>
                    <a:blip r:embed="rId14"/>
                    <a:stretch>
                      <a:fillRect/>
                    </a:stretch>
                  </pic:blipFill>
                  <pic:spPr>
                    <a:xfrm flipH="false" flipV="false">
                      <a:off x="0" y="0"/>
                      <a:ext cx="5734050" cy="3024711"/>
                    </a:xfrm>
                    <a:prstGeom prst="rect">
                      <a:avLst/>
                    </a:prstGeom>
                  </pic:spPr>
                </pic:pic>
              </a:graphicData>
            </a:graphic>
          </wp:inline>
        </w:drawing>
      </w:r>
    </w:p>
    <w:p>
      <w:pPr>
        <w:spacing w:after="120" w:before="120" w:line="276" w:lineRule="auto"/>
        <w:ind w:firstLine="0" w:start="0"/>
        <w:jc w:val="start"/>
      </w:pPr>
      <w:r>
        <w:rPr>
          <w:rFonts w:ascii="Cambria Bold" w:hAnsi="Cambria Bold" w:cs="Cambria Bold" w:eastAsia="Cambria Bold"/>
          <w:b/>
          <w:bCs/>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The capture was successfully halted and the raw packet data was exported and saved as NetworkTrafficAnalysis.pcapng for future forensic review. All laboratory objectives regarding protocol analysis, OSI layer identification, and environment initialization were met.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Italics">
    <w:panose1 w:val="020B0604020202090204"/>
    <w:charset w:characterSet="1"/>
    <w:embedItalic r:id="rId3"/>
  </w:font>
  <w:font w:name="Arimo">
    <w:panose1 w:val="020B0604020202020204"/>
    <w:charset w:characterSet="1"/>
    <w:embedRegular r:id="rId4"/>
  </w:font>
  <w:font w:name="Cambria Bold">
    <w:panose1 w:val="02040803050406030204"/>
    <w:charset w:characterSet="1"/>
  </w:font>
  <w:font w:name="Cambria">
    <w:panose1 w:val="02040503050406030204"/>
    <w:charset w:characterSet="1"/>
  </w:font>
  <w:font w:name="Calibri (MS) Bold">
    <w:panose1 w:val="020F0702030404030204"/>
    <w:charset w:characterSet="1"/>
  </w:font>
  <w:font w:name="Calibri (MS)">
    <w:panose1 w:val="020F050202020403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2026-07-07T07:28:03Z</dcterms:created>
  <dc:creator>Apache POI</dc:creator>
  <dc:title>Wireshark_Lab_Report.docx</dc:title>
</cp:coreProperties>
</file>