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6D61D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1º ANO ENSINO MÉDIO</w:t>
      </w:r>
    </w:p>
    <w:p w14:paraId="0F50E909" w14:textId="71A5FF96" w:rsidR="000864DE" w:rsidRPr="000864DE" w:rsidRDefault="000864DE" w:rsidP="000864DE">
      <w:pPr>
        <w:rPr>
          <w:sz w:val="28"/>
          <w:szCs w:val="28"/>
        </w:rPr>
      </w:pPr>
      <w:r w:rsidRPr="000864DE">
        <w:rPr>
          <w:b/>
          <w:bCs/>
          <w:sz w:val="28"/>
          <w:szCs w:val="28"/>
        </w:rPr>
        <w:t xml:space="preserve">AVALIAÇÃO DE ARTE </w:t>
      </w:r>
      <w:r w:rsidRPr="000864DE">
        <w:rPr>
          <w:sz w:val="28"/>
          <w:szCs w:val="28"/>
        </w:rPr>
        <w:br/>
      </w:r>
      <w:r w:rsidRPr="000864DE">
        <w:rPr>
          <w:b/>
          <w:bCs/>
          <w:sz w:val="28"/>
          <w:szCs w:val="28"/>
        </w:rPr>
        <w:t>Professora: Elaine Seleguim</w:t>
      </w:r>
    </w:p>
    <w:p w14:paraId="2E08B139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b/>
          <w:bCs/>
          <w:sz w:val="28"/>
          <w:szCs w:val="28"/>
        </w:rPr>
        <w:t>Nome: __________________________ Turma: (A) ou (B)</w:t>
      </w:r>
    </w:p>
    <w:p w14:paraId="1E839EF7" w14:textId="23DDFA42" w:rsidR="000864DE" w:rsidRPr="000864DE" w:rsidRDefault="000864DE" w:rsidP="000864DE">
      <w:pPr>
        <w:rPr>
          <w:sz w:val="28"/>
          <w:szCs w:val="28"/>
        </w:rPr>
      </w:pPr>
    </w:p>
    <w:p w14:paraId="3A76399B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1</w:t>
      </w:r>
    </w:p>
    <w:p w14:paraId="648CBAE9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O </w:t>
      </w:r>
      <w:r w:rsidRPr="000864DE">
        <w:rPr>
          <w:b/>
          <w:bCs/>
          <w:sz w:val="28"/>
          <w:szCs w:val="28"/>
        </w:rPr>
        <w:t>Renascimento</w:t>
      </w:r>
      <w:r w:rsidRPr="000864DE">
        <w:rPr>
          <w:sz w:val="28"/>
          <w:szCs w:val="28"/>
        </w:rPr>
        <w:t xml:space="preserve"> (séc. XIV a XVI) valorizou o ser humano e a herança da </w:t>
      </w:r>
      <w:r w:rsidRPr="000864DE">
        <w:rPr>
          <w:b/>
          <w:bCs/>
          <w:sz w:val="28"/>
          <w:szCs w:val="28"/>
        </w:rPr>
        <w:t>Antiguidade Clássica</w:t>
      </w:r>
      <w:r w:rsidRPr="000864DE">
        <w:rPr>
          <w:sz w:val="28"/>
          <w:szCs w:val="28"/>
        </w:rPr>
        <w:t>. Artistas como Leonardo da Vinci e Michelangelo buscaram equilíbrio entre razão, emoção e realidade.</w:t>
      </w:r>
    </w:p>
    <w:p w14:paraId="05EB610D" w14:textId="14BCA3A0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O Renascimento:</w:t>
      </w:r>
      <w:r w:rsidRPr="000864DE">
        <w:rPr>
          <w:sz w:val="28"/>
          <w:szCs w:val="28"/>
        </w:rPr>
        <w:br/>
        <w:t>A) rejeitou a herança greco-romana.</w:t>
      </w:r>
      <w:r w:rsidRPr="000864DE">
        <w:rPr>
          <w:sz w:val="28"/>
          <w:szCs w:val="28"/>
        </w:rPr>
        <w:br/>
        <w:t xml:space="preserve">B) valorizou a ciência e a natureza. </w:t>
      </w:r>
      <w:r w:rsidRPr="000864DE">
        <w:rPr>
          <w:sz w:val="28"/>
          <w:szCs w:val="28"/>
        </w:rPr>
        <w:br/>
        <w:t>C) proibiu temas crist</w:t>
      </w:r>
      <w:r w:rsidRPr="000864DE">
        <w:rPr>
          <w:rFonts w:ascii="Calibri" w:hAnsi="Calibri" w:cs="Calibri"/>
          <w:sz w:val="28"/>
          <w:szCs w:val="28"/>
        </w:rPr>
        <w:t>ã</w:t>
      </w:r>
      <w:r w:rsidRPr="000864DE">
        <w:rPr>
          <w:sz w:val="28"/>
          <w:szCs w:val="28"/>
        </w:rPr>
        <w:t>os.</w:t>
      </w:r>
    </w:p>
    <w:p w14:paraId="31F6F27C" w14:textId="126A57F2" w:rsidR="000864DE" w:rsidRPr="000864DE" w:rsidRDefault="000864DE" w:rsidP="000864DE">
      <w:pPr>
        <w:rPr>
          <w:sz w:val="28"/>
          <w:szCs w:val="28"/>
        </w:rPr>
      </w:pPr>
    </w:p>
    <w:p w14:paraId="69C152D1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2</w:t>
      </w:r>
    </w:p>
    <w:p w14:paraId="3892F89D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Leonardo da Vinci usava a técnica do </w:t>
      </w:r>
      <w:proofErr w:type="spellStart"/>
      <w:r w:rsidRPr="000864DE">
        <w:rPr>
          <w:b/>
          <w:bCs/>
          <w:sz w:val="28"/>
          <w:szCs w:val="28"/>
        </w:rPr>
        <w:t>sfumato</w:t>
      </w:r>
      <w:proofErr w:type="spellEnd"/>
      <w:r w:rsidRPr="000864DE">
        <w:rPr>
          <w:sz w:val="28"/>
          <w:szCs w:val="28"/>
        </w:rPr>
        <w:t xml:space="preserve">, que deixa as cores suaves e realistas, como na </w:t>
      </w:r>
      <w:r w:rsidRPr="000864DE">
        <w:rPr>
          <w:b/>
          <w:bCs/>
          <w:sz w:val="28"/>
          <w:szCs w:val="28"/>
        </w:rPr>
        <w:t>Mona Lisa</w:t>
      </w:r>
      <w:r w:rsidRPr="000864DE">
        <w:rPr>
          <w:sz w:val="28"/>
          <w:szCs w:val="28"/>
        </w:rPr>
        <w:t>.</w:t>
      </w:r>
    </w:p>
    <w:p w14:paraId="79586CF5" w14:textId="45BA2D58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Essa técnica:</w:t>
      </w:r>
      <w:r w:rsidRPr="000864DE">
        <w:rPr>
          <w:sz w:val="28"/>
          <w:szCs w:val="28"/>
        </w:rPr>
        <w:br/>
        <w:t xml:space="preserve">A) dá mais naturalidade e profundidade à pintura. </w:t>
      </w:r>
      <w:r w:rsidRPr="000864DE">
        <w:rPr>
          <w:sz w:val="28"/>
          <w:szCs w:val="28"/>
        </w:rPr>
        <w:br/>
        <w:t>B) elimina a profundidade e fica simb</w:t>
      </w:r>
      <w:r w:rsidRPr="000864DE">
        <w:rPr>
          <w:rFonts w:ascii="Calibri" w:hAnsi="Calibri" w:cs="Calibri"/>
          <w:sz w:val="28"/>
          <w:szCs w:val="28"/>
        </w:rPr>
        <w:t>ó</w:t>
      </w:r>
      <w:r w:rsidRPr="000864DE">
        <w:rPr>
          <w:sz w:val="28"/>
          <w:szCs w:val="28"/>
        </w:rPr>
        <w:t>lica.</w:t>
      </w:r>
      <w:r w:rsidRPr="000864DE">
        <w:rPr>
          <w:sz w:val="28"/>
          <w:szCs w:val="28"/>
        </w:rPr>
        <w:br/>
        <w:t>C) usa cores chapadas sem transi</w:t>
      </w:r>
      <w:r w:rsidRPr="000864DE">
        <w:rPr>
          <w:rFonts w:ascii="Calibri" w:hAnsi="Calibri" w:cs="Calibri"/>
          <w:sz w:val="28"/>
          <w:szCs w:val="28"/>
        </w:rPr>
        <w:t>çã</w:t>
      </w:r>
      <w:r w:rsidRPr="000864DE">
        <w:rPr>
          <w:sz w:val="28"/>
          <w:szCs w:val="28"/>
        </w:rPr>
        <w:t>o.</w:t>
      </w:r>
    </w:p>
    <w:p w14:paraId="5058EF9C" w14:textId="3E7265DA" w:rsidR="000864DE" w:rsidRPr="000864DE" w:rsidRDefault="000864DE" w:rsidP="000864DE">
      <w:pPr>
        <w:rPr>
          <w:sz w:val="28"/>
          <w:szCs w:val="28"/>
        </w:rPr>
      </w:pPr>
    </w:p>
    <w:p w14:paraId="7EED1034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3</w:t>
      </w:r>
    </w:p>
    <w:p w14:paraId="6793A79B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Na obra </w:t>
      </w:r>
      <w:r w:rsidRPr="000864DE">
        <w:rPr>
          <w:b/>
          <w:bCs/>
          <w:sz w:val="28"/>
          <w:szCs w:val="28"/>
        </w:rPr>
        <w:t>A Escola de Atenas</w:t>
      </w:r>
      <w:r w:rsidRPr="000864DE">
        <w:rPr>
          <w:sz w:val="28"/>
          <w:szCs w:val="28"/>
        </w:rPr>
        <w:t>, Rafael uniu filósofos, ciência e arte em um espaço clássico.</w:t>
      </w:r>
    </w:p>
    <w:p w14:paraId="2691C3F2" w14:textId="78610E66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Essa obra mostra:</w:t>
      </w:r>
      <w:r w:rsidRPr="000864DE">
        <w:rPr>
          <w:sz w:val="28"/>
          <w:szCs w:val="28"/>
        </w:rPr>
        <w:br/>
        <w:t xml:space="preserve">A) valorização da herança clássica e da razão. </w:t>
      </w:r>
      <w:r w:rsidRPr="000864DE">
        <w:rPr>
          <w:sz w:val="28"/>
          <w:szCs w:val="28"/>
        </w:rPr>
        <w:br/>
        <w:t>B) rejei</w:t>
      </w:r>
      <w:r w:rsidRPr="000864DE">
        <w:rPr>
          <w:rFonts w:ascii="Calibri" w:hAnsi="Calibri" w:cs="Calibri"/>
          <w:sz w:val="28"/>
          <w:szCs w:val="28"/>
        </w:rPr>
        <w:t>çã</w:t>
      </w:r>
      <w:r w:rsidRPr="000864DE">
        <w:rPr>
          <w:sz w:val="28"/>
          <w:szCs w:val="28"/>
        </w:rPr>
        <w:t>o da filosofia grega.</w:t>
      </w:r>
      <w:r w:rsidRPr="000864DE">
        <w:rPr>
          <w:sz w:val="28"/>
          <w:szCs w:val="28"/>
        </w:rPr>
        <w:br/>
        <w:t>C) desprezo pelas formas cl</w:t>
      </w:r>
      <w:r w:rsidRPr="000864DE">
        <w:rPr>
          <w:rFonts w:ascii="Calibri" w:hAnsi="Calibri" w:cs="Calibri"/>
          <w:sz w:val="28"/>
          <w:szCs w:val="28"/>
        </w:rPr>
        <w:t>á</w:t>
      </w:r>
      <w:r w:rsidRPr="000864DE">
        <w:rPr>
          <w:sz w:val="28"/>
          <w:szCs w:val="28"/>
        </w:rPr>
        <w:t>ssicas.</w:t>
      </w:r>
    </w:p>
    <w:p w14:paraId="4116DE33" w14:textId="74CD05B6" w:rsidR="000864DE" w:rsidRPr="000864DE" w:rsidRDefault="000864DE" w:rsidP="000864DE">
      <w:pPr>
        <w:rPr>
          <w:sz w:val="28"/>
          <w:szCs w:val="28"/>
        </w:rPr>
      </w:pPr>
    </w:p>
    <w:p w14:paraId="255728B7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4</w:t>
      </w:r>
    </w:p>
    <w:p w14:paraId="1BC1B452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O </w:t>
      </w:r>
      <w:r w:rsidRPr="000864DE">
        <w:rPr>
          <w:b/>
          <w:bCs/>
          <w:sz w:val="28"/>
          <w:szCs w:val="28"/>
        </w:rPr>
        <w:t>mecenato</w:t>
      </w:r>
      <w:r w:rsidRPr="000864DE">
        <w:rPr>
          <w:sz w:val="28"/>
          <w:szCs w:val="28"/>
        </w:rPr>
        <w:t xml:space="preserve"> (patrocínio de famílias ricas, como os Médici) financiou artistas no Renascimento.</w:t>
      </w:r>
    </w:p>
    <w:p w14:paraId="712F7E56" w14:textId="1B06F40B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O mecenato foi importante porque:</w:t>
      </w:r>
      <w:r w:rsidRPr="000864DE">
        <w:rPr>
          <w:sz w:val="28"/>
          <w:szCs w:val="28"/>
        </w:rPr>
        <w:br/>
        <w:t xml:space="preserve">A) fortaleceu a arte, ciência e cultura. </w:t>
      </w:r>
      <w:r w:rsidRPr="000864DE">
        <w:rPr>
          <w:sz w:val="28"/>
          <w:szCs w:val="28"/>
        </w:rPr>
        <w:br/>
      </w:r>
      <w:r w:rsidRPr="000864DE">
        <w:rPr>
          <w:sz w:val="28"/>
          <w:szCs w:val="28"/>
        </w:rPr>
        <w:lastRenderedPageBreak/>
        <w:t>B) afastou a arte do povo.</w:t>
      </w:r>
      <w:r w:rsidRPr="000864DE">
        <w:rPr>
          <w:sz w:val="28"/>
          <w:szCs w:val="28"/>
        </w:rPr>
        <w:br/>
        <w:t>C) limitou os artistas s</w:t>
      </w:r>
      <w:r w:rsidRPr="000864DE">
        <w:rPr>
          <w:rFonts w:ascii="Calibri" w:hAnsi="Calibri" w:cs="Calibri"/>
          <w:sz w:val="28"/>
          <w:szCs w:val="28"/>
        </w:rPr>
        <w:t>ó</w:t>
      </w:r>
      <w:r w:rsidRPr="000864DE">
        <w:rPr>
          <w:sz w:val="28"/>
          <w:szCs w:val="28"/>
        </w:rPr>
        <w:t xml:space="preserve"> </w:t>
      </w:r>
      <w:r w:rsidRPr="000864DE">
        <w:rPr>
          <w:rFonts w:ascii="Calibri" w:hAnsi="Calibri" w:cs="Calibri"/>
          <w:sz w:val="28"/>
          <w:szCs w:val="28"/>
        </w:rPr>
        <w:t>à</w:t>
      </w:r>
      <w:r w:rsidRPr="000864DE">
        <w:rPr>
          <w:sz w:val="28"/>
          <w:szCs w:val="28"/>
        </w:rPr>
        <w:t xml:space="preserve"> religi</w:t>
      </w:r>
      <w:r w:rsidRPr="000864DE">
        <w:rPr>
          <w:rFonts w:ascii="Calibri" w:hAnsi="Calibri" w:cs="Calibri"/>
          <w:sz w:val="28"/>
          <w:szCs w:val="28"/>
        </w:rPr>
        <w:t>ã</w:t>
      </w:r>
      <w:r w:rsidRPr="000864DE">
        <w:rPr>
          <w:sz w:val="28"/>
          <w:szCs w:val="28"/>
        </w:rPr>
        <w:t>o.</w:t>
      </w:r>
    </w:p>
    <w:p w14:paraId="460E8D32" w14:textId="07AD3640" w:rsidR="000864DE" w:rsidRPr="000864DE" w:rsidRDefault="000864DE" w:rsidP="000864DE">
      <w:pPr>
        <w:rPr>
          <w:sz w:val="28"/>
          <w:szCs w:val="28"/>
        </w:rPr>
      </w:pPr>
    </w:p>
    <w:p w14:paraId="374B9CFE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5</w:t>
      </w:r>
    </w:p>
    <w:p w14:paraId="6AD29057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b/>
          <w:bCs/>
          <w:sz w:val="28"/>
          <w:szCs w:val="28"/>
        </w:rPr>
        <w:t>Michelangelo</w:t>
      </w:r>
      <w:r w:rsidRPr="000864DE">
        <w:rPr>
          <w:sz w:val="28"/>
          <w:szCs w:val="28"/>
        </w:rPr>
        <w:t xml:space="preserve">, autor do “Davi” e da Capela Sistina, mostrou </w:t>
      </w:r>
      <w:r w:rsidRPr="000864DE">
        <w:rPr>
          <w:b/>
          <w:bCs/>
          <w:sz w:val="28"/>
          <w:szCs w:val="28"/>
        </w:rPr>
        <w:t>realismo do corpo humano</w:t>
      </w:r>
      <w:r w:rsidRPr="000864DE">
        <w:rPr>
          <w:sz w:val="28"/>
          <w:szCs w:val="28"/>
        </w:rPr>
        <w:t xml:space="preserve"> e emoção.</w:t>
      </w:r>
    </w:p>
    <w:p w14:paraId="2AF8522B" w14:textId="0B3EEA3F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Sua arte:</w:t>
      </w:r>
      <w:r w:rsidRPr="000864DE">
        <w:rPr>
          <w:sz w:val="28"/>
          <w:szCs w:val="28"/>
        </w:rPr>
        <w:br/>
        <w:t xml:space="preserve">A) busca perfeição estética inspirada no corpo humano. </w:t>
      </w:r>
      <w:r w:rsidRPr="000864DE">
        <w:rPr>
          <w:sz w:val="28"/>
          <w:szCs w:val="28"/>
        </w:rPr>
        <w:br/>
        <w:t>B) privilegia apenas o abstrato.</w:t>
      </w:r>
      <w:r w:rsidRPr="000864DE">
        <w:rPr>
          <w:sz w:val="28"/>
          <w:szCs w:val="28"/>
        </w:rPr>
        <w:br/>
        <w:t>C) nega a representa</w:t>
      </w:r>
      <w:r w:rsidRPr="000864DE">
        <w:rPr>
          <w:rFonts w:ascii="Calibri" w:hAnsi="Calibri" w:cs="Calibri"/>
          <w:sz w:val="28"/>
          <w:szCs w:val="28"/>
        </w:rPr>
        <w:t>çã</w:t>
      </w:r>
      <w:r w:rsidRPr="000864DE">
        <w:rPr>
          <w:sz w:val="28"/>
          <w:szCs w:val="28"/>
        </w:rPr>
        <w:t>o do corpo humano.</w:t>
      </w:r>
    </w:p>
    <w:p w14:paraId="1374F924" w14:textId="7F30B93A" w:rsidR="000864DE" w:rsidRPr="000864DE" w:rsidRDefault="000864DE" w:rsidP="000864DE">
      <w:pPr>
        <w:rPr>
          <w:sz w:val="28"/>
          <w:szCs w:val="28"/>
        </w:rPr>
      </w:pPr>
    </w:p>
    <w:p w14:paraId="0986926E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6</w:t>
      </w:r>
    </w:p>
    <w:p w14:paraId="0AAC29DB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O Renascimento também foi </w:t>
      </w:r>
      <w:r w:rsidRPr="000864DE">
        <w:rPr>
          <w:b/>
          <w:bCs/>
          <w:sz w:val="28"/>
          <w:szCs w:val="28"/>
        </w:rPr>
        <w:t>científico</w:t>
      </w:r>
      <w:r w:rsidRPr="000864DE">
        <w:rPr>
          <w:sz w:val="28"/>
          <w:szCs w:val="28"/>
        </w:rPr>
        <w:t xml:space="preserve">: Copérnico e Galileu buscaram explicações pela </w:t>
      </w:r>
      <w:r w:rsidRPr="000864DE">
        <w:rPr>
          <w:b/>
          <w:bCs/>
          <w:sz w:val="28"/>
          <w:szCs w:val="28"/>
        </w:rPr>
        <w:t>razão</w:t>
      </w:r>
      <w:r w:rsidRPr="000864DE">
        <w:rPr>
          <w:sz w:val="28"/>
          <w:szCs w:val="28"/>
        </w:rPr>
        <w:t xml:space="preserve"> e observação.</w:t>
      </w:r>
    </w:p>
    <w:p w14:paraId="09CE6A43" w14:textId="4D8B971B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Isso mostra que o movimento:</w:t>
      </w:r>
      <w:r w:rsidRPr="000864DE">
        <w:rPr>
          <w:sz w:val="28"/>
          <w:szCs w:val="28"/>
        </w:rPr>
        <w:br/>
        <w:t xml:space="preserve">A) uniu ciência, filosofia e arte. </w:t>
      </w:r>
      <w:r w:rsidRPr="000864DE">
        <w:rPr>
          <w:sz w:val="28"/>
          <w:szCs w:val="28"/>
        </w:rPr>
        <w:br/>
        <w:t>B) separou arte da ci</w:t>
      </w:r>
      <w:r w:rsidRPr="000864DE">
        <w:rPr>
          <w:rFonts w:ascii="Calibri" w:hAnsi="Calibri" w:cs="Calibri"/>
          <w:sz w:val="28"/>
          <w:szCs w:val="28"/>
        </w:rPr>
        <w:t>ê</w:t>
      </w:r>
      <w:r w:rsidRPr="000864DE">
        <w:rPr>
          <w:sz w:val="28"/>
          <w:szCs w:val="28"/>
        </w:rPr>
        <w:t>ncia.</w:t>
      </w:r>
      <w:r w:rsidRPr="000864DE">
        <w:rPr>
          <w:sz w:val="28"/>
          <w:szCs w:val="28"/>
        </w:rPr>
        <w:br/>
        <w:t>C) manteve a religiosidade medieval sem mudan</w:t>
      </w:r>
      <w:r w:rsidRPr="000864DE">
        <w:rPr>
          <w:rFonts w:ascii="Calibri" w:hAnsi="Calibri" w:cs="Calibri"/>
          <w:sz w:val="28"/>
          <w:szCs w:val="28"/>
        </w:rPr>
        <w:t>ç</w:t>
      </w:r>
      <w:r w:rsidRPr="000864DE">
        <w:rPr>
          <w:sz w:val="28"/>
          <w:szCs w:val="28"/>
        </w:rPr>
        <w:t>as.</w:t>
      </w:r>
    </w:p>
    <w:p w14:paraId="4ECF4C8E" w14:textId="01163F6B" w:rsidR="000864DE" w:rsidRPr="000864DE" w:rsidRDefault="000864DE" w:rsidP="000864DE">
      <w:pPr>
        <w:rPr>
          <w:sz w:val="28"/>
          <w:szCs w:val="28"/>
        </w:rPr>
      </w:pPr>
    </w:p>
    <w:p w14:paraId="01B8B09E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7</w:t>
      </w:r>
    </w:p>
    <w:p w14:paraId="255C4663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A </w:t>
      </w:r>
      <w:r w:rsidRPr="000864DE">
        <w:rPr>
          <w:b/>
          <w:bCs/>
          <w:sz w:val="28"/>
          <w:szCs w:val="28"/>
        </w:rPr>
        <w:t>perspectiva linear</w:t>
      </w:r>
      <w:r w:rsidRPr="000864DE">
        <w:rPr>
          <w:sz w:val="28"/>
          <w:szCs w:val="28"/>
        </w:rPr>
        <w:t xml:space="preserve"> trouxe profundidade nas pinturas, criando a ideia de espaço real.</w:t>
      </w:r>
    </w:p>
    <w:p w14:paraId="60050527" w14:textId="0FB72BC1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Essa técnica:</w:t>
      </w:r>
      <w:r w:rsidRPr="000864DE">
        <w:rPr>
          <w:sz w:val="28"/>
          <w:szCs w:val="28"/>
        </w:rPr>
        <w:br/>
        <w:t xml:space="preserve">A) criou ilusão de espaço tridimensional. </w:t>
      </w:r>
      <w:r w:rsidRPr="000864DE">
        <w:rPr>
          <w:sz w:val="28"/>
          <w:szCs w:val="28"/>
        </w:rPr>
        <w:br/>
        <w:t>B) manteve o plano sem profundidade.</w:t>
      </w:r>
      <w:r w:rsidRPr="000864DE">
        <w:rPr>
          <w:sz w:val="28"/>
          <w:szCs w:val="28"/>
        </w:rPr>
        <w:br/>
        <w:t>C) eliminou o ponto de fuga.</w:t>
      </w:r>
    </w:p>
    <w:p w14:paraId="3BA39B0F" w14:textId="34287903" w:rsidR="000864DE" w:rsidRPr="000864DE" w:rsidRDefault="000864DE" w:rsidP="000864DE">
      <w:pPr>
        <w:rPr>
          <w:sz w:val="28"/>
          <w:szCs w:val="28"/>
        </w:rPr>
      </w:pPr>
    </w:p>
    <w:p w14:paraId="0E806BE3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8</w:t>
      </w:r>
    </w:p>
    <w:p w14:paraId="6FB7AA58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O </w:t>
      </w:r>
      <w:r w:rsidRPr="000864DE">
        <w:rPr>
          <w:b/>
          <w:bCs/>
          <w:sz w:val="28"/>
          <w:szCs w:val="28"/>
        </w:rPr>
        <w:t>humanismo</w:t>
      </w:r>
      <w:r w:rsidRPr="000864DE">
        <w:rPr>
          <w:sz w:val="28"/>
          <w:szCs w:val="28"/>
        </w:rPr>
        <w:t xml:space="preserve"> defendia o homem como centro, diferente da visão religiosa da Idade Média.</w:t>
      </w:r>
    </w:p>
    <w:p w14:paraId="740EEBB9" w14:textId="46A8EEE3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Na arte, isso significou:</w:t>
      </w:r>
      <w:r w:rsidRPr="000864DE">
        <w:rPr>
          <w:sz w:val="28"/>
          <w:szCs w:val="28"/>
        </w:rPr>
        <w:br/>
        <w:t xml:space="preserve">A) destaque à dignidade e racionalidade humana. </w:t>
      </w:r>
      <w:r w:rsidRPr="000864DE">
        <w:rPr>
          <w:sz w:val="28"/>
          <w:szCs w:val="28"/>
        </w:rPr>
        <w:br/>
        <w:t>B) proibi</w:t>
      </w:r>
      <w:r w:rsidRPr="000864DE">
        <w:rPr>
          <w:rFonts w:ascii="Calibri" w:hAnsi="Calibri" w:cs="Calibri"/>
          <w:sz w:val="28"/>
          <w:szCs w:val="28"/>
        </w:rPr>
        <w:t>çã</w:t>
      </w:r>
      <w:r w:rsidRPr="000864DE">
        <w:rPr>
          <w:sz w:val="28"/>
          <w:szCs w:val="28"/>
        </w:rPr>
        <w:t>o de temas crist</w:t>
      </w:r>
      <w:r w:rsidRPr="000864DE">
        <w:rPr>
          <w:rFonts w:ascii="Calibri" w:hAnsi="Calibri" w:cs="Calibri"/>
          <w:sz w:val="28"/>
          <w:szCs w:val="28"/>
        </w:rPr>
        <w:t>ã</w:t>
      </w:r>
      <w:r w:rsidRPr="000864DE">
        <w:rPr>
          <w:sz w:val="28"/>
          <w:szCs w:val="28"/>
        </w:rPr>
        <w:t>os.</w:t>
      </w:r>
      <w:r w:rsidRPr="000864DE">
        <w:rPr>
          <w:sz w:val="28"/>
          <w:szCs w:val="28"/>
        </w:rPr>
        <w:br/>
        <w:t>C) uso s</w:t>
      </w:r>
      <w:r w:rsidRPr="000864DE">
        <w:rPr>
          <w:rFonts w:ascii="Calibri" w:hAnsi="Calibri" w:cs="Calibri"/>
          <w:sz w:val="28"/>
          <w:szCs w:val="28"/>
        </w:rPr>
        <w:t>ó</w:t>
      </w:r>
      <w:r w:rsidRPr="000864DE">
        <w:rPr>
          <w:sz w:val="28"/>
          <w:szCs w:val="28"/>
        </w:rPr>
        <w:t xml:space="preserve"> de s</w:t>
      </w:r>
      <w:r w:rsidRPr="000864DE">
        <w:rPr>
          <w:rFonts w:ascii="Calibri" w:hAnsi="Calibri" w:cs="Calibri"/>
          <w:sz w:val="28"/>
          <w:szCs w:val="28"/>
        </w:rPr>
        <w:t>í</w:t>
      </w:r>
      <w:r w:rsidRPr="000864DE">
        <w:rPr>
          <w:sz w:val="28"/>
          <w:szCs w:val="28"/>
        </w:rPr>
        <w:t>mbolos abstratos.</w:t>
      </w:r>
    </w:p>
    <w:p w14:paraId="7B761EDA" w14:textId="59E1528B" w:rsidR="000864DE" w:rsidRPr="000864DE" w:rsidRDefault="000864DE" w:rsidP="000864DE">
      <w:pPr>
        <w:rPr>
          <w:sz w:val="28"/>
          <w:szCs w:val="28"/>
        </w:rPr>
      </w:pPr>
    </w:p>
    <w:p w14:paraId="7D8A7AC4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9</w:t>
      </w:r>
    </w:p>
    <w:p w14:paraId="4494AEDC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lastRenderedPageBreak/>
        <w:t xml:space="preserve">No </w:t>
      </w:r>
      <w:r w:rsidRPr="000864DE">
        <w:rPr>
          <w:b/>
          <w:bCs/>
          <w:sz w:val="28"/>
          <w:szCs w:val="28"/>
        </w:rPr>
        <w:t>Norte da Europa</w:t>
      </w:r>
      <w:r w:rsidRPr="000864DE">
        <w:rPr>
          <w:sz w:val="28"/>
          <w:szCs w:val="28"/>
        </w:rPr>
        <w:t xml:space="preserve">, a pintura renascentista mostrou </w:t>
      </w:r>
      <w:r w:rsidRPr="000864DE">
        <w:rPr>
          <w:b/>
          <w:bCs/>
          <w:sz w:val="28"/>
          <w:szCs w:val="28"/>
        </w:rPr>
        <w:t>cotidiano e realismo detalhado</w:t>
      </w:r>
      <w:r w:rsidRPr="000864DE">
        <w:rPr>
          <w:sz w:val="28"/>
          <w:szCs w:val="28"/>
        </w:rPr>
        <w:t xml:space="preserve"> (ex.: Jan van Eyck).</w:t>
      </w:r>
    </w:p>
    <w:p w14:paraId="1704F8EE" w14:textId="1C99784D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Essa pintura se destacou por:</w:t>
      </w:r>
      <w:r w:rsidRPr="000864DE">
        <w:rPr>
          <w:sz w:val="28"/>
          <w:szCs w:val="28"/>
        </w:rPr>
        <w:br/>
        <w:t xml:space="preserve">A) retratar o cotidiano com realismo. </w:t>
      </w:r>
      <w:r w:rsidRPr="000864DE">
        <w:rPr>
          <w:sz w:val="28"/>
          <w:szCs w:val="28"/>
        </w:rPr>
        <w:br/>
        <w:t>B) priorizar cenas abstratas.</w:t>
      </w:r>
      <w:r w:rsidRPr="000864DE">
        <w:rPr>
          <w:sz w:val="28"/>
          <w:szCs w:val="28"/>
        </w:rPr>
        <w:br/>
        <w:t>C) usar s</w:t>
      </w:r>
      <w:r w:rsidRPr="000864DE">
        <w:rPr>
          <w:rFonts w:ascii="Calibri" w:hAnsi="Calibri" w:cs="Calibri"/>
          <w:sz w:val="28"/>
          <w:szCs w:val="28"/>
        </w:rPr>
        <w:t>ó</w:t>
      </w:r>
      <w:r w:rsidRPr="000864DE">
        <w:rPr>
          <w:sz w:val="28"/>
          <w:szCs w:val="28"/>
        </w:rPr>
        <w:t xml:space="preserve"> temas religiosos.</w:t>
      </w:r>
    </w:p>
    <w:p w14:paraId="34CE6F1F" w14:textId="2F2E41A7" w:rsidR="000864DE" w:rsidRPr="000864DE" w:rsidRDefault="000864DE" w:rsidP="000864DE">
      <w:pPr>
        <w:rPr>
          <w:sz w:val="28"/>
          <w:szCs w:val="28"/>
        </w:rPr>
      </w:pPr>
    </w:p>
    <w:p w14:paraId="6E89B5A0" w14:textId="77777777" w:rsidR="000864DE" w:rsidRPr="000864DE" w:rsidRDefault="000864DE" w:rsidP="000864DE">
      <w:pPr>
        <w:rPr>
          <w:b/>
          <w:bCs/>
          <w:sz w:val="28"/>
          <w:szCs w:val="28"/>
        </w:rPr>
      </w:pPr>
      <w:r w:rsidRPr="000864DE">
        <w:rPr>
          <w:b/>
          <w:bCs/>
          <w:sz w:val="28"/>
          <w:szCs w:val="28"/>
        </w:rPr>
        <w:t>Questão 10</w:t>
      </w:r>
    </w:p>
    <w:p w14:paraId="3409B243" w14:textId="77777777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 xml:space="preserve">O Renascimento uniu </w:t>
      </w:r>
      <w:r w:rsidRPr="000864DE">
        <w:rPr>
          <w:b/>
          <w:bCs/>
          <w:sz w:val="28"/>
          <w:szCs w:val="28"/>
        </w:rPr>
        <w:t>arte, ciência e filosofia</w:t>
      </w:r>
      <w:r w:rsidRPr="000864DE">
        <w:rPr>
          <w:sz w:val="28"/>
          <w:szCs w:val="28"/>
        </w:rPr>
        <w:t>. A ideia de proporção e harmonia influenciou até hoje.</w:t>
      </w:r>
    </w:p>
    <w:p w14:paraId="730886FC" w14:textId="1FB99FA5" w:rsidR="000864DE" w:rsidRPr="000864DE" w:rsidRDefault="000864DE" w:rsidP="000864DE">
      <w:pPr>
        <w:rPr>
          <w:sz w:val="28"/>
          <w:szCs w:val="28"/>
        </w:rPr>
      </w:pPr>
      <w:r w:rsidRPr="000864DE">
        <w:rPr>
          <w:sz w:val="28"/>
          <w:szCs w:val="28"/>
        </w:rPr>
        <w:t>O legado renascentista:</w:t>
      </w:r>
      <w:r w:rsidRPr="000864DE">
        <w:rPr>
          <w:sz w:val="28"/>
          <w:szCs w:val="28"/>
        </w:rPr>
        <w:br/>
        <w:t xml:space="preserve">A) inspirou a arte moderna e a ciência. </w:t>
      </w:r>
      <w:r w:rsidRPr="000864DE">
        <w:rPr>
          <w:sz w:val="28"/>
          <w:szCs w:val="28"/>
        </w:rPr>
        <w:br/>
        <w:t>B) ficou restrito ao s</w:t>
      </w:r>
      <w:r w:rsidRPr="000864DE">
        <w:rPr>
          <w:rFonts w:ascii="Calibri" w:hAnsi="Calibri" w:cs="Calibri"/>
          <w:sz w:val="28"/>
          <w:szCs w:val="28"/>
        </w:rPr>
        <w:t>é</w:t>
      </w:r>
      <w:r w:rsidRPr="000864DE">
        <w:rPr>
          <w:sz w:val="28"/>
          <w:szCs w:val="28"/>
        </w:rPr>
        <w:t>culo XV.</w:t>
      </w:r>
      <w:r w:rsidRPr="000864DE">
        <w:rPr>
          <w:sz w:val="28"/>
          <w:szCs w:val="28"/>
        </w:rPr>
        <w:br/>
        <w:t>C) negou a observa</w:t>
      </w:r>
      <w:r w:rsidRPr="000864DE">
        <w:rPr>
          <w:rFonts w:ascii="Calibri" w:hAnsi="Calibri" w:cs="Calibri"/>
          <w:sz w:val="28"/>
          <w:szCs w:val="28"/>
        </w:rPr>
        <w:t>çã</w:t>
      </w:r>
      <w:r w:rsidRPr="000864DE">
        <w:rPr>
          <w:sz w:val="28"/>
          <w:szCs w:val="28"/>
        </w:rPr>
        <w:t>o da natureza.</w:t>
      </w:r>
    </w:p>
    <w:p w14:paraId="2E70953E" w14:textId="77777777" w:rsidR="00D06B6C" w:rsidRPr="000864DE" w:rsidRDefault="00D06B6C">
      <w:pPr>
        <w:rPr>
          <w:sz w:val="28"/>
          <w:szCs w:val="28"/>
        </w:rPr>
      </w:pPr>
    </w:p>
    <w:sectPr w:rsidR="00D06B6C" w:rsidRPr="000864DE" w:rsidSect="000864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DE"/>
    <w:rsid w:val="000864DE"/>
    <w:rsid w:val="001E6D44"/>
    <w:rsid w:val="00693523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CECC"/>
  <w15:chartTrackingRefBased/>
  <w15:docId w15:val="{13664E06-0671-4747-B142-A5D40B33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410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2025-08-28T09:57:00Z</dcterms:created>
  <dcterms:modified xsi:type="dcterms:W3CDTF">2025-08-28T10:18:00Z</dcterms:modified>
</cp:coreProperties>
</file>