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9ADD86" w14:textId="075B547F" w:rsidR="0085497D" w:rsidRDefault="0085497D" w:rsidP="00B73DE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3º ANO ENSINO MÉDIO</w:t>
      </w:r>
    </w:p>
    <w:p w14:paraId="66CB73EE" w14:textId="16CAF80E" w:rsidR="00B73DE4" w:rsidRDefault="00B73DE4" w:rsidP="00B73DE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Avaliação mensal de Arte</w:t>
      </w:r>
    </w:p>
    <w:p w14:paraId="7E779C66" w14:textId="40263CA5" w:rsidR="00B73DE4" w:rsidRDefault="00B73DE4" w:rsidP="00B73DE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Professora Elaine Seleguim</w:t>
      </w:r>
    </w:p>
    <w:p w14:paraId="70F3685C" w14:textId="21494FAB" w:rsidR="00B73DE4" w:rsidRDefault="0085497D" w:rsidP="00B73DE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Nome:____________________________</w:t>
      </w:r>
    </w:p>
    <w:p w14:paraId="550CE021" w14:textId="7303B994" w:rsidR="00B73DE4" w:rsidRPr="00B73DE4" w:rsidRDefault="00B73DE4" w:rsidP="00B73DE4">
      <w:pPr>
        <w:rPr>
          <w:rFonts w:ascii="Arial" w:hAnsi="Arial" w:cs="Arial"/>
          <w:b/>
          <w:bCs/>
          <w:sz w:val="24"/>
          <w:szCs w:val="24"/>
        </w:rPr>
      </w:pPr>
      <w:r w:rsidRPr="00B73DE4">
        <w:rPr>
          <w:rFonts w:ascii="Arial" w:hAnsi="Arial" w:cs="Arial"/>
          <w:b/>
          <w:bCs/>
          <w:sz w:val="24"/>
          <w:szCs w:val="24"/>
        </w:rPr>
        <w:t>Questão 1</w:t>
      </w:r>
    </w:p>
    <w:p w14:paraId="69FF2B73" w14:textId="77777777" w:rsidR="00B73DE4" w:rsidRPr="00B73DE4" w:rsidRDefault="00B73DE4" w:rsidP="00B73DE4">
      <w:pPr>
        <w:rPr>
          <w:rFonts w:ascii="Arial" w:hAnsi="Arial" w:cs="Arial"/>
          <w:sz w:val="24"/>
          <w:szCs w:val="24"/>
        </w:rPr>
      </w:pPr>
      <w:r w:rsidRPr="00B73DE4">
        <w:rPr>
          <w:rFonts w:ascii="Arial" w:hAnsi="Arial" w:cs="Arial"/>
          <w:sz w:val="24"/>
          <w:szCs w:val="24"/>
        </w:rPr>
        <w:t xml:space="preserve">O pintor </w:t>
      </w:r>
      <w:r w:rsidRPr="00B73DE4">
        <w:rPr>
          <w:rFonts w:ascii="Arial" w:hAnsi="Arial" w:cs="Arial"/>
          <w:b/>
          <w:bCs/>
          <w:sz w:val="24"/>
          <w:szCs w:val="24"/>
        </w:rPr>
        <w:t>Vincent Van Gogh</w:t>
      </w:r>
      <w:r w:rsidRPr="00B73DE4">
        <w:rPr>
          <w:rFonts w:ascii="Arial" w:hAnsi="Arial" w:cs="Arial"/>
          <w:sz w:val="24"/>
          <w:szCs w:val="24"/>
        </w:rPr>
        <w:t>, um dos principais representantes do Pós-Impressionismo, produziu diversos autorretratos ao longo de sua curta e intensa trajetória. Diferentemente dos retratos renascentistas, que buscavam exatidão anatômica e perfeição idealizada, Van Gogh utilizava pinceladas rápidas, cores contrastantes e expressivas, revelando muito mais seu estado emocional e psicológico do que uma imagem “realista” de si mesmo. A arte, nesse momento, não tinha apenas função descritiva, mas tornava-se um espaço de subjetividade e expressão interior.</w:t>
      </w:r>
    </w:p>
    <w:p w14:paraId="7D32D655" w14:textId="77777777" w:rsidR="00B73DE4" w:rsidRPr="00B73DE4" w:rsidRDefault="00B73DE4" w:rsidP="00B73DE4">
      <w:pPr>
        <w:rPr>
          <w:rFonts w:ascii="Arial" w:hAnsi="Arial" w:cs="Arial"/>
          <w:sz w:val="24"/>
          <w:szCs w:val="24"/>
        </w:rPr>
      </w:pPr>
      <w:r w:rsidRPr="00B73DE4">
        <w:rPr>
          <w:rFonts w:ascii="Arial" w:hAnsi="Arial" w:cs="Arial"/>
          <w:sz w:val="24"/>
          <w:szCs w:val="24"/>
        </w:rPr>
        <w:t>Nesse sentido, os autorretratos de Van Gogh podem ser interpretados como:</w:t>
      </w:r>
    </w:p>
    <w:p w14:paraId="225568E0" w14:textId="77777777" w:rsidR="00B73DE4" w:rsidRPr="00B73DE4" w:rsidRDefault="00B73DE4" w:rsidP="00B73DE4">
      <w:pPr>
        <w:rPr>
          <w:rFonts w:ascii="Arial" w:hAnsi="Arial" w:cs="Arial"/>
          <w:sz w:val="24"/>
          <w:szCs w:val="24"/>
        </w:rPr>
      </w:pPr>
      <w:r w:rsidRPr="00B73DE4">
        <w:rPr>
          <w:rFonts w:ascii="Arial" w:hAnsi="Arial" w:cs="Arial"/>
          <w:sz w:val="24"/>
          <w:szCs w:val="24"/>
        </w:rPr>
        <w:t>A) Um esforço para alcançar o realismo fotográfico e a ausência de emoção.</w:t>
      </w:r>
      <w:r w:rsidRPr="00B73DE4">
        <w:rPr>
          <w:rFonts w:ascii="Arial" w:hAnsi="Arial" w:cs="Arial"/>
          <w:sz w:val="24"/>
          <w:szCs w:val="24"/>
        </w:rPr>
        <w:br/>
        <w:t>B) Uma tentativa de aplicar técnicas clássicas de perspectiva linear.</w:t>
      </w:r>
      <w:r w:rsidRPr="00B73DE4">
        <w:rPr>
          <w:rFonts w:ascii="Arial" w:hAnsi="Arial" w:cs="Arial"/>
          <w:sz w:val="24"/>
          <w:szCs w:val="24"/>
        </w:rPr>
        <w:br/>
        <w:t>C) A manifestação de uma profunda carga subjetiva e emocional.</w:t>
      </w:r>
      <w:r w:rsidRPr="00B73DE4">
        <w:rPr>
          <w:rFonts w:ascii="Arial" w:hAnsi="Arial" w:cs="Arial"/>
          <w:sz w:val="24"/>
          <w:szCs w:val="24"/>
        </w:rPr>
        <w:br/>
        <w:t>D) O reflexo da estética cubista, com a fragmentação da forma.</w:t>
      </w:r>
      <w:r w:rsidRPr="00B73DE4">
        <w:rPr>
          <w:rFonts w:ascii="Arial" w:hAnsi="Arial" w:cs="Arial"/>
          <w:sz w:val="24"/>
          <w:szCs w:val="24"/>
        </w:rPr>
        <w:br/>
        <w:t>E) A busca pela harmonia e proporção ideais da arte grega antiga.</w:t>
      </w:r>
    </w:p>
    <w:p w14:paraId="16DFE9BE" w14:textId="77777777" w:rsidR="00B73DE4" w:rsidRPr="00B73DE4" w:rsidRDefault="00B73DE4" w:rsidP="00B73DE4">
      <w:pPr>
        <w:rPr>
          <w:rFonts w:ascii="Arial" w:hAnsi="Arial" w:cs="Arial"/>
          <w:b/>
          <w:bCs/>
          <w:sz w:val="24"/>
          <w:szCs w:val="24"/>
        </w:rPr>
      </w:pPr>
      <w:r w:rsidRPr="00B73DE4">
        <w:rPr>
          <w:rFonts w:ascii="Arial" w:hAnsi="Arial" w:cs="Arial"/>
          <w:b/>
          <w:bCs/>
          <w:sz w:val="24"/>
          <w:szCs w:val="24"/>
        </w:rPr>
        <w:t>Questão 2</w:t>
      </w:r>
    </w:p>
    <w:p w14:paraId="2716CF41" w14:textId="77777777" w:rsidR="00B73DE4" w:rsidRPr="00B73DE4" w:rsidRDefault="00B73DE4" w:rsidP="00B73DE4">
      <w:pPr>
        <w:rPr>
          <w:rFonts w:ascii="Arial" w:hAnsi="Arial" w:cs="Arial"/>
          <w:sz w:val="24"/>
          <w:szCs w:val="24"/>
        </w:rPr>
      </w:pPr>
      <w:r w:rsidRPr="00B73DE4">
        <w:rPr>
          <w:rFonts w:ascii="Arial" w:hAnsi="Arial" w:cs="Arial"/>
          <w:sz w:val="24"/>
          <w:szCs w:val="24"/>
        </w:rPr>
        <w:t xml:space="preserve">Na tradição artística chinesa e japonesa, as obras de pintura e caligrafia não se destinavam, em geral, a exaltar a individualidade humana. Diferente da cultura ocidental, em que o “eu” era constantemente valorizado (sobretudo no Renascimento e nas vanguardas modernas), na arte oriental a figura humana aparece frequentemente integrada à paisagem, subordinada à natureza. Essa concepção está diretamente relacionada a filosofias como o </w:t>
      </w:r>
      <w:r w:rsidRPr="00B73DE4">
        <w:rPr>
          <w:rFonts w:ascii="Arial" w:hAnsi="Arial" w:cs="Arial"/>
          <w:b/>
          <w:bCs/>
          <w:sz w:val="24"/>
          <w:szCs w:val="24"/>
        </w:rPr>
        <w:t>Taoismo</w:t>
      </w:r>
      <w:r w:rsidRPr="00B73DE4">
        <w:rPr>
          <w:rFonts w:ascii="Arial" w:hAnsi="Arial" w:cs="Arial"/>
          <w:sz w:val="24"/>
          <w:szCs w:val="24"/>
        </w:rPr>
        <w:t xml:space="preserve"> e o </w:t>
      </w:r>
      <w:r w:rsidRPr="00B73DE4">
        <w:rPr>
          <w:rFonts w:ascii="Arial" w:hAnsi="Arial" w:cs="Arial"/>
          <w:b/>
          <w:bCs/>
          <w:sz w:val="24"/>
          <w:szCs w:val="24"/>
        </w:rPr>
        <w:t>Budismo</w:t>
      </w:r>
      <w:r w:rsidRPr="00B73DE4">
        <w:rPr>
          <w:rFonts w:ascii="Arial" w:hAnsi="Arial" w:cs="Arial"/>
          <w:sz w:val="24"/>
          <w:szCs w:val="24"/>
        </w:rPr>
        <w:t>, que enxergam o ser humano como parte de um todo cósmico, e não como centro absoluto do universo.</w:t>
      </w:r>
    </w:p>
    <w:p w14:paraId="3119B10E" w14:textId="77777777" w:rsidR="00B73DE4" w:rsidRPr="00B73DE4" w:rsidRDefault="00B73DE4" w:rsidP="00B73DE4">
      <w:pPr>
        <w:rPr>
          <w:rFonts w:ascii="Arial" w:hAnsi="Arial" w:cs="Arial"/>
          <w:sz w:val="24"/>
          <w:szCs w:val="24"/>
        </w:rPr>
      </w:pPr>
      <w:r w:rsidRPr="00B73DE4">
        <w:rPr>
          <w:rFonts w:ascii="Arial" w:hAnsi="Arial" w:cs="Arial"/>
          <w:sz w:val="24"/>
          <w:szCs w:val="24"/>
        </w:rPr>
        <w:t>Esse traço da arte oriental revela:</w:t>
      </w:r>
    </w:p>
    <w:p w14:paraId="41AA21A7" w14:textId="77777777" w:rsidR="00B73DE4" w:rsidRPr="00B73DE4" w:rsidRDefault="00B73DE4" w:rsidP="00B73DE4">
      <w:pPr>
        <w:rPr>
          <w:rFonts w:ascii="Arial" w:hAnsi="Arial" w:cs="Arial"/>
          <w:sz w:val="24"/>
          <w:szCs w:val="24"/>
        </w:rPr>
      </w:pPr>
      <w:r w:rsidRPr="00B73DE4">
        <w:rPr>
          <w:rFonts w:ascii="Arial" w:hAnsi="Arial" w:cs="Arial"/>
          <w:sz w:val="24"/>
          <w:szCs w:val="24"/>
        </w:rPr>
        <w:t>A) A supremacia do individualismo humano.</w:t>
      </w:r>
      <w:r w:rsidRPr="00B73DE4">
        <w:rPr>
          <w:rFonts w:ascii="Arial" w:hAnsi="Arial" w:cs="Arial"/>
          <w:sz w:val="24"/>
          <w:szCs w:val="24"/>
        </w:rPr>
        <w:br/>
        <w:t>B) A ideia de integração do homem com a natureza.</w:t>
      </w:r>
      <w:r w:rsidRPr="00B73DE4">
        <w:rPr>
          <w:rFonts w:ascii="Arial" w:hAnsi="Arial" w:cs="Arial"/>
          <w:sz w:val="24"/>
          <w:szCs w:val="24"/>
        </w:rPr>
        <w:br/>
        <w:t>C) A ausência de produção artística na Ásia.</w:t>
      </w:r>
      <w:r w:rsidRPr="00B73DE4">
        <w:rPr>
          <w:rFonts w:ascii="Arial" w:hAnsi="Arial" w:cs="Arial"/>
          <w:sz w:val="24"/>
          <w:szCs w:val="24"/>
        </w:rPr>
        <w:br/>
        <w:t>D) O domínio da perspectiva linear como técnica obrigatória.</w:t>
      </w:r>
      <w:r w:rsidRPr="00B73DE4">
        <w:rPr>
          <w:rFonts w:ascii="Arial" w:hAnsi="Arial" w:cs="Arial"/>
          <w:sz w:val="24"/>
          <w:szCs w:val="24"/>
        </w:rPr>
        <w:br/>
        <w:t>E) O estudo anatômico como fundamento da pintura oriental.</w:t>
      </w:r>
    </w:p>
    <w:p w14:paraId="61669B20" w14:textId="73831FA7" w:rsidR="00B73DE4" w:rsidRPr="00B73DE4" w:rsidRDefault="00B73DE4" w:rsidP="00B73DE4">
      <w:pPr>
        <w:rPr>
          <w:rFonts w:ascii="Arial" w:hAnsi="Arial" w:cs="Arial"/>
          <w:sz w:val="24"/>
          <w:szCs w:val="24"/>
        </w:rPr>
      </w:pPr>
    </w:p>
    <w:p w14:paraId="385A1150" w14:textId="77777777" w:rsidR="00B73DE4" w:rsidRPr="00B73DE4" w:rsidRDefault="00B73DE4" w:rsidP="00B73DE4">
      <w:pPr>
        <w:rPr>
          <w:rFonts w:ascii="Arial" w:hAnsi="Arial" w:cs="Arial"/>
          <w:b/>
          <w:bCs/>
          <w:sz w:val="24"/>
          <w:szCs w:val="24"/>
        </w:rPr>
      </w:pPr>
      <w:r w:rsidRPr="00B73DE4">
        <w:rPr>
          <w:rFonts w:ascii="Arial" w:hAnsi="Arial" w:cs="Arial"/>
          <w:b/>
          <w:bCs/>
          <w:sz w:val="24"/>
          <w:szCs w:val="24"/>
        </w:rPr>
        <w:t>Questão 3</w:t>
      </w:r>
    </w:p>
    <w:p w14:paraId="7256F91C" w14:textId="77777777" w:rsidR="00B73DE4" w:rsidRPr="00B73DE4" w:rsidRDefault="00B73DE4" w:rsidP="00B73DE4">
      <w:pPr>
        <w:rPr>
          <w:rFonts w:ascii="Arial" w:hAnsi="Arial" w:cs="Arial"/>
          <w:sz w:val="24"/>
          <w:szCs w:val="24"/>
        </w:rPr>
      </w:pPr>
      <w:r w:rsidRPr="00B73DE4">
        <w:rPr>
          <w:rFonts w:ascii="Arial" w:hAnsi="Arial" w:cs="Arial"/>
          <w:sz w:val="24"/>
          <w:szCs w:val="24"/>
        </w:rPr>
        <w:t xml:space="preserve">A artista mexicana </w:t>
      </w:r>
      <w:r w:rsidRPr="00B73DE4">
        <w:rPr>
          <w:rFonts w:ascii="Arial" w:hAnsi="Arial" w:cs="Arial"/>
          <w:b/>
          <w:bCs/>
          <w:sz w:val="24"/>
          <w:szCs w:val="24"/>
        </w:rPr>
        <w:t>Frida Kahlo</w:t>
      </w:r>
      <w:r w:rsidRPr="00B73DE4">
        <w:rPr>
          <w:rFonts w:ascii="Arial" w:hAnsi="Arial" w:cs="Arial"/>
          <w:sz w:val="24"/>
          <w:szCs w:val="24"/>
        </w:rPr>
        <w:t xml:space="preserve"> ficou amplamente conhecida por seus autorretratos, nos quais expunha não apenas sua imagem, mas também suas dores físicas, traumas emocionais e símbolos de sua identidade cultural. Através de elementos como flores, animais, roupas tradicionais e paisagens, Frida recriava a si mesma como um reflexo de sua vida íntima e de sua herança mexicana. A força de seus autorretratos está justamente na união entre a dimensão pessoal e coletiva, revelando como a arte pode ser um espaço de resistência, afirmação cultural e denúncia social.</w:t>
      </w:r>
    </w:p>
    <w:p w14:paraId="0D9F9937" w14:textId="77777777" w:rsidR="00B73DE4" w:rsidRPr="00B73DE4" w:rsidRDefault="00B73DE4" w:rsidP="00B73DE4">
      <w:pPr>
        <w:rPr>
          <w:rFonts w:ascii="Arial" w:hAnsi="Arial" w:cs="Arial"/>
          <w:sz w:val="24"/>
          <w:szCs w:val="24"/>
        </w:rPr>
      </w:pPr>
      <w:r w:rsidRPr="00B73DE4">
        <w:rPr>
          <w:rFonts w:ascii="Arial" w:hAnsi="Arial" w:cs="Arial"/>
          <w:sz w:val="24"/>
          <w:szCs w:val="24"/>
        </w:rPr>
        <w:t>Os autorretratos de Frida Kahlo podem ser entendidos como:</w:t>
      </w:r>
    </w:p>
    <w:p w14:paraId="3EC59824" w14:textId="77777777" w:rsidR="00B73DE4" w:rsidRPr="00B73DE4" w:rsidRDefault="00B73DE4" w:rsidP="00B73DE4">
      <w:pPr>
        <w:rPr>
          <w:rFonts w:ascii="Arial" w:hAnsi="Arial" w:cs="Arial"/>
          <w:sz w:val="24"/>
          <w:szCs w:val="24"/>
        </w:rPr>
      </w:pPr>
      <w:r w:rsidRPr="00B73DE4">
        <w:rPr>
          <w:rFonts w:ascii="Arial" w:hAnsi="Arial" w:cs="Arial"/>
          <w:sz w:val="24"/>
          <w:szCs w:val="24"/>
        </w:rPr>
        <w:t>A) Um exercício de perfeição estética, seguindo modelos clássicos.</w:t>
      </w:r>
      <w:r w:rsidRPr="00B73DE4">
        <w:rPr>
          <w:rFonts w:ascii="Arial" w:hAnsi="Arial" w:cs="Arial"/>
          <w:sz w:val="24"/>
          <w:szCs w:val="24"/>
        </w:rPr>
        <w:br/>
        <w:t>B) Uma representação impessoal, sem ligação com a vida da artista.</w:t>
      </w:r>
      <w:r w:rsidRPr="00B73DE4">
        <w:rPr>
          <w:rFonts w:ascii="Arial" w:hAnsi="Arial" w:cs="Arial"/>
          <w:sz w:val="24"/>
          <w:szCs w:val="24"/>
        </w:rPr>
        <w:br/>
        <w:t>C) Uma narrativa íntima que mescla dor, identidade e cultura.</w:t>
      </w:r>
      <w:r w:rsidRPr="00B73DE4">
        <w:rPr>
          <w:rFonts w:ascii="Arial" w:hAnsi="Arial" w:cs="Arial"/>
          <w:sz w:val="24"/>
          <w:szCs w:val="24"/>
        </w:rPr>
        <w:br/>
        <w:t>D) Uma tentativa de retratar o movimento humano no estilo futurista.</w:t>
      </w:r>
      <w:r w:rsidRPr="00B73DE4">
        <w:rPr>
          <w:rFonts w:ascii="Arial" w:hAnsi="Arial" w:cs="Arial"/>
          <w:sz w:val="24"/>
          <w:szCs w:val="24"/>
        </w:rPr>
        <w:br/>
        <w:t>E) Uma recusa completa de qualquer relação com a realidade social.</w:t>
      </w:r>
    </w:p>
    <w:p w14:paraId="36641DEF" w14:textId="08623113" w:rsidR="00B73DE4" w:rsidRPr="00B73DE4" w:rsidRDefault="00B73DE4" w:rsidP="00B73DE4">
      <w:pPr>
        <w:rPr>
          <w:rFonts w:ascii="Arial" w:hAnsi="Arial" w:cs="Arial"/>
          <w:sz w:val="24"/>
          <w:szCs w:val="24"/>
        </w:rPr>
      </w:pPr>
    </w:p>
    <w:p w14:paraId="39DD33BD" w14:textId="77777777" w:rsidR="00B73DE4" w:rsidRPr="00B73DE4" w:rsidRDefault="00B73DE4" w:rsidP="00B73DE4">
      <w:pPr>
        <w:rPr>
          <w:rFonts w:ascii="Arial" w:hAnsi="Arial" w:cs="Arial"/>
          <w:b/>
          <w:bCs/>
          <w:sz w:val="24"/>
          <w:szCs w:val="24"/>
        </w:rPr>
      </w:pPr>
      <w:r w:rsidRPr="00B73DE4">
        <w:rPr>
          <w:rFonts w:ascii="Arial" w:hAnsi="Arial" w:cs="Arial"/>
          <w:b/>
          <w:bCs/>
          <w:sz w:val="24"/>
          <w:szCs w:val="24"/>
        </w:rPr>
        <w:t>Questão 4</w:t>
      </w:r>
    </w:p>
    <w:p w14:paraId="7616B24C" w14:textId="77777777" w:rsidR="00B73DE4" w:rsidRPr="00B73DE4" w:rsidRDefault="00B73DE4" w:rsidP="00B73DE4">
      <w:pPr>
        <w:rPr>
          <w:rFonts w:ascii="Arial" w:hAnsi="Arial" w:cs="Arial"/>
          <w:sz w:val="24"/>
          <w:szCs w:val="24"/>
        </w:rPr>
      </w:pPr>
      <w:r w:rsidRPr="00B73DE4">
        <w:rPr>
          <w:rFonts w:ascii="Arial" w:hAnsi="Arial" w:cs="Arial"/>
          <w:sz w:val="24"/>
          <w:szCs w:val="24"/>
        </w:rPr>
        <w:t xml:space="preserve">Ao longo da história, a arte ocidental concentrou-se muitas vezes na representação fiel do corpo humano, valorizando a proporção, a perspectiva e o detalhamento anatômico. Já a tradição oriental, como se observa nas gravuras </w:t>
      </w:r>
      <w:r w:rsidRPr="00B73DE4">
        <w:rPr>
          <w:rFonts w:ascii="Arial" w:hAnsi="Arial" w:cs="Arial"/>
          <w:sz w:val="24"/>
          <w:szCs w:val="24"/>
        </w:rPr>
        <w:lastRenderedPageBreak/>
        <w:t xml:space="preserve">japonesas do período </w:t>
      </w:r>
      <w:proofErr w:type="spellStart"/>
      <w:r w:rsidRPr="00B73DE4">
        <w:rPr>
          <w:rFonts w:ascii="Arial" w:hAnsi="Arial" w:cs="Arial"/>
          <w:b/>
          <w:bCs/>
          <w:sz w:val="24"/>
          <w:szCs w:val="24"/>
        </w:rPr>
        <w:t>Ukiyo</w:t>
      </w:r>
      <w:proofErr w:type="spellEnd"/>
      <w:r w:rsidRPr="00B73DE4">
        <w:rPr>
          <w:rFonts w:ascii="Arial" w:hAnsi="Arial" w:cs="Arial"/>
          <w:b/>
          <w:bCs/>
          <w:sz w:val="24"/>
          <w:szCs w:val="24"/>
        </w:rPr>
        <w:t>-e</w:t>
      </w:r>
      <w:r w:rsidRPr="00B73DE4">
        <w:rPr>
          <w:rFonts w:ascii="Arial" w:hAnsi="Arial" w:cs="Arial"/>
          <w:sz w:val="24"/>
          <w:szCs w:val="24"/>
        </w:rPr>
        <w:t>, priorizava a estilização das formas, a simplicidade das linhas e a busca pela harmonia estética. Essa diferença não se deve apenas ao estilo, mas também a visões de mundo distintas: no Ocidente, o homem foi frequentemente colocado no centro da representação; no Oriente, a ênfase recaía sobre a relação com o ambiente e o equilíbrio formal.</w:t>
      </w:r>
    </w:p>
    <w:p w14:paraId="5FC3093D" w14:textId="77777777" w:rsidR="00B73DE4" w:rsidRPr="00B73DE4" w:rsidRDefault="00B73DE4" w:rsidP="00B73DE4">
      <w:pPr>
        <w:rPr>
          <w:rFonts w:ascii="Arial" w:hAnsi="Arial" w:cs="Arial"/>
          <w:sz w:val="24"/>
          <w:szCs w:val="24"/>
        </w:rPr>
      </w:pPr>
      <w:r w:rsidRPr="00B73DE4">
        <w:rPr>
          <w:rFonts w:ascii="Arial" w:hAnsi="Arial" w:cs="Arial"/>
          <w:sz w:val="24"/>
          <w:szCs w:val="24"/>
        </w:rPr>
        <w:t>Essa diferença se manifesta principalmente em:</w:t>
      </w:r>
    </w:p>
    <w:p w14:paraId="58465E46" w14:textId="77777777" w:rsidR="00B73DE4" w:rsidRPr="00B73DE4" w:rsidRDefault="00B73DE4" w:rsidP="00B73DE4">
      <w:pPr>
        <w:rPr>
          <w:rFonts w:ascii="Arial" w:hAnsi="Arial" w:cs="Arial"/>
          <w:sz w:val="24"/>
          <w:szCs w:val="24"/>
        </w:rPr>
      </w:pPr>
      <w:r w:rsidRPr="00B73DE4">
        <w:rPr>
          <w:rFonts w:ascii="Arial" w:hAnsi="Arial" w:cs="Arial"/>
          <w:sz w:val="24"/>
          <w:szCs w:val="24"/>
        </w:rPr>
        <w:t>A) Ocidente: realismo anatômico; Oriente: estilização e harmonia.</w:t>
      </w:r>
      <w:r w:rsidRPr="00B73DE4">
        <w:rPr>
          <w:rFonts w:ascii="Arial" w:hAnsi="Arial" w:cs="Arial"/>
          <w:sz w:val="24"/>
          <w:szCs w:val="24"/>
        </w:rPr>
        <w:br/>
        <w:t>B) Ocidente: abandono da figura humana; Oriente: estudo científico do corpo.</w:t>
      </w:r>
      <w:r w:rsidRPr="00B73DE4">
        <w:rPr>
          <w:rFonts w:ascii="Arial" w:hAnsi="Arial" w:cs="Arial"/>
          <w:sz w:val="24"/>
          <w:szCs w:val="24"/>
        </w:rPr>
        <w:br/>
        <w:t>C) Ocidente: espiritualidade; Oriente: racionalismo extremo.</w:t>
      </w:r>
      <w:r w:rsidRPr="00B73DE4">
        <w:rPr>
          <w:rFonts w:ascii="Arial" w:hAnsi="Arial" w:cs="Arial"/>
          <w:sz w:val="24"/>
          <w:szCs w:val="24"/>
        </w:rPr>
        <w:br/>
        <w:t>D) Ocidente: ausência de cor; Oriente: uso exclusivo de tinta preta.</w:t>
      </w:r>
      <w:r w:rsidRPr="00B73DE4">
        <w:rPr>
          <w:rFonts w:ascii="Arial" w:hAnsi="Arial" w:cs="Arial"/>
          <w:sz w:val="24"/>
          <w:szCs w:val="24"/>
        </w:rPr>
        <w:br/>
        <w:t>E) Ocidente: imitação fotográfica; Oriente: abstração cubista.</w:t>
      </w:r>
    </w:p>
    <w:p w14:paraId="4D94B813" w14:textId="3A014C7E" w:rsidR="00B73DE4" w:rsidRPr="00B73DE4" w:rsidRDefault="00B73DE4" w:rsidP="00B73DE4">
      <w:pPr>
        <w:rPr>
          <w:rFonts w:ascii="Arial" w:hAnsi="Arial" w:cs="Arial"/>
          <w:sz w:val="24"/>
          <w:szCs w:val="24"/>
        </w:rPr>
      </w:pPr>
    </w:p>
    <w:p w14:paraId="5D669468" w14:textId="77777777" w:rsidR="00B73DE4" w:rsidRPr="00B73DE4" w:rsidRDefault="00B73DE4" w:rsidP="00B73DE4">
      <w:pPr>
        <w:rPr>
          <w:rFonts w:ascii="Arial" w:hAnsi="Arial" w:cs="Arial"/>
          <w:b/>
          <w:bCs/>
          <w:sz w:val="24"/>
          <w:szCs w:val="24"/>
        </w:rPr>
      </w:pPr>
      <w:r w:rsidRPr="00B73DE4">
        <w:rPr>
          <w:rFonts w:ascii="Arial" w:hAnsi="Arial" w:cs="Arial"/>
          <w:b/>
          <w:bCs/>
          <w:sz w:val="24"/>
          <w:szCs w:val="24"/>
        </w:rPr>
        <w:t>Questão 5</w:t>
      </w:r>
    </w:p>
    <w:p w14:paraId="43583C03" w14:textId="77777777" w:rsidR="00B73DE4" w:rsidRPr="00B73DE4" w:rsidRDefault="00B73DE4" w:rsidP="00B73DE4">
      <w:pPr>
        <w:rPr>
          <w:rFonts w:ascii="Arial" w:hAnsi="Arial" w:cs="Arial"/>
          <w:sz w:val="24"/>
          <w:szCs w:val="24"/>
        </w:rPr>
      </w:pPr>
      <w:r w:rsidRPr="00B73DE4">
        <w:rPr>
          <w:rFonts w:ascii="Arial" w:hAnsi="Arial" w:cs="Arial"/>
          <w:sz w:val="24"/>
          <w:szCs w:val="24"/>
        </w:rPr>
        <w:t xml:space="preserve">O artista renascentista </w:t>
      </w:r>
      <w:r w:rsidRPr="00B73DE4">
        <w:rPr>
          <w:rFonts w:ascii="Arial" w:hAnsi="Arial" w:cs="Arial"/>
          <w:b/>
          <w:bCs/>
          <w:sz w:val="24"/>
          <w:szCs w:val="24"/>
        </w:rPr>
        <w:t>Albrecht Dürer</w:t>
      </w:r>
      <w:r w:rsidRPr="00B73DE4">
        <w:rPr>
          <w:rFonts w:ascii="Arial" w:hAnsi="Arial" w:cs="Arial"/>
          <w:sz w:val="24"/>
          <w:szCs w:val="24"/>
        </w:rPr>
        <w:t xml:space="preserve"> produziu, em 1524, o </w:t>
      </w:r>
      <w:r w:rsidRPr="00B73DE4">
        <w:rPr>
          <w:rFonts w:ascii="Arial" w:hAnsi="Arial" w:cs="Arial"/>
          <w:b/>
          <w:bCs/>
          <w:sz w:val="24"/>
          <w:szCs w:val="24"/>
        </w:rPr>
        <w:t>Autorretrato com duas esferas</w:t>
      </w:r>
      <w:r w:rsidRPr="00B73DE4">
        <w:rPr>
          <w:rFonts w:ascii="Arial" w:hAnsi="Arial" w:cs="Arial"/>
          <w:sz w:val="24"/>
          <w:szCs w:val="24"/>
        </w:rPr>
        <w:t xml:space="preserve">, em que se representa com olhar firme, gestos calculados e grande riqueza de detalhes. No contexto da Renascença, marcada pelo </w:t>
      </w:r>
      <w:r w:rsidRPr="00B73DE4">
        <w:rPr>
          <w:rFonts w:ascii="Arial" w:hAnsi="Arial" w:cs="Arial"/>
          <w:b/>
          <w:bCs/>
          <w:sz w:val="24"/>
          <w:szCs w:val="24"/>
        </w:rPr>
        <w:t>Humanismo</w:t>
      </w:r>
      <w:r w:rsidRPr="00B73DE4">
        <w:rPr>
          <w:rFonts w:ascii="Arial" w:hAnsi="Arial" w:cs="Arial"/>
          <w:sz w:val="24"/>
          <w:szCs w:val="24"/>
        </w:rPr>
        <w:t>, a valorização do indivíduo e da razão era central. O autorretrato, assim, torna-se não apenas um registro visual, mas uma afirmação do artista como sujeito pensante, criador e dotado de importância no mundo.</w:t>
      </w:r>
    </w:p>
    <w:p w14:paraId="2B031DF3" w14:textId="77777777" w:rsidR="00B73DE4" w:rsidRPr="00B73DE4" w:rsidRDefault="00B73DE4" w:rsidP="00B73DE4">
      <w:pPr>
        <w:rPr>
          <w:rFonts w:ascii="Arial" w:hAnsi="Arial" w:cs="Arial"/>
          <w:sz w:val="24"/>
          <w:szCs w:val="24"/>
        </w:rPr>
      </w:pPr>
      <w:r w:rsidRPr="00B73DE4">
        <w:rPr>
          <w:rFonts w:ascii="Arial" w:hAnsi="Arial" w:cs="Arial"/>
          <w:sz w:val="24"/>
          <w:szCs w:val="24"/>
        </w:rPr>
        <w:t>Essa obra pode ser interpretada como:</w:t>
      </w:r>
    </w:p>
    <w:p w14:paraId="31A0CB78" w14:textId="77777777" w:rsidR="00B73DE4" w:rsidRPr="00B73DE4" w:rsidRDefault="00B73DE4" w:rsidP="00B73DE4">
      <w:pPr>
        <w:rPr>
          <w:rFonts w:ascii="Arial" w:hAnsi="Arial" w:cs="Arial"/>
          <w:sz w:val="24"/>
          <w:szCs w:val="24"/>
        </w:rPr>
      </w:pPr>
      <w:r w:rsidRPr="00B73DE4">
        <w:rPr>
          <w:rFonts w:ascii="Arial" w:hAnsi="Arial" w:cs="Arial"/>
          <w:sz w:val="24"/>
          <w:szCs w:val="24"/>
        </w:rPr>
        <w:t>A) Uma negação da individualidade humana.</w:t>
      </w:r>
      <w:r w:rsidRPr="00B73DE4">
        <w:rPr>
          <w:rFonts w:ascii="Arial" w:hAnsi="Arial" w:cs="Arial"/>
          <w:sz w:val="24"/>
          <w:szCs w:val="24"/>
        </w:rPr>
        <w:br/>
        <w:t>B) Uma exaltação do homem como centro do universo, típica do Humanismo.</w:t>
      </w:r>
      <w:r w:rsidRPr="00B73DE4">
        <w:rPr>
          <w:rFonts w:ascii="Arial" w:hAnsi="Arial" w:cs="Arial"/>
          <w:sz w:val="24"/>
          <w:szCs w:val="24"/>
        </w:rPr>
        <w:br/>
        <w:t>C) Uma recusa em aplicar técnicas de realismo e detalhamento.</w:t>
      </w:r>
      <w:r w:rsidRPr="00B73DE4">
        <w:rPr>
          <w:rFonts w:ascii="Arial" w:hAnsi="Arial" w:cs="Arial"/>
          <w:sz w:val="24"/>
          <w:szCs w:val="24"/>
        </w:rPr>
        <w:br/>
        <w:t>D) Uma obra contrária aos princípios renascentistas.</w:t>
      </w:r>
      <w:r w:rsidRPr="00B73DE4">
        <w:rPr>
          <w:rFonts w:ascii="Arial" w:hAnsi="Arial" w:cs="Arial"/>
          <w:sz w:val="24"/>
          <w:szCs w:val="24"/>
        </w:rPr>
        <w:br/>
        <w:t>E) Uma influência direta das técnicas chinesas de caligrafia.</w:t>
      </w:r>
    </w:p>
    <w:p w14:paraId="29D9A5D6" w14:textId="5EE04627" w:rsidR="00B73DE4" w:rsidRPr="00B73DE4" w:rsidRDefault="00B73DE4" w:rsidP="00B73DE4">
      <w:pPr>
        <w:rPr>
          <w:rFonts w:ascii="Arial" w:hAnsi="Arial" w:cs="Arial"/>
          <w:sz w:val="24"/>
          <w:szCs w:val="24"/>
        </w:rPr>
      </w:pPr>
    </w:p>
    <w:p w14:paraId="1DBBC8BB" w14:textId="77777777" w:rsidR="00B73DE4" w:rsidRPr="00B73DE4" w:rsidRDefault="00B73DE4" w:rsidP="00B73DE4">
      <w:pPr>
        <w:rPr>
          <w:rFonts w:ascii="Arial" w:hAnsi="Arial" w:cs="Arial"/>
          <w:b/>
          <w:bCs/>
          <w:sz w:val="24"/>
          <w:szCs w:val="24"/>
        </w:rPr>
      </w:pPr>
      <w:r w:rsidRPr="00B73DE4">
        <w:rPr>
          <w:rFonts w:ascii="Arial" w:hAnsi="Arial" w:cs="Arial"/>
          <w:b/>
          <w:bCs/>
          <w:sz w:val="24"/>
          <w:szCs w:val="24"/>
        </w:rPr>
        <w:t>Questão 6</w:t>
      </w:r>
    </w:p>
    <w:p w14:paraId="48105F93" w14:textId="77777777" w:rsidR="00B73DE4" w:rsidRPr="00B73DE4" w:rsidRDefault="00B73DE4" w:rsidP="00B73DE4">
      <w:pPr>
        <w:rPr>
          <w:rFonts w:ascii="Arial" w:hAnsi="Arial" w:cs="Arial"/>
          <w:sz w:val="24"/>
          <w:szCs w:val="24"/>
        </w:rPr>
      </w:pPr>
      <w:r w:rsidRPr="00B73DE4">
        <w:rPr>
          <w:rFonts w:ascii="Arial" w:hAnsi="Arial" w:cs="Arial"/>
          <w:sz w:val="24"/>
          <w:szCs w:val="24"/>
        </w:rPr>
        <w:t xml:space="preserve">Na tradição indiana das </w:t>
      </w:r>
      <w:r w:rsidRPr="00B73DE4">
        <w:rPr>
          <w:rFonts w:ascii="Arial" w:hAnsi="Arial" w:cs="Arial"/>
          <w:b/>
          <w:bCs/>
          <w:sz w:val="24"/>
          <w:szCs w:val="24"/>
        </w:rPr>
        <w:t>miniaturas mogóis</w:t>
      </w:r>
      <w:r w:rsidRPr="00B73DE4">
        <w:rPr>
          <w:rFonts w:ascii="Arial" w:hAnsi="Arial" w:cs="Arial"/>
          <w:sz w:val="24"/>
          <w:szCs w:val="24"/>
        </w:rPr>
        <w:t>, os retratos e autorretratos eram muito mais do que simples representações de fisionomias. Frequentemente associados a reis e imperadores, essas obras apresentavam os governantes de forma quase divina, cercados de símbolos de poder, riqueza e espiritualidade. Essa função política e simbólica da arte dialoga com a forma como muitas culturas orientais entendiam a representação: não apenas como um reflexo da realidade, mas como um veículo de legitimação da autoridade.</w:t>
      </w:r>
    </w:p>
    <w:p w14:paraId="372F5DFC" w14:textId="77777777" w:rsidR="00B73DE4" w:rsidRPr="00B73DE4" w:rsidRDefault="00B73DE4" w:rsidP="00B73DE4">
      <w:pPr>
        <w:rPr>
          <w:rFonts w:ascii="Arial" w:hAnsi="Arial" w:cs="Arial"/>
          <w:sz w:val="24"/>
          <w:szCs w:val="24"/>
        </w:rPr>
      </w:pPr>
      <w:r w:rsidRPr="00B73DE4">
        <w:rPr>
          <w:rFonts w:ascii="Arial" w:hAnsi="Arial" w:cs="Arial"/>
          <w:sz w:val="24"/>
          <w:szCs w:val="24"/>
        </w:rPr>
        <w:t>Nesse contexto, os retratos indianos buscavam:</w:t>
      </w:r>
    </w:p>
    <w:p w14:paraId="2F356AF5" w14:textId="77777777" w:rsidR="00B73DE4" w:rsidRPr="00B73DE4" w:rsidRDefault="00B73DE4" w:rsidP="00B73DE4">
      <w:pPr>
        <w:rPr>
          <w:rFonts w:ascii="Arial" w:hAnsi="Arial" w:cs="Arial"/>
          <w:sz w:val="24"/>
          <w:szCs w:val="24"/>
        </w:rPr>
      </w:pPr>
      <w:r w:rsidRPr="00B73DE4">
        <w:rPr>
          <w:rFonts w:ascii="Arial" w:hAnsi="Arial" w:cs="Arial"/>
          <w:sz w:val="24"/>
          <w:szCs w:val="24"/>
        </w:rPr>
        <w:t>A) Exaltar governantes como figuras divinizadas.</w:t>
      </w:r>
      <w:r w:rsidRPr="00B73DE4">
        <w:rPr>
          <w:rFonts w:ascii="Arial" w:hAnsi="Arial" w:cs="Arial"/>
          <w:sz w:val="24"/>
          <w:szCs w:val="24"/>
        </w:rPr>
        <w:br/>
        <w:t>B) Representar cientificamente a anatomia humana.</w:t>
      </w:r>
      <w:r w:rsidRPr="00B73DE4">
        <w:rPr>
          <w:rFonts w:ascii="Arial" w:hAnsi="Arial" w:cs="Arial"/>
          <w:sz w:val="24"/>
          <w:szCs w:val="24"/>
        </w:rPr>
        <w:br/>
        <w:t>C) Adotar as técnicas impressionistas.</w:t>
      </w:r>
      <w:r w:rsidRPr="00B73DE4">
        <w:rPr>
          <w:rFonts w:ascii="Arial" w:hAnsi="Arial" w:cs="Arial"/>
          <w:sz w:val="24"/>
          <w:szCs w:val="24"/>
        </w:rPr>
        <w:br/>
        <w:t>D) Focar em pessoas comuns da vida urbana.</w:t>
      </w:r>
      <w:r w:rsidRPr="00B73DE4">
        <w:rPr>
          <w:rFonts w:ascii="Arial" w:hAnsi="Arial" w:cs="Arial"/>
          <w:sz w:val="24"/>
          <w:szCs w:val="24"/>
        </w:rPr>
        <w:br/>
        <w:t>E) Evitar qualquer relação entre política e arte.</w:t>
      </w:r>
    </w:p>
    <w:p w14:paraId="6CFD42EF" w14:textId="5CF031D7" w:rsidR="00B73DE4" w:rsidRPr="00B73DE4" w:rsidRDefault="00B73DE4" w:rsidP="00B73DE4">
      <w:pPr>
        <w:rPr>
          <w:rFonts w:ascii="Arial" w:hAnsi="Arial" w:cs="Arial"/>
          <w:sz w:val="24"/>
          <w:szCs w:val="24"/>
        </w:rPr>
      </w:pPr>
    </w:p>
    <w:p w14:paraId="4AFDAFE7" w14:textId="77777777" w:rsidR="00B73DE4" w:rsidRPr="00B73DE4" w:rsidRDefault="00B73DE4" w:rsidP="00B73DE4">
      <w:pPr>
        <w:rPr>
          <w:rFonts w:ascii="Arial" w:hAnsi="Arial" w:cs="Arial"/>
          <w:b/>
          <w:bCs/>
          <w:sz w:val="24"/>
          <w:szCs w:val="24"/>
        </w:rPr>
      </w:pPr>
      <w:r w:rsidRPr="00B73DE4">
        <w:rPr>
          <w:rFonts w:ascii="Arial" w:hAnsi="Arial" w:cs="Arial"/>
          <w:b/>
          <w:bCs/>
          <w:sz w:val="24"/>
          <w:szCs w:val="24"/>
        </w:rPr>
        <w:t>Questão 7</w:t>
      </w:r>
    </w:p>
    <w:p w14:paraId="01520C1C" w14:textId="77777777" w:rsidR="00B73DE4" w:rsidRPr="00B73DE4" w:rsidRDefault="00B73DE4" w:rsidP="00B73DE4">
      <w:pPr>
        <w:rPr>
          <w:rFonts w:ascii="Arial" w:hAnsi="Arial" w:cs="Arial"/>
          <w:sz w:val="24"/>
          <w:szCs w:val="24"/>
        </w:rPr>
      </w:pPr>
      <w:r w:rsidRPr="00B73DE4">
        <w:rPr>
          <w:rFonts w:ascii="Arial" w:hAnsi="Arial" w:cs="Arial"/>
          <w:sz w:val="24"/>
          <w:szCs w:val="24"/>
        </w:rPr>
        <w:t xml:space="preserve">O pintor barroco </w:t>
      </w:r>
      <w:r w:rsidRPr="00B73DE4">
        <w:rPr>
          <w:rFonts w:ascii="Arial" w:hAnsi="Arial" w:cs="Arial"/>
          <w:b/>
          <w:bCs/>
          <w:sz w:val="24"/>
          <w:szCs w:val="24"/>
        </w:rPr>
        <w:t>Rembrandt</w:t>
      </w:r>
      <w:r w:rsidRPr="00B73DE4">
        <w:rPr>
          <w:rFonts w:ascii="Arial" w:hAnsi="Arial" w:cs="Arial"/>
          <w:sz w:val="24"/>
          <w:szCs w:val="24"/>
        </w:rPr>
        <w:t xml:space="preserve"> produziu mais de 60 autorretratos durante sua vida. Em muitos deles, percebe-se um intenso estudo da luz e da sombra, recurso típico do Barroco europeu, mas também uma atenção ao aspecto psicológico. Rembrandt não buscava idealizar sua imagem, mas explorar sua vulnerabilidade, envelhecimento e humanidade. Essa postura diferenciava-se de artistas que viam o autorretrato apenas como registro físico, transformando-o em um verdadeiro ensaio sobre a condição humana.</w:t>
      </w:r>
    </w:p>
    <w:p w14:paraId="43A743D2" w14:textId="77777777" w:rsidR="00B73DE4" w:rsidRPr="00B73DE4" w:rsidRDefault="00B73DE4" w:rsidP="00B73DE4">
      <w:pPr>
        <w:rPr>
          <w:rFonts w:ascii="Arial" w:hAnsi="Arial" w:cs="Arial"/>
          <w:sz w:val="24"/>
          <w:szCs w:val="24"/>
        </w:rPr>
      </w:pPr>
      <w:r w:rsidRPr="00B73DE4">
        <w:rPr>
          <w:rFonts w:ascii="Arial" w:hAnsi="Arial" w:cs="Arial"/>
          <w:sz w:val="24"/>
          <w:szCs w:val="24"/>
        </w:rPr>
        <w:t>Pode-se afirmar que a principal característica dos autorretratos de Rembrandt é:</w:t>
      </w:r>
    </w:p>
    <w:p w14:paraId="02E1AB3B" w14:textId="77777777" w:rsidR="00B73DE4" w:rsidRPr="00B73DE4" w:rsidRDefault="00B73DE4" w:rsidP="00B73DE4">
      <w:pPr>
        <w:rPr>
          <w:rFonts w:ascii="Arial" w:hAnsi="Arial" w:cs="Arial"/>
          <w:sz w:val="24"/>
          <w:szCs w:val="24"/>
        </w:rPr>
      </w:pPr>
      <w:r w:rsidRPr="00B73DE4">
        <w:rPr>
          <w:rFonts w:ascii="Arial" w:hAnsi="Arial" w:cs="Arial"/>
          <w:sz w:val="24"/>
          <w:szCs w:val="24"/>
        </w:rPr>
        <w:t>A) A reprodução exclusiva de temas religiosos.</w:t>
      </w:r>
      <w:r w:rsidRPr="00B73DE4">
        <w:rPr>
          <w:rFonts w:ascii="Arial" w:hAnsi="Arial" w:cs="Arial"/>
          <w:sz w:val="24"/>
          <w:szCs w:val="24"/>
        </w:rPr>
        <w:br/>
        <w:t>B) A análise psicológica e a profundidade emocional.</w:t>
      </w:r>
      <w:r w:rsidRPr="00B73DE4">
        <w:rPr>
          <w:rFonts w:ascii="Arial" w:hAnsi="Arial" w:cs="Arial"/>
          <w:sz w:val="24"/>
          <w:szCs w:val="24"/>
        </w:rPr>
        <w:br/>
        <w:t>C) O abandono completo das técnicas de luz e sombra.</w:t>
      </w:r>
      <w:r w:rsidRPr="00B73DE4">
        <w:rPr>
          <w:rFonts w:ascii="Arial" w:hAnsi="Arial" w:cs="Arial"/>
          <w:sz w:val="24"/>
          <w:szCs w:val="24"/>
        </w:rPr>
        <w:br/>
        <w:t>D) A idealização estética do corpo humano.</w:t>
      </w:r>
      <w:r w:rsidRPr="00B73DE4">
        <w:rPr>
          <w:rFonts w:ascii="Arial" w:hAnsi="Arial" w:cs="Arial"/>
          <w:sz w:val="24"/>
          <w:szCs w:val="24"/>
        </w:rPr>
        <w:br/>
        <w:t>E) A cópia direta dos estilos orientais.</w:t>
      </w:r>
    </w:p>
    <w:p w14:paraId="18EA15F1" w14:textId="05B4DF9F" w:rsidR="00B73DE4" w:rsidRPr="00B73DE4" w:rsidRDefault="00B73DE4" w:rsidP="00B73DE4">
      <w:pPr>
        <w:rPr>
          <w:rFonts w:ascii="Arial" w:hAnsi="Arial" w:cs="Arial"/>
          <w:sz w:val="24"/>
          <w:szCs w:val="24"/>
        </w:rPr>
      </w:pPr>
    </w:p>
    <w:p w14:paraId="67587732" w14:textId="77777777" w:rsidR="00B73DE4" w:rsidRPr="00B73DE4" w:rsidRDefault="00B73DE4" w:rsidP="00B73DE4">
      <w:pPr>
        <w:rPr>
          <w:rFonts w:ascii="Arial" w:hAnsi="Arial" w:cs="Arial"/>
          <w:b/>
          <w:bCs/>
          <w:sz w:val="24"/>
          <w:szCs w:val="24"/>
        </w:rPr>
      </w:pPr>
      <w:r w:rsidRPr="00B73DE4">
        <w:rPr>
          <w:rFonts w:ascii="Arial" w:hAnsi="Arial" w:cs="Arial"/>
          <w:b/>
          <w:bCs/>
          <w:sz w:val="24"/>
          <w:szCs w:val="24"/>
        </w:rPr>
        <w:t>Questão 8</w:t>
      </w:r>
    </w:p>
    <w:p w14:paraId="47E19F4B" w14:textId="77777777" w:rsidR="00B73DE4" w:rsidRPr="00B73DE4" w:rsidRDefault="00B73DE4" w:rsidP="00B73DE4">
      <w:pPr>
        <w:rPr>
          <w:rFonts w:ascii="Arial" w:hAnsi="Arial" w:cs="Arial"/>
          <w:sz w:val="24"/>
          <w:szCs w:val="24"/>
        </w:rPr>
      </w:pPr>
      <w:r w:rsidRPr="00B73DE4">
        <w:rPr>
          <w:rFonts w:ascii="Arial" w:hAnsi="Arial" w:cs="Arial"/>
          <w:sz w:val="24"/>
          <w:szCs w:val="24"/>
        </w:rPr>
        <w:t>Enquanto no Ocidente, sobretudo a partir do século XIX, os autorretratos passaram a revelar cada vez mais a subjetividade do artista (como em Van Gogh e Frida Kahlo), no Oriente persistiu a tradição de integrar a figura humana a contextos naturais, espirituais e simbólicos. Essa diferença reflete visões de mundo contrastantes: a centralidade do “eu” no Ocidente e a busca de integração com o todo no Oriente.</w:t>
      </w:r>
    </w:p>
    <w:p w14:paraId="35A8C9D4" w14:textId="77777777" w:rsidR="00B73DE4" w:rsidRPr="00B73DE4" w:rsidRDefault="00B73DE4" w:rsidP="00B73DE4">
      <w:pPr>
        <w:rPr>
          <w:rFonts w:ascii="Arial" w:hAnsi="Arial" w:cs="Arial"/>
          <w:sz w:val="24"/>
          <w:szCs w:val="24"/>
        </w:rPr>
      </w:pPr>
      <w:r w:rsidRPr="00B73DE4">
        <w:rPr>
          <w:rFonts w:ascii="Arial" w:hAnsi="Arial" w:cs="Arial"/>
          <w:sz w:val="24"/>
          <w:szCs w:val="24"/>
        </w:rPr>
        <w:t>Essa comparação pode ser sintetizada em:</w:t>
      </w:r>
    </w:p>
    <w:p w14:paraId="27538BBB" w14:textId="77777777" w:rsidR="00B73DE4" w:rsidRPr="00B73DE4" w:rsidRDefault="00B73DE4" w:rsidP="00B73DE4">
      <w:pPr>
        <w:rPr>
          <w:rFonts w:ascii="Arial" w:hAnsi="Arial" w:cs="Arial"/>
          <w:sz w:val="24"/>
          <w:szCs w:val="24"/>
        </w:rPr>
      </w:pPr>
      <w:r w:rsidRPr="00B73DE4">
        <w:rPr>
          <w:rFonts w:ascii="Arial" w:hAnsi="Arial" w:cs="Arial"/>
          <w:sz w:val="24"/>
          <w:szCs w:val="24"/>
        </w:rPr>
        <w:t>A) Ocidente: subjetividade e emoção; Oriente: integração e simbolismo.</w:t>
      </w:r>
      <w:r w:rsidRPr="00B73DE4">
        <w:rPr>
          <w:rFonts w:ascii="Arial" w:hAnsi="Arial" w:cs="Arial"/>
          <w:sz w:val="24"/>
          <w:szCs w:val="24"/>
        </w:rPr>
        <w:br/>
        <w:t>B) Ocidente: ausência de técnica; Oriente: estudo anatômico.</w:t>
      </w:r>
      <w:r w:rsidRPr="00B73DE4">
        <w:rPr>
          <w:rFonts w:ascii="Arial" w:hAnsi="Arial" w:cs="Arial"/>
          <w:sz w:val="24"/>
          <w:szCs w:val="24"/>
        </w:rPr>
        <w:br/>
        <w:t>C) Ocidente: espiritualidade; Oriente: racionalidade pura.</w:t>
      </w:r>
      <w:r w:rsidRPr="00B73DE4">
        <w:rPr>
          <w:rFonts w:ascii="Arial" w:hAnsi="Arial" w:cs="Arial"/>
          <w:sz w:val="24"/>
          <w:szCs w:val="24"/>
        </w:rPr>
        <w:br/>
        <w:t>D) Ocidente: negação da cor; Oriente: uso exclusivo do preto.</w:t>
      </w:r>
      <w:r w:rsidRPr="00B73DE4">
        <w:rPr>
          <w:rFonts w:ascii="Arial" w:hAnsi="Arial" w:cs="Arial"/>
          <w:sz w:val="24"/>
          <w:szCs w:val="24"/>
        </w:rPr>
        <w:br/>
        <w:t>E) Ocidente: falta de originalidade; Oriente: fotografia documental.</w:t>
      </w:r>
    </w:p>
    <w:p w14:paraId="494CB207" w14:textId="06F39A6D" w:rsidR="00B73DE4" w:rsidRPr="00B73DE4" w:rsidRDefault="00B73DE4" w:rsidP="00B73DE4">
      <w:pPr>
        <w:rPr>
          <w:rFonts w:ascii="Arial" w:hAnsi="Arial" w:cs="Arial"/>
          <w:sz w:val="24"/>
          <w:szCs w:val="24"/>
        </w:rPr>
      </w:pPr>
    </w:p>
    <w:p w14:paraId="1E56A597" w14:textId="77777777" w:rsidR="00B73DE4" w:rsidRPr="00B73DE4" w:rsidRDefault="00B73DE4" w:rsidP="00B73DE4">
      <w:pPr>
        <w:rPr>
          <w:rFonts w:ascii="Arial" w:hAnsi="Arial" w:cs="Arial"/>
          <w:b/>
          <w:bCs/>
          <w:sz w:val="24"/>
          <w:szCs w:val="24"/>
        </w:rPr>
      </w:pPr>
      <w:r w:rsidRPr="00B73DE4">
        <w:rPr>
          <w:rFonts w:ascii="Arial" w:hAnsi="Arial" w:cs="Arial"/>
          <w:b/>
          <w:bCs/>
          <w:sz w:val="24"/>
          <w:szCs w:val="24"/>
        </w:rPr>
        <w:t>Questão 9</w:t>
      </w:r>
    </w:p>
    <w:p w14:paraId="7D1B4CAC" w14:textId="77777777" w:rsidR="00B73DE4" w:rsidRPr="00B73DE4" w:rsidRDefault="00B73DE4" w:rsidP="00B73DE4">
      <w:pPr>
        <w:rPr>
          <w:rFonts w:ascii="Arial" w:hAnsi="Arial" w:cs="Arial"/>
          <w:sz w:val="24"/>
          <w:szCs w:val="24"/>
        </w:rPr>
      </w:pPr>
      <w:r w:rsidRPr="00B73DE4">
        <w:rPr>
          <w:rFonts w:ascii="Arial" w:hAnsi="Arial" w:cs="Arial"/>
          <w:sz w:val="24"/>
          <w:szCs w:val="24"/>
        </w:rPr>
        <w:t xml:space="preserve">No século XIX, a abertura dos portos japoneses ao comércio internacional levou à difusão das xilogravuras do </w:t>
      </w:r>
      <w:proofErr w:type="spellStart"/>
      <w:r w:rsidRPr="00B73DE4">
        <w:rPr>
          <w:rFonts w:ascii="Arial" w:hAnsi="Arial" w:cs="Arial"/>
          <w:b/>
          <w:bCs/>
          <w:sz w:val="24"/>
          <w:szCs w:val="24"/>
        </w:rPr>
        <w:t>Ukiyo</w:t>
      </w:r>
      <w:proofErr w:type="spellEnd"/>
      <w:r w:rsidRPr="00B73DE4">
        <w:rPr>
          <w:rFonts w:ascii="Arial" w:hAnsi="Arial" w:cs="Arial"/>
          <w:b/>
          <w:bCs/>
          <w:sz w:val="24"/>
          <w:szCs w:val="24"/>
        </w:rPr>
        <w:t>-e</w:t>
      </w:r>
      <w:r w:rsidRPr="00B73DE4">
        <w:rPr>
          <w:rFonts w:ascii="Arial" w:hAnsi="Arial" w:cs="Arial"/>
          <w:sz w:val="24"/>
          <w:szCs w:val="24"/>
        </w:rPr>
        <w:t xml:space="preserve"> na Europa. Artistas como Monet, Van Gogh e Degas foram profundamente influenciados pela estética japonesa, fenômeno conhecido como </w:t>
      </w:r>
      <w:r w:rsidRPr="00B73DE4">
        <w:rPr>
          <w:rFonts w:ascii="Arial" w:hAnsi="Arial" w:cs="Arial"/>
          <w:b/>
          <w:bCs/>
          <w:sz w:val="24"/>
          <w:szCs w:val="24"/>
        </w:rPr>
        <w:t>Japonismo</w:t>
      </w:r>
      <w:r w:rsidRPr="00B73DE4">
        <w:rPr>
          <w:rFonts w:ascii="Arial" w:hAnsi="Arial" w:cs="Arial"/>
          <w:sz w:val="24"/>
          <w:szCs w:val="24"/>
        </w:rPr>
        <w:t>. As composições assimétricas, as cores planas e a simplificação das formas orientais renovaram o olhar da arte ocidental, que buscava alternativas ao academicismo.</w:t>
      </w:r>
    </w:p>
    <w:p w14:paraId="1B5952E1" w14:textId="77777777" w:rsidR="00B73DE4" w:rsidRPr="00B73DE4" w:rsidRDefault="00B73DE4" w:rsidP="00B73DE4">
      <w:pPr>
        <w:rPr>
          <w:rFonts w:ascii="Arial" w:hAnsi="Arial" w:cs="Arial"/>
          <w:sz w:val="24"/>
          <w:szCs w:val="24"/>
        </w:rPr>
      </w:pPr>
      <w:r w:rsidRPr="00B73DE4">
        <w:rPr>
          <w:rFonts w:ascii="Arial" w:hAnsi="Arial" w:cs="Arial"/>
          <w:sz w:val="24"/>
          <w:szCs w:val="24"/>
        </w:rPr>
        <w:t>Esse contato entre Oriente e Ocidente demonstra:</w:t>
      </w:r>
    </w:p>
    <w:p w14:paraId="4CCD46E6" w14:textId="77777777" w:rsidR="00B73DE4" w:rsidRPr="00B73DE4" w:rsidRDefault="00B73DE4" w:rsidP="00B73DE4">
      <w:pPr>
        <w:rPr>
          <w:rFonts w:ascii="Arial" w:hAnsi="Arial" w:cs="Arial"/>
          <w:sz w:val="24"/>
          <w:szCs w:val="24"/>
        </w:rPr>
      </w:pPr>
      <w:r w:rsidRPr="00B73DE4">
        <w:rPr>
          <w:rFonts w:ascii="Arial" w:hAnsi="Arial" w:cs="Arial"/>
          <w:sz w:val="24"/>
          <w:szCs w:val="24"/>
        </w:rPr>
        <w:t>A) A inexistência de diálogo entre diferentes culturas.</w:t>
      </w:r>
      <w:r w:rsidRPr="00B73DE4">
        <w:rPr>
          <w:rFonts w:ascii="Arial" w:hAnsi="Arial" w:cs="Arial"/>
          <w:sz w:val="24"/>
          <w:szCs w:val="24"/>
        </w:rPr>
        <w:br/>
        <w:t>B) O impacto da estética japonesa na arte europeia.</w:t>
      </w:r>
      <w:r w:rsidRPr="00B73DE4">
        <w:rPr>
          <w:rFonts w:ascii="Arial" w:hAnsi="Arial" w:cs="Arial"/>
          <w:sz w:val="24"/>
          <w:szCs w:val="24"/>
        </w:rPr>
        <w:br/>
        <w:t>C) A rejeição europeia à arte oriental.</w:t>
      </w:r>
      <w:r w:rsidRPr="00B73DE4">
        <w:rPr>
          <w:rFonts w:ascii="Arial" w:hAnsi="Arial" w:cs="Arial"/>
          <w:sz w:val="24"/>
          <w:szCs w:val="24"/>
        </w:rPr>
        <w:br/>
        <w:t>D) O predomínio da arte oriental em imitar o Renascimento.</w:t>
      </w:r>
      <w:r w:rsidRPr="00B73DE4">
        <w:rPr>
          <w:rFonts w:ascii="Arial" w:hAnsi="Arial" w:cs="Arial"/>
          <w:sz w:val="24"/>
          <w:szCs w:val="24"/>
        </w:rPr>
        <w:br/>
      </w:r>
      <w:r w:rsidRPr="00B73DE4">
        <w:rPr>
          <w:rFonts w:ascii="Arial" w:hAnsi="Arial" w:cs="Arial"/>
          <w:sz w:val="24"/>
          <w:szCs w:val="24"/>
        </w:rPr>
        <w:t>E) A ausência de técnicas de impressão na Europa.</w:t>
      </w:r>
    </w:p>
    <w:p w14:paraId="132F8E42" w14:textId="4A77FBE6" w:rsidR="00B73DE4" w:rsidRPr="00B73DE4" w:rsidRDefault="00B73DE4" w:rsidP="00B73DE4">
      <w:pPr>
        <w:rPr>
          <w:rFonts w:ascii="Arial" w:hAnsi="Arial" w:cs="Arial"/>
          <w:sz w:val="24"/>
          <w:szCs w:val="24"/>
        </w:rPr>
      </w:pPr>
    </w:p>
    <w:p w14:paraId="22712D9B" w14:textId="77777777" w:rsidR="00B73DE4" w:rsidRPr="00B73DE4" w:rsidRDefault="00B73DE4" w:rsidP="00B73DE4">
      <w:pPr>
        <w:rPr>
          <w:rFonts w:ascii="Arial" w:hAnsi="Arial" w:cs="Arial"/>
          <w:b/>
          <w:bCs/>
          <w:sz w:val="24"/>
          <w:szCs w:val="24"/>
        </w:rPr>
      </w:pPr>
      <w:r w:rsidRPr="00B73DE4">
        <w:rPr>
          <w:rFonts w:ascii="Arial" w:hAnsi="Arial" w:cs="Arial"/>
          <w:b/>
          <w:bCs/>
          <w:sz w:val="24"/>
          <w:szCs w:val="24"/>
        </w:rPr>
        <w:t>Questão 10</w:t>
      </w:r>
    </w:p>
    <w:p w14:paraId="6AEF4C8D" w14:textId="77777777" w:rsidR="00B73DE4" w:rsidRPr="00B73DE4" w:rsidRDefault="00B73DE4" w:rsidP="00B73DE4">
      <w:pPr>
        <w:rPr>
          <w:rFonts w:ascii="Arial" w:hAnsi="Arial" w:cs="Arial"/>
          <w:sz w:val="24"/>
          <w:szCs w:val="24"/>
        </w:rPr>
      </w:pPr>
      <w:r w:rsidRPr="00B73DE4">
        <w:rPr>
          <w:rFonts w:ascii="Arial" w:hAnsi="Arial" w:cs="Arial"/>
          <w:sz w:val="24"/>
          <w:szCs w:val="24"/>
        </w:rPr>
        <w:t xml:space="preserve">O artista norte-americano </w:t>
      </w:r>
      <w:r w:rsidRPr="00B73DE4">
        <w:rPr>
          <w:rFonts w:ascii="Arial" w:hAnsi="Arial" w:cs="Arial"/>
          <w:b/>
          <w:bCs/>
          <w:sz w:val="24"/>
          <w:szCs w:val="24"/>
        </w:rPr>
        <w:t>Andy Warhol</w:t>
      </w:r>
      <w:r w:rsidRPr="00B73DE4">
        <w:rPr>
          <w:rFonts w:ascii="Arial" w:hAnsi="Arial" w:cs="Arial"/>
          <w:sz w:val="24"/>
          <w:szCs w:val="24"/>
        </w:rPr>
        <w:t xml:space="preserve">, um dos maiores nomes da </w:t>
      </w:r>
      <w:r w:rsidRPr="00B73DE4">
        <w:rPr>
          <w:rFonts w:ascii="Arial" w:hAnsi="Arial" w:cs="Arial"/>
          <w:b/>
          <w:bCs/>
          <w:sz w:val="24"/>
          <w:szCs w:val="24"/>
        </w:rPr>
        <w:t xml:space="preserve">Pop </w:t>
      </w:r>
      <w:proofErr w:type="spellStart"/>
      <w:r w:rsidRPr="00B73DE4">
        <w:rPr>
          <w:rFonts w:ascii="Arial" w:hAnsi="Arial" w:cs="Arial"/>
          <w:b/>
          <w:bCs/>
          <w:sz w:val="24"/>
          <w:szCs w:val="24"/>
        </w:rPr>
        <w:t>Art</w:t>
      </w:r>
      <w:proofErr w:type="spellEnd"/>
      <w:r w:rsidRPr="00B73DE4">
        <w:rPr>
          <w:rFonts w:ascii="Arial" w:hAnsi="Arial" w:cs="Arial"/>
          <w:sz w:val="24"/>
          <w:szCs w:val="24"/>
        </w:rPr>
        <w:t>, produziu autorretratos em que utilizava recursos gráficos de reprodução em série e cores vibrantes, aproximando a arte do universo da publicidade e da cultura de massa. Diferentemente dos autorretratos introspectivos de Rembrandt ou Van Gogh, Warhol criava uma imagem de si mesmo que dialogava com a sociedade do consumo e com a superficialidade da imagem na era industrial.</w:t>
      </w:r>
    </w:p>
    <w:p w14:paraId="7958B4BB" w14:textId="77777777" w:rsidR="00B73DE4" w:rsidRPr="00B73DE4" w:rsidRDefault="00B73DE4" w:rsidP="00B73DE4">
      <w:pPr>
        <w:rPr>
          <w:rFonts w:ascii="Arial" w:hAnsi="Arial" w:cs="Arial"/>
          <w:sz w:val="24"/>
          <w:szCs w:val="24"/>
        </w:rPr>
      </w:pPr>
      <w:r w:rsidRPr="00B73DE4">
        <w:rPr>
          <w:rFonts w:ascii="Arial" w:hAnsi="Arial" w:cs="Arial"/>
          <w:sz w:val="24"/>
          <w:szCs w:val="24"/>
        </w:rPr>
        <w:t>Esses autorretratos evidenciam:</w:t>
      </w:r>
    </w:p>
    <w:p w14:paraId="5B1A5F58" w14:textId="77777777" w:rsidR="00B73DE4" w:rsidRPr="00B73DE4" w:rsidRDefault="00B73DE4" w:rsidP="00B73DE4">
      <w:pPr>
        <w:rPr>
          <w:rFonts w:ascii="Arial" w:hAnsi="Arial" w:cs="Arial"/>
          <w:sz w:val="24"/>
          <w:szCs w:val="24"/>
        </w:rPr>
      </w:pPr>
      <w:r w:rsidRPr="00B73DE4">
        <w:rPr>
          <w:rFonts w:ascii="Arial" w:hAnsi="Arial" w:cs="Arial"/>
          <w:sz w:val="24"/>
          <w:szCs w:val="24"/>
        </w:rPr>
        <w:t>A) A busca pelo realismo científico da anatomia.</w:t>
      </w:r>
      <w:r w:rsidRPr="00B73DE4">
        <w:rPr>
          <w:rFonts w:ascii="Arial" w:hAnsi="Arial" w:cs="Arial"/>
          <w:sz w:val="24"/>
          <w:szCs w:val="24"/>
        </w:rPr>
        <w:br/>
        <w:t>B) A valorização da repetição e da estética da cultura de massa.</w:t>
      </w:r>
      <w:r w:rsidRPr="00B73DE4">
        <w:rPr>
          <w:rFonts w:ascii="Arial" w:hAnsi="Arial" w:cs="Arial"/>
          <w:sz w:val="24"/>
          <w:szCs w:val="24"/>
        </w:rPr>
        <w:br/>
        <w:t>C) A representação do homem como herói clássico.</w:t>
      </w:r>
      <w:r w:rsidRPr="00B73DE4">
        <w:rPr>
          <w:rFonts w:ascii="Arial" w:hAnsi="Arial" w:cs="Arial"/>
          <w:sz w:val="24"/>
          <w:szCs w:val="24"/>
        </w:rPr>
        <w:br/>
        <w:t>D) A continuidade da tradição das miniaturas indianas.</w:t>
      </w:r>
      <w:r w:rsidRPr="00B73DE4">
        <w:rPr>
          <w:rFonts w:ascii="Arial" w:hAnsi="Arial" w:cs="Arial"/>
          <w:sz w:val="24"/>
          <w:szCs w:val="24"/>
        </w:rPr>
        <w:br/>
        <w:t>E) A recusa em dialogar com a sociedade contemporânea.</w:t>
      </w:r>
    </w:p>
    <w:p w14:paraId="63E43E42" w14:textId="77777777" w:rsidR="00D06B6C" w:rsidRPr="00B73DE4" w:rsidRDefault="00D06B6C" w:rsidP="00B73DE4">
      <w:pPr>
        <w:rPr>
          <w:rFonts w:ascii="Arial" w:hAnsi="Arial" w:cs="Arial"/>
          <w:sz w:val="24"/>
          <w:szCs w:val="24"/>
        </w:rPr>
      </w:pPr>
    </w:p>
    <w:sectPr w:rsidR="00D06B6C" w:rsidRPr="00B73DE4" w:rsidSect="00B73DE4"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DE4"/>
    <w:rsid w:val="001E6D44"/>
    <w:rsid w:val="00253571"/>
    <w:rsid w:val="0085497D"/>
    <w:rsid w:val="00B73DE4"/>
    <w:rsid w:val="00D06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79C9BE"/>
  <w15:chartTrackingRefBased/>
  <w15:docId w15:val="{8A3D6E02-A5EA-44E3-AA75-33921F0FC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825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1340</Words>
  <Characters>7242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Gabriely Seleguim Barbosa</dc:creator>
  <cp:keywords/>
  <dc:description/>
  <cp:lastModifiedBy>Gabriely Seleguim Barbosa</cp:lastModifiedBy>
  <cp:revision>1</cp:revision>
  <dcterms:created xsi:type="dcterms:W3CDTF">2025-08-26T02:01:00Z</dcterms:created>
  <dcterms:modified xsi:type="dcterms:W3CDTF">2025-08-26T02:14:00Z</dcterms:modified>
</cp:coreProperties>
</file>