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03C93" w14:textId="77777777" w:rsidR="007A6B30" w:rsidRPr="007A6B30" w:rsidRDefault="007A6B30" w:rsidP="007A6B30">
      <w:pPr>
        <w:spacing w:after="0"/>
        <w:rPr>
          <w:b/>
          <w:bCs/>
        </w:rPr>
      </w:pPr>
      <w:r w:rsidRPr="007A6B30">
        <w:rPr>
          <w:b/>
          <w:bCs/>
        </w:rPr>
        <w:t>ATIVIDADE DE ARTE – 9º ANO</w:t>
      </w:r>
    </w:p>
    <w:p w14:paraId="77C0AC30" w14:textId="77777777" w:rsidR="007A6B30" w:rsidRPr="007A6B30" w:rsidRDefault="007A6B30" w:rsidP="007A6B30">
      <w:pPr>
        <w:spacing w:after="0"/>
        <w:ind w:left="360"/>
        <w:rPr>
          <w:b/>
          <w:bCs/>
        </w:rPr>
      </w:pPr>
      <w:r w:rsidRPr="007A6B30">
        <w:rPr>
          <w:b/>
          <w:bCs/>
        </w:rPr>
        <w:t>Tema: Elementos Constitutivos e Estilos Visuais</w:t>
      </w:r>
    </w:p>
    <w:p w14:paraId="359AB702" w14:textId="77777777" w:rsidR="007A6B30" w:rsidRPr="007A6B30" w:rsidRDefault="007A6B30" w:rsidP="007A6B30">
      <w:pPr>
        <w:spacing w:after="0"/>
        <w:ind w:left="360"/>
      </w:pPr>
      <w:r w:rsidRPr="007A6B30">
        <w:rPr>
          <w:b/>
          <w:bCs/>
        </w:rPr>
        <w:t>Habilidades:</w:t>
      </w:r>
    </w:p>
    <w:p w14:paraId="0B6B8E16" w14:textId="77777777" w:rsidR="007A6B30" w:rsidRPr="007A6B30" w:rsidRDefault="007A6B30" w:rsidP="007A6B30">
      <w:pPr>
        <w:spacing w:after="0"/>
        <w:ind w:left="360"/>
      </w:pPr>
      <w:proofErr w:type="gramStart"/>
      <w:r w:rsidRPr="007A6B30">
        <w:rPr>
          <w:b/>
          <w:bCs/>
        </w:rPr>
        <w:t>MS.EF</w:t>
      </w:r>
      <w:proofErr w:type="gramEnd"/>
      <w:r w:rsidRPr="007A6B30">
        <w:rPr>
          <w:b/>
          <w:bCs/>
        </w:rPr>
        <w:t>69AR01.s.01</w:t>
      </w:r>
      <w:r w:rsidRPr="007A6B30">
        <w:t xml:space="preserve"> – Pesquisar e apreciar produções artísticas de diferentes contextos.</w:t>
      </w:r>
    </w:p>
    <w:p w14:paraId="3836AAF9" w14:textId="77777777" w:rsidR="007A6B30" w:rsidRPr="007A6B30" w:rsidRDefault="007A6B30" w:rsidP="007A6B30">
      <w:pPr>
        <w:spacing w:after="0"/>
        <w:ind w:left="360"/>
      </w:pPr>
      <w:proofErr w:type="gramStart"/>
      <w:r w:rsidRPr="007A6B30">
        <w:rPr>
          <w:b/>
          <w:bCs/>
        </w:rPr>
        <w:t>MS.EF</w:t>
      </w:r>
      <w:proofErr w:type="gramEnd"/>
      <w:r w:rsidRPr="007A6B30">
        <w:rPr>
          <w:b/>
          <w:bCs/>
        </w:rPr>
        <w:t>69AR02.s.02</w:t>
      </w:r>
      <w:r w:rsidRPr="007A6B30">
        <w:t xml:space="preserve"> – Analisar elementos visuais em obras de arte.</w:t>
      </w:r>
    </w:p>
    <w:p w14:paraId="2449E927" w14:textId="77777777" w:rsidR="007A6B30" w:rsidRPr="007A6B30" w:rsidRDefault="007A6B30" w:rsidP="007A6B30">
      <w:pPr>
        <w:spacing w:after="0"/>
        <w:ind w:left="360"/>
      </w:pPr>
      <w:proofErr w:type="gramStart"/>
      <w:r w:rsidRPr="007A6B30">
        <w:rPr>
          <w:b/>
          <w:bCs/>
        </w:rPr>
        <w:t>MS.EF</w:t>
      </w:r>
      <w:proofErr w:type="gramEnd"/>
      <w:r w:rsidRPr="007A6B30">
        <w:rPr>
          <w:b/>
          <w:bCs/>
        </w:rPr>
        <w:t>69AR04.s.04</w:t>
      </w:r>
      <w:r w:rsidRPr="007A6B30">
        <w:t xml:space="preserve"> – Reconhecer estilos visuais e matrizes culturais nas produções artísticas.</w:t>
      </w:r>
    </w:p>
    <w:p w14:paraId="428236B7" w14:textId="0001FE16" w:rsidR="007A6B30" w:rsidRPr="007A6B30" w:rsidRDefault="007A6B30" w:rsidP="007A6B30">
      <w:pPr>
        <w:spacing w:after="0"/>
      </w:pPr>
    </w:p>
    <w:p w14:paraId="1879D124" w14:textId="4C8724E8" w:rsidR="007A6B30" w:rsidRPr="007A6B30" w:rsidRDefault="007A6B30" w:rsidP="007A6B30">
      <w:pPr>
        <w:spacing w:after="0"/>
        <w:jc w:val="both"/>
        <w:rPr>
          <w:b/>
          <w:bCs/>
        </w:rPr>
      </w:pPr>
      <w:r w:rsidRPr="007A6B30">
        <w:rPr>
          <w:b/>
          <w:bCs/>
        </w:rPr>
        <w:t>Leitura Teórica: Entendendo os Elementos Visuais</w:t>
      </w:r>
    </w:p>
    <w:p w14:paraId="14591092" w14:textId="77777777" w:rsidR="007A6B30" w:rsidRPr="007A6B30" w:rsidRDefault="007A6B30" w:rsidP="007A6B30">
      <w:pPr>
        <w:spacing w:after="0"/>
        <w:jc w:val="both"/>
      </w:pPr>
      <w:r w:rsidRPr="007A6B30">
        <w:t xml:space="preserve">As artes visuais são compostas por </w:t>
      </w:r>
      <w:r w:rsidRPr="007A6B30">
        <w:rPr>
          <w:b/>
          <w:bCs/>
        </w:rPr>
        <w:t>elementos fundamentais</w:t>
      </w:r>
      <w:r w:rsidRPr="007A6B30">
        <w:t xml:space="preserve"> que formam a base de qualquer imagem, pintura, desenho, escultura ou obra digital. Esses </w:t>
      </w:r>
      <w:r w:rsidRPr="007A6B30">
        <w:rPr>
          <w:b/>
          <w:bCs/>
        </w:rPr>
        <w:t>elementos constitutivos</w:t>
      </w:r>
      <w:r w:rsidRPr="007A6B30">
        <w:t xml:space="preserve"> ajudam o artista a expressar ideias, emoções e sensações.</w:t>
      </w:r>
    </w:p>
    <w:p w14:paraId="37DD773F" w14:textId="02739B11" w:rsidR="007A6B30" w:rsidRPr="007A6B30" w:rsidRDefault="007A6B30" w:rsidP="007A6B30">
      <w:pPr>
        <w:spacing w:after="0"/>
        <w:jc w:val="both"/>
      </w:pPr>
      <w:r w:rsidRPr="007A6B30">
        <w:t xml:space="preserve"> </w:t>
      </w:r>
      <w:r w:rsidRPr="007A6B30">
        <w:rPr>
          <w:b/>
          <w:bCs/>
        </w:rPr>
        <w:t>Ponto:</w:t>
      </w:r>
      <w:r w:rsidRPr="007A6B30">
        <w:t xml:space="preserve"> É o elemento mais simples da linguagem visual. Um conjunto de pontos pode formar linhas, texturas e até figuras. Exemplo: o artista </w:t>
      </w:r>
      <w:r w:rsidRPr="007A6B30">
        <w:rPr>
          <w:b/>
          <w:bCs/>
        </w:rPr>
        <w:t xml:space="preserve">Abraham </w:t>
      </w:r>
      <w:proofErr w:type="spellStart"/>
      <w:r w:rsidRPr="007A6B30">
        <w:rPr>
          <w:b/>
          <w:bCs/>
        </w:rPr>
        <w:t>Palatnik</w:t>
      </w:r>
      <w:proofErr w:type="spellEnd"/>
      <w:r w:rsidRPr="007A6B30">
        <w:t xml:space="preserve"> usa pontos luminosos em seus trabalhos cinéticos.</w:t>
      </w:r>
    </w:p>
    <w:p w14:paraId="46348D4B" w14:textId="2810825D" w:rsidR="007A6B30" w:rsidRPr="007A6B30" w:rsidRDefault="007A6B30" w:rsidP="007A6B30">
      <w:pPr>
        <w:spacing w:after="0"/>
        <w:jc w:val="both"/>
      </w:pPr>
      <w:r w:rsidRPr="007A6B30">
        <w:t xml:space="preserve"> </w:t>
      </w:r>
      <w:r w:rsidRPr="007A6B30">
        <w:rPr>
          <w:b/>
          <w:bCs/>
        </w:rPr>
        <w:t>Linha:</w:t>
      </w:r>
      <w:r w:rsidRPr="007A6B30">
        <w:t xml:space="preserve"> Surge do movimento do ponto. Pode ser </w:t>
      </w:r>
      <w:r w:rsidRPr="007A6B30">
        <w:rPr>
          <w:b/>
          <w:bCs/>
        </w:rPr>
        <w:t>reta, curva, quebrada, contínua ou tracejada</w:t>
      </w:r>
      <w:r w:rsidRPr="007A6B30">
        <w:t xml:space="preserve">. Define formas e contornos. O artista </w:t>
      </w:r>
      <w:r w:rsidRPr="007A6B30">
        <w:rPr>
          <w:b/>
          <w:bCs/>
        </w:rPr>
        <w:t>Joan Miró</w:t>
      </w:r>
      <w:r w:rsidRPr="007A6B30">
        <w:t xml:space="preserve"> utilizava linhas livres para expressar movimento e fantasia.</w:t>
      </w:r>
    </w:p>
    <w:p w14:paraId="701E7AD1" w14:textId="77777777" w:rsidR="007A6B30" w:rsidRDefault="007A6B30" w:rsidP="007A6B30">
      <w:pPr>
        <w:spacing w:after="0"/>
        <w:jc w:val="both"/>
      </w:pPr>
      <w:r w:rsidRPr="007A6B30">
        <w:t xml:space="preserve"> </w:t>
      </w:r>
      <w:r w:rsidRPr="007A6B30">
        <w:rPr>
          <w:b/>
          <w:bCs/>
        </w:rPr>
        <w:t>Forma:</w:t>
      </w:r>
      <w:r w:rsidRPr="007A6B30">
        <w:t xml:space="preserve"> É o contorno que surge da combinação de linhas. Pode ser </w:t>
      </w:r>
      <w:r w:rsidRPr="007A6B30">
        <w:rPr>
          <w:b/>
          <w:bCs/>
        </w:rPr>
        <w:t>geométrica (triângulo, círculo, quadrado)</w:t>
      </w:r>
      <w:r w:rsidRPr="007A6B30">
        <w:t xml:space="preserve"> ou </w:t>
      </w:r>
      <w:r w:rsidRPr="007A6B30">
        <w:rPr>
          <w:b/>
          <w:bCs/>
        </w:rPr>
        <w:t>orgânica (inspirada na natureza)</w:t>
      </w:r>
      <w:r w:rsidRPr="007A6B30">
        <w:t>.</w:t>
      </w:r>
    </w:p>
    <w:p w14:paraId="2559A4DF" w14:textId="7F72BF36" w:rsidR="007A6B30" w:rsidRPr="007A6B30" w:rsidRDefault="007A6B30" w:rsidP="007A6B30">
      <w:pPr>
        <w:spacing w:after="0"/>
        <w:jc w:val="both"/>
      </w:pPr>
      <w:r w:rsidRPr="007A6B30">
        <w:rPr>
          <w:b/>
          <w:bCs/>
        </w:rPr>
        <w:t>Cor:</w:t>
      </w:r>
      <w:r w:rsidRPr="007A6B30">
        <w:t xml:space="preserve"> Transmite emoções e cria atmosferas. As cores podem ser </w:t>
      </w:r>
      <w:r w:rsidRPr="007A6B30">
        <w:rPr>
          <w:b/>
          <w:bCs/>
        </w:rPr>
        <w:t>quentes</w:t>
      </w:r>
      <w:r w:rsidRPr="007A6B30">
        <w:t xml:space="preserve"> (vermelho, laranja, amarelo), que passam energia, ou </w:t>
      </w:r>
      <w:r w:rsidRPr="007A6B30">
        <w:rPr>
          <w:b/>
          <w:bCs/>
        </w:rPr>
        <w:t>frias</w:t>
      </w:r>
      <w:r w:rsidRPr="007A6B30">
        <w:t xml:space="preserve"> (azul, verde, roxo), que transmitem calma.</w:t>
      </w:r>
    </w:p>
    <w:p w14:paraId="7B16CCB6" w14:textId="3180E143" w:rsidR="007A6B30" w:rsidRPr="007A6B30" w:rsidRDefault="007A6B30" w:rsidP="007A6B30">
      <w:pPr>
        <w:spacing w:after="0"/>
        <w:ind w:left="-360"/>
        <w:jc w:val="both"/>
      </w:pPr>
      <w:r>
        <w:rPr>
          <w:rFonts w:ascii="Segoe UI Emoji" w:hAnsi="Segoe UI Emoji" w:cs="Segoe UI Emoji"/>
        </w:rPr>
        <w:t xml:space="preserve">      </w:t>
      </w:r>
      <w:r w:rsidRPr="007A6B30">
        <w:t xml:space="preserve"> </w:t>
      </w:r>
      <w:r w:rsidRPr="007A6B30">
        <w:rPr>
          <w:b/>
          <w:bCs/>
        </w:rPr>
        <w:t>Tom:</w:t>
      </w:r>
      <w:r w:rsidRPr="007A6B30">
        <w:t xml:space="preserve"> É a variação de </w:t>
      </w:r>
      <w:r w:rsidRPr="007A6B30">
        <w:rPr>
          <w:b/>
          <w:bCs/>
        </w:rPr>
        <w:t>clareza e escurecimento</w:t>
      </w:r>
      <w:r w:rsidRPr="007A6B30">
        <w:t xml:space="preserve"> de uma cor. Os tons ajudam a dar profundidade e volume.</w:t>
      </w:r>
    </w:p>
    <w:p w14:paraId="34B849D2" w14:textId="71AFCCDA" w:rsidR="007A6B30" w:rsidRPr="007A6B30" w:rsidRDefault="007A6B30" w:rsidP="007A6B30">
      <w:pPr>
        <w:spacing w:after="0"/>
        <w:jc w:val="both"/>
      </w:pPr>
      <w:r>
        <w:rPr>
          <w:rFonts w:ascii="Segoe UI Emoji" w:hAnsi="Segoe UI Emoji" w:cs="Segoe UI Emoji"/>
        </w:rPr>
        <w:t xml:space="preserve">       </w:t>
      </w:r>
      <w:r w:rsidRPr="007A6B30">
        <w:rPr>
          <w:b/>
          <w:bCs/>
        </w:rPr>
        <w:t>Escala e Dimensão:</w:t>
      </w:r>
      <w:r w:rsidRPr="007A6B30">
        <w:t xml:space="preserve"> A escala refere-se ao </w:t>
      </w:r>
      <w:r w:rsidRPr="007A6B30">
        <w:rPr>
          <w:b/>
          <w:bCs/>
        </w:rPr>
        <w:t>tamanho</w:t>
      </w:r>
      <w:r w:rsidRPr="007A6B30">
        <w:t xml:space="preserve"> relativo dos elementos dentro da obra. Já a dimensão dá a </w:t>
      </w:r>
      <w:r>
        <w:t xml:space="preserve">      </w:t>
      </w:r>
      <w:r w:rsidRPr="007A6B30">
        <w:rPr>
          <w:b/>
          <w:bCs/>
        </w:rPr>
        <w:t>sensação de profundidade</w:t>
      </w:r>
      <w:r w:rsidRPr="007A6B30">
        <w:t>, como se a imagem tivesse “vida” e “espaço”.</w:t>
      </w:r>
    </w:p>
    <w:p w14:paraId="1CF4BFC1" w14:textId="78258C47" w:rsidR="007A6B30" w:rsidRPr="007A6B30" w:rsidRDefault="007A6B30" w:rsidP="007A6B30">
      <w:pPr>
        <w:spacing w:after="0"/>
        <w:ind w:left="142"/>
        <w:jc w:val="both"/>
      </w:pPr>
      <w:r w:rsidRPr="007A6B30">
        <w:t xml:space="preserve"> </w:t>
      </w:r>
      <w:r w:rsidRPr="007A6B30">
        <w:rPr>
          <w:b/>
          <w:bCs/>
        </w:rPr>
        <w:t>Espaço:</w:t>
      </w:r>
      <w:r w:rsidRPr="007A6B30">
        <w:t xml:space="preserve"> É o ambiente visual da obra. Pode ser </w:t>
      </w:r>
      <w:r w:rsidRPr="007A6B30">
        <w:rPr>
          <w:b/>
          <w:bCs/>
        </w:rPr>
        <w:t>bidimensional</w:t>
      </w:r>
      <w:r w:rsidRPr="007A6B30">
        <w:t xml:space="preserve"> (2D) ou </w:t>
      </w:r>
      <w:r w:rsidRPr="007A6B30">
        <w:rPr>
          <w:b/>
          <w:bCs/>
        </w:rPr>
        <w:t>tridimensional</w:t>
      </w:r>
      <w:r w:rsidRPr="007A6B30">
        <w:t xml:space="preserve"> (3D).</w:t>
      </w:r>
    </w:p>
    <w:p w14:paraId="746D0702" w14:textId="53838AC9" w:rsidR="007A6B30" w:rsidRPr="007A6B30" w:rsidRDefault="007A6B30" w:rsidP="007A6B30">
      <w:pPr>
        <w:spacing w:after="0"/>
        <w:jc w:val="both"/>
      </w:pPr>
      <w:r w:rsidRPr="007A6B30">
        <w:t xml:space="preserve"> </w:t>
      </w:r>
      <w:r w:rsidRPr="007A6B30">
        <w:rPr>
          <w:b/>
          <w:bCs/>
        </w:rPr>
        <w:t>Movimento:</w:t>
      </w:r>
      <w:r w:rsidRPr="007A6B30">
        <w:t xml:space="preserve"> Pode ser real (em obras cinéticas ou performances) ou sugerido (quando o olhar é conduzido por linhas e formas dinâmicas).</w:t>
      </w:r>
    </w:p>
    <w:p w14:paraId="15B2C4E6" w14:textId="77777777" w:rsidR="007A6B30" w:rsidRDefault="007A6B30" w:rsidP="007A6B30">
      <w:pPr>
        <w:spacing w:after="0"/>
        <w:jc w:val="both"/>
      </w:pPr>
      <w:r w:rsidRPr="007A6B30">
        <w:t xml:space="preserve">Esses elementos, quando combinados de diferentes formas, originam </w:t>
      </w:r>
      <w:r w:rsidRPr="007A6B30">
        <w:rPr>
          <w:b/>
          <w:bCs/>
        </w:rPr>
        <w:t>estilos visuais</w:t>
      </w:r>
      <w:r w:rsidRPr="007A6B30">
        <w:t xml:space="preserve"> variados — como o </w:t>
      </w:r>
      <w:r w:rsidRPr="007A6B30">
        <w:rPr>
          <w:b/>
          <w:bCs/>
        </w:rPr>
        <w:t>Realismo</w:t>
      </w:r>
      <w:r w:rsidRPr="007A6B30">
        <w:t xml:space="preserve">, o </w:t>
      </w:r>
      <w:r w:rsidRPr="007A6B30">
        <w:rPr>
          <w:b/>
          <w:bCs/>
        </w:rPr>
        <w:t>Expressionismo</w:t>
      </w:r>
      <w:r w:rsidRPr="007A6B30">
        <w:t xml:space="preserve">, o </w:t>
      </w:r>
      <w:r w:rsidRPr="007A6B30">
        <w:rPr>
          <w:b/>
          <w:bCs/>
        </w:rPr>
        <w:t>Abstracionismo</w:t>
      </w:r>
      <w:r w:rsidRPr="007A6B30">
        <w:t xml:space="preserve"> e o </w:t>
      </w:r>
      <w:r w:rsidRPr="007A6B30">
        <w:rPr>
          <w:b/>
          <w:bCs/>
        </w:rPr>
        <w:t>Surrealismo</w:t>
      </w:r>
      <w:r w:rsidRPr="007A6B30">
        <w:t>. Cada estilo expressa um modo diferente de ver e representar o mundo.</w:t>
      </w:r>
    </w:p>
    <w:p w14:paraId="6683F434" w14:textId="79481120" w:rsidR="007A6B30" w:rsidRPr="007A6B30" w:rsidRDefault="007A6B30" w:rsidP="007A6B30">
      <w:pPr>
        <w:spacing w:after="0"/>
        <w:jc w:val="both"/>
        <w:rPr>
          <w:b/>
          <w:bCs/>
        </w:rPr>
      </w:pPr>
      <w:r w:rsidRPr="007A6B30">
        <w:rPr>
          <w:b/>
          <w:bCs/>
        </w:rPr>
        <w:t>SE UTILIZANDO DA TEORIA E DA ANALISE DAS OBRAS DE CANDIDO PORTINARI DA AULA ANTERIOR, COLORIR O DESENHO ABAIXO SE UTILIZANDO DAS CORES QUE ACHAR PERTINENTE.</w:t>
      </w:r>
    </w:p>
    <w:p w14:paraId="5609D39A" w14:textId="370A5E73" w:rsidR="00732DE1" w:rsidRPr="007A6B30" w:rsidRDefault="007A6B30" w:rsidP="007A6B30">
      <w:pPr>
        <w:spacing w:after="0"/>
      </w:pPr>
      <w:r>
        <w:t xml:space="preserve"> </w:t>
      </w:r>
      <w:r>
        <w:rPr>
          <w:noProof/>
        </w:rPr>
        <w:drawing>
          <wp:inline distT="0" distB="0" distL="0" distR="0" wp14:anchorId="156491BE" wp14:editId="52FB2A06">
            <wp:extent cx="6676845" cy="4066540"/>
            <wp:effectExtent l="0" t="0" r="0" b="0"/>
            <wp:docPr id="7144583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707" cy="407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DE1" w:rsidRPr="007A6B30" w:rsidSect="007A6B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7CA40" w14:textId="77777777" w:rsidR="00AB431C" w:rsidRDefault="00AB431C" w:rsidP="007A6B30">
      <w:pPr>
        <w:spacing w:after="0" w:line="240" w:lineRule="auto"/>
      </w:pPr>
      <w:r>
        <w:separator/>
      </w:r>
    </w:p>
  </w:endnote>
  <w:endnote w:type="continuationSeparator" w:id="0">
    <w:p w14:paraId="643006F6" w14:textId="77777777" w:rsidR="00AB431C" w:rsidRDefault="00AB431C" w:rsidP="007A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88C41" w14:textId="77777777" w:rsidR="00AB431C" w:rsidRDefault="00AB431C" w:rsidP="007A6B30">
      <w:pPr>
        <w:spacing w:after="0" w:line="240" w:lineRule="auto"/>
      </w:pPr>
      <w:r>
        <w:separator/>
      </w:r>
    </w:p>
  </w:footnote>
  <w:footnote w:type="continuationSeparator" w:id="0">
    <w:p w14:paraId="2F6CB247" w14:textId="77777777" w:rsidR="00AB431C" w:rsidRDefault="00AB431C" w:rsidP="007A6B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313CB0"/>
    <w:multiLevelType w:val="multilevel"/>
    <w:tmpl w:val="C6B6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52164E"/>
    <w:multiLevelType w:val="hybridMultilevel"/>
    <w:tmpl w:val="CBD8A3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2259F"/>
    <w:multiLevelType w:val="hybridMultilevel"/>
    <w:tmpl w:val="01C4097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8322D"/>
    <w:multiLevelType w:val="hybridMultilevel"/>
    <w:tmpl w:val="5A3879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3267033">
    <w:abstractNumId w:val="0"/>
  </w:num>
  <w:num w:numId="2" w16cid:durableId="53355384">
    <w:abstractNumId w:val="3"/>
  </w:num>
  <w:num w:numId="3" w16cid:durableId="1022122095">
    <w:abstractNumId w:val="1"/>
  </w:num>
  <w:num w:numId="4" w16cid:durableId="1758095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30"/>
    <w:rsid w:val="001E6D44"/>
    <w:rsid w:val="00732DE1"/>
    <w:rsid w:val="007A6B30"/>
    <w:rsid w:val="00917073"/>
    <w:rsid w:val="00AB431C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D2688"/>
  <w15:chartTrackingRefBased/>
  <w15:docId w15:val="{87B9C5FC-47D7-4DAC-850F-15011F0CE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A6B3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7A6B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A6B30"/>
  </w:style>
  <w:style w:type="paragraph" w:styleId="Rodap">
    <w:name w:val="footer"/>
    <w:basedOn w:val="Normal"/>
    <w:link w:val="RodapChar"/>
    <w:uiPriority w:val="99"/>
    <w:unhideWhenUsed/>
    <w:rsid w:val="007A6B3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6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74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350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2025-10-08T02:03:00Z</dcterms:created>
  <dcterms:modified xsi:type="dcterms:W3CDTF">2025-10-08T02:22:00Z</dcterms:modified>
</cp:coreProperties>
</file>