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C229B" w14:textId="77777777" w:rsidR="00915586" w:rsidRDefault="00915586" w:rsidP="009155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C1584D" wp14:editId="12653214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88DEA" w14:textId="3D2DCE16" w:rsidR="00915586" w:rsidRDefault="00915586" w:rsidP="00915586">
      <w:pPr>
        <w:rPr>
          <w:b/>
          <w:bCs/>
        </w:rPr>
      </w:pPr>
      <w:r w:rsidRPr="007C3272">
        <w:rPr>
          <w:b/>
          <w:bCs/>
        </w:rPr>
        <w:t xml:space="preserve">Avaliação Bimestral de Arte – </w:t>
      </w:r>
      <w:r>
        <w:rPr>
          <w:b/>
          <w:bCs/>
        </w:rPr>
        <w:t>2</w:t>
      </w:r>
      <w:r w:rsidRPr="007C3272">
        <w:rPr>
          <w:b/>
          <w:bCs/>
        </w:rPr>
        <w:t>º Ano do Ensino Médio</w:t>
      </w:r>
    </w:p>
    <w:p w14:paraId="133942B8" w14:textId="1C690675" w:rsidR="00915586" w:rsidRPr="007C3272" w:rsidRDefault="00915586" w:rsidP="00915586">
      <w:pPr>
        <w:rPr>
          <w:b/>
          <w:bCs/>
        </w:rPr>
      </w:pPr>
      <w:r w:rsidRPr="007C3272">
        <w:rPr>
          <w:b/>
          <w:bCs/>
        </w:rPr>
        <w:t>Professor</w:t>
      </w:r>
      <w:r w:rsidR="00F26F82">
        <w:rPr>
          <w:b/>
          <w:bCs/>
        </w:rPr>
        <w:t>a</w:t>
      </w:r>
      <w:r>
        <w:rPr>
          <w:b/>
          <w:bCs/>
        </w:rPr>
        <w:t>: ELAINE SELEGUIM</w:t>
      </w:r>
      <w:r w:rsidRPr="007C3272">
        <w:rPr>
          <w:b/>
          <w:bCs/>
        </w:rPr>
        <w:br/>
        <w:t>Aluno(a): _____________________________________Turma: __________ Data:</w:t>
      </w:r>
      <w:r>
        <w:rPr>
          <w:b/>
          <w:bCs/>
        </w:rPr>
        <w:t>_____/SETEMBRO/</w:t>
      </w:r>
      <w:r w:rsidRPr="007C3272">
        <w:rPr>
          <w:b/>
          <w:bCs/>
        </w:rPr>
        <w:t>2025</w:t>
      </w:r>
    </w:p>
    <w:p w14:paraId="214805B9" w14:textId="77777777" w:rsidR="00915586" w:rsidRDefault="00915586" w:rsidP="00915586">
      <w:pPr>
        <w:rPr>
          <w:b/>
          <w:bCs/>
        </w:rPr>
        <w:sectPr w:rsidR="00915586" w:rsidSect="009155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922B724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1</w:t>
      </w:r>
    </w:p>
    <w:p w14:paraId="73D8C647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No final do século XIX e início do XX, o autorretrato se consolidou como recurso de expressão pessoal e cultural. Artistas ocidentais, como Van Gogh e Frida Kahlo, e orientais, como Yayoi Kusama, utilizaram o autorretrato para registrar emoções, reflexões e identidades.</w:t>
      </w:r>
    </w:p>
    <w:p w14:paraId="5E3B88B4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O texto indica que o autorretrato é:</w:t>
      </w:r>
    </w:p>
    <w:p w14:paraId="2CF8456C" w14:textId="74E81E84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Apenas uma cópia da aparência física.</w:t>
      </w:r>
      <w:r w:rsidRPr="00915586">
        <w:rPr>
          <w:rFonts w:cstheme="minorHAnsi"/>
        </w:rPr>
        <w:br/>
        <w:t xml:space="preserve">B) Um instrumento de expressão pessoal e social. </w:t>
      </w:r>
      <w:r w:rsidRPr="00915586">
        <w:rPr>
          <w:rFonts w:cstheme="minorHAnsi"/>
        </w:rPr>
        <w:br/>
        <w:t>C) Exclusivo de artistas europeus.</w:t>
      </w:r>
      <w:r w:rsidRPr="00915586">
        <w:rPr>
          <w:rFonts w:cstheme="minorHAnsi"/>
        </w:rPr>
        <w:br/>
        <w:t>D) Um tipo de pintura sem valor cultural.</w:t>
      </w:r>
      <w:r w:rsidRPr="00915586">
        <w:rPr>
          <w:rFonts w:cstheme="minorHAnsi"/>
        </w:rPr>
        <w:br/>
        <w:t>E) Apenas um exerc</w:t>
      </w:r>
      <w:r w:rsidRPr="00915586">
        <w:rPr>
          <w:rFonts w:ascii="Calibri" w:hAnsi="Calibri" w:cs="Calibri"/>
        </w:rPr>
        <w:t>í</w:t>
      </w:r>
      <w:r w:rsidRPr="00915586">
        <w:rPr>
          <w:rFonts w:cstheme="minorHAnsi"/>
        </w:rPr>
        <w:t>cio t</w:t>
      </w:r>
      <w:r w:rsidRPr="00915586">
        <w:rPr>
          <w:rFonts w:ascii="Calibri" w:hAnsi="Calibri" w:cs="Calibri"/>
        </w:rPr>
        <w:t>é</w:t>
      </w:r>
      <w:r w:rsidRPr="00915586">
        <w:rPr>
          <w:rFonts w:cstheme="minorHAnsi"/>
        </w:rPr>
        <w:t>cnico de pintura.</w:t>
      </w:r>
    </w:p>
    <w:p w14:paraId="4B8C0684" w14:textId="07E795CF" w:rsidR="00915586" w:rsidRPr="00915586" w:rsidRDefault="00915586" w:rsidP="00915586">
      <w:pPr>
        <w:rPr>
          <w:rFonts w:cstheme="minorHAnsi"/>
        </w:rPr>
      </w:pPr>
    </w:p>
    <w:p w14:paraId="55E2DE54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2</w:t>
      </w:r>
    </w:p>
    <w:p w14:paraId="7B781753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 Arte Ocidental e Oriental dialoga de maneiras diferentes com a cultura e a sociedade. Enquanto a ocidental tradicionalmente valoriza perspectiva, proporção e realismo, a oriental frequentemente explora simbologia, cores e gestos estilizados.</w:t>
      </w:r>
    </w:p>
    <w:p w14:paraId="4923D10D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Essa diferença mostra que:</w:t>
      </w:r>
    </w:p>
    <w:p w14:paraId="7E17A9F9" w14:textId="463B7B90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Todos os artistas seguem padrões ocidentais.</w:t>
      </w:r>
      <w:r w:rsidRPr="00915586">
        <w:rPr>
          <w:rFonts w:cstheme="minorHAnsi"/>
        </w:rPr>
        <w:br/>
        <w:t>B) A arte é universal e não varia culturalmente.</w:t>
      </w:r>
      <w:r w:rsidRPr="00915586">
        <w:rPr>
          <w:rFonts w:cstheme="minorHAnsi"/>
        </w:rPr>
        <w:br/>
        <w:t xml:space="preserve">C) O contexto cultural influencia linguagem e estética. </w:t>
      </w:r>
      <w:r w:rsidRPr="00915586">
        <w:rPr>
          <w:rFonts w:cstheme="minorHAnsi"/>
        </w:rPr>
        <w:br/>
        <w:t xml:space="preserve">D) A arte oriental </w:t>
      </w:r>
      <w:r w:rsidRPr="00915586">
        <w:rPr>
          <w:rFonts w:ascii="Calibri" w:hAnsi="Calibri" w:cs="Calibri"/>
        </w:rPr>
        <w:t>é</w:t>
      </w:r>
      <w:r w:rsidRPr="00915586">
        <w:rPr>
          <w:rFonts w:cstheme="minorHAnsi"/>
        </w:rPr>
        <w:t xml:space="preserve"> inferior </w:t>
      </w:r>
      <w:r w:rsidRPr="00915586">
        <w:rPr>
          <w:rFonts w:ascii="Calibri" w:hAnsi="Calibri" w:cs="Calibri"/>
        </w:rPr>
        <w:t>à</w:t>
      </w:r>
      <w:r w:rsidRPr="00915586">
        <w:rPr>
          <w:rFonts w:cstheme="minorHAnsi"/>
        </w:rPr>
        <w:t xml:space="preserve"> ocidental.</w:t>
      </w:r>
      <w:r w:rsidRPr="00915586">
        <w:rPr>
          <w:rFonts w:cstheme="minorHAnsi"/>
        </w:rPr>
        <w:br/>
        <w:t>E) A arte ocidental n</w:t>
      </w:r>
      <w:r w:rsidRPr="00915586">
        <w:rPr>
          <w:rFonts w:ascii="Calibri" w:hAnsi="Calibri" w:cs="Calibri"/>
        </w:rPr>
        <w:t>ã</w:t>
      </w:r>
      <w:r w:rsidRPr="00915586">
        <w:rPr>
          <w:rFonts w:cstheme="minorHAnsi"/>
        </w:rPr>
        <w:t>o admite inova</w:t>
      </w:r>
      <w:r w:rsidRPr="00915586">
        <w:rPr>
          <w:rFonts w:ascii="Calibri" w:hAnsi="Calibri" w:cs="Calibri"/>
        </w:rPr>
        <w:t>çã</w:t>
      </w:r>
      <w:r w:rsidRPr="00915586">
        <w:rPr>
          <w:rFonts w:cstheme="minorHAnsi"/>
        </w:rPr>
        <w:t>o.</w:t>
      </w:r>
    </w:p>
    <w:p w14:paraId="6CE0B5E2" w14:textId="624D301C" w:rsidR="00915586" w:rsidRPr="00915586" w:rsidRDefault="00915586" w:rsidP="00915586">
      <w:pPr>
        <w:rPr>
          <w:rFonts w:cstheme="minorHAnsi"/>
        </w:rPr>
      </w:pPr>
    </w:p>
    <w:p w14:paraId="03AE85D5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3</w:t>
      </w:r>
    </w:p>
    <w:p w14:paraId="5950F10D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Van Gogh pintou autorretratos intensos, usando cores e traços que expressavam suas emoções e visões de mundo. Sua técnica, influenciada pelo pós-impressionismo, mostra como a arte pode refletir a subjetividade do criador.</w:t>
      </w:r>
    </w:p>
    <w:p w14:paraId="113C742A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Portanto, podemos afirmar que o autorretrato:</w:t>
      </w:r>
    </w:p>
    <w:p w14:paraId="57412D13" w14:textId="12911131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 xml:space="preserve">A) É uma ferramenta de expressão subjetiva do artista. </w:t>
      </w:r>
      <w:r w:rsidRPr="00915586">
        <w:rPr>
          <w:rFonts w:cstheme="minorHAnsi"/>
        </w:rPr>
        <w:br/>
        <w:t>B) Deve seguir padr</w:t>
      </w:r>
      <w:r w:rsidRPr="00915586">
        <w:rPr>
          <w:rFonts w:ascii="Calibri" w:hAnsi="Calibri" w:cs="Calibri"/>
        </w:rPr>
        <w:t>õ</w:t>
      </w:r>
      <w:r w:rsidRPr="00915586">
        <w:rPr>
          <w:rFonts w:cstheme="minorHAnsi"/>
        </w:rPr>
        <w:t>es acad</w:t>
      </w:r>
      <w:r w:rsidRPr="00915586">
        <w:rPr>
          <w:rFonts w:ascii="Calibri" w:hAnsi="Calibri" w:cs="Calibri"/>
        </w:rPr>
        <w:t>ê</w:t>
      </w:r>
      <w:r w:rsidRPr="00915586">
        <w:rPr>
          <w:rFonts w:cstheme="minorHAnsi"/>
        </w:rPr>
        <w:t>micos sem varia</w:t>
      </w:r>
      <w:r w:rsidRPr="00915586">
        <w:rPr>
          <w:rFonts w:ascii="Calibri" w:hAnsi="Calibri" w:cs="Calibri"/>
        </w:rPr>
        <w:t>çõ</w:t>
      </w:r>
      <w:r w:rsidRPr="00915586">
        <w:rPr>
          <w:rFonts w:cstheme="minorHAnsi"/>
        </w:rPr>
        <w:t>es pessoais.</w:t>
      </w:r>
      <w:r w:rsidRPr="00915586">
        <w:rPr>
          <w:rFonts w:cstheme="minorHAnsi"/>
        </w:rPr>
        <w:br/>
      </w:r>
      <w:r w:rsidRPr="00915586">
        <w:rPr>
          <w:rFonts w:cstheme="minorHAnsi"/>
        </w:rPr>
        <w:t>C) Tem fun</w:t>
      </w:r>
      <w:r w:rsidRPr="00915586">
        <w:rPr>
          <w:rFonts w:ascii="Calibri" w:hAnsi="Calibri" w:cs="Calibri"/>
        </w:rPr>
        <w:t>çã</w:t>
      </w:r>
      <w:r w:rsidRPr="00915586">
        <w:rPr>
          <w:rFonts w:cstheme="minorHAnsi"/>
        </w:rPr>
        <w:t>o apenas decorativa.</w:t>
      </w:r>
      <w:r w:rsidRPr="00915586">
        <w:rPr>
          <w:rFonts w:cstheme="minorHAnsi"/>
        </w:rPr>
        <w:br/>
        <w:t xml:space="preserve">D) </w:t>
      </w:r>
      <w:r w:rsidRPr="00915586">
        <w:rPr>
          <w:rFonts w:ascii="Calibri" w:hAnsi="Calibri" w:cs="Calibri"/>
        </w:rPr>
        <w:t>É</w:t>
      </w:r>
      <w:r w:rsidRPr="00915586">
        <w:rPr>
          <w:rFonts w:cstheme="minorHAnsi"/>
        </w:rPr>
        <w:t xml:space="preserve"> restrito a temas religiosos.</w:t>
      </w:r>
      <w:r w:rsidRPr="00915586">
        <w:rPr>
          <w:rFonts w:cstheme="minorHAnsi"/>
        </w:rPr>
        <w:br/>
        <w:t>E) N</w:t>
      </w:r>
      <w:r w:rsidRPr="00915586">
        <w:rPr>
          <w:rFonts w:ascii="Calibri" w:hAnsi="Calibri" w:cs="Calibri"/>
        </w:rPr>
        <w:t>ã</w:t>
      </w:r>
      <w:r w:rsidRPr="00915586">
        <w:rPr>
          <w:rFonts w:cstheme="minorHAnsi"/>
        </w:rPr>
        <w:t>o tem rela</w:t>
      </w:r>
      <w:r w:rsidRPr="00915586">
        <w:rPr>
          <w:rFonts w:ascii="Calibri" w:hAnsi="Calibri" w:cs="Calibri"/>
        </w:rPr>
        <w:t>çã</w:t>
      </w:r>
      <w:r w:rsidRPr="00915586">
        <w:rPr>
          <w:rFonts w:cstheme="minorHAnsi"/>
        </w:rPr>
        <w:t>o com emo</w:t>
      </w:r>
      <w:r w:rsidRPr="00915586">
        <w:rPr>
          <w:rFonts w:ascii="Calibri" w:hAnsi="Calibri" w:cs="Calibri"/>
        </w:rPr>
        <w:t>çõ</w:t>
      </w:r>
      <w:r w:rsidRPr="00915586">
        <w:rPr>
          <w:rFonts w:cstheme="minorHAnsi"/>
        </w:rPr>
        <w:t>es.</w:t>
      </w:r>
    </w:p>
    <w:p w14:paraId="7A6B061E" w14:textId="5A6AD062" w:rsidR="00915586" w:rsidRPr="00915586" w:rsidRDefault="00915586" w:rsidP="00915586">
      <w:pPr>
        <w:rPr>
          <w:rFonts w:cstheme="minorHAnsi"/>
        </w:rPr>
      </w:pPr>
    </w:p>
    <w:p w14:paraId="76D6B364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4</w:t>
      </w:r>
    </w:p>
    <w:p w14:paraId="25AD0555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Na Arte Cinética, artistas exploram movimento, luz e percepção visual. Obras de Marcel Duchamp e Victor Vasarely, por exemplo, criam efeitos dinâmicos que interagem com o observador, estimulando a participação e a reflexão sobre a percepção.</w:t>
      </w:r>
    </w:p>
    <w:p w14:paraId="79B2470C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O texto mostra que a Arte Cinética:</w:t>
      </w:r>
    </w:p>
    <w:p w14:paraId="475C87E7" w14:textId="64ADA6E2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É estática e não envolve interação.</w:t>
      </w:r>
      <w:r w:rsidRPr="00915586">
        <w:rPr>
          <w:rFonts w:cstheme="minorHAnsi"/>
        </w:rPr>
        <w:br/>
        <w:t xml:space="preserve">B) Trabalha movimento, luz e participação do observador. </w:t>
      </w:r>
      <w:r w:rsidRPr="00915586">
        <w:rPr>
          <w:rFonts w:cstheme="minorHAnsi"/>
        </w:rPr>
        <w:br/>
        <w:t>C) Despreza qualquer inova</w:t>
      </w:r>
      <w:r w:rsidRPr="00915586">
        <w:rPr>
          <w:rFonts w:ascii="Calibri" w:hAnsi="Calibri" w:cs="Calibri"/>
        </w:rPr>
        <w:t>çã</w:t>
      </w:r>
      <w:r w:rsidRPr="00915586">
        <w:rPr>
          <w:rFonts w:cstheme="minorHAnsi"/>
        </w:rPr>
        <w:t>o t</w:t>
      </w:r>
      <w:r w:rsidRPr="00915586">
        <w:rPr>
          <w:rFonts w:ascii="Calibri" w:hAnsi="Calibri" w:cs="Calibri"/>
        </w:rPr>
        <w:t>é</w:t>
      </w:r>
      <w:r w:rsidRPr="00915586">
        <w:rPr>
          <w:rFonts w:cstheme="minorHAnsi"/>
        </w:rPr>
        <w:t>cnica.</w:t>
      </w:r>
      <w:r w:rsidRPr="00915586">
        <w:rPr>
          <w:rFonts w:cstheme="minorHAnsi"/>
        </w:rPr>
        <w:br/>
        <w:t xml:space="preserve">D) </w:t>
      </w:r>
      <w:r w:rsidRPr="00915586">
        <w:rPr>
          <w:rFonts w:ascii="Calibri" w:hAnsi="Calibri" w:cs="Calibri"/>
        </w:rPr>
        <w:t>É</w:t>
      </w:r>
      <w:r w:rsidRPr="00915586">
        <w:rPr>
          <w:rFonts w:cstheme="minorHAnsi"/>
        </w:rPr>
        <w:t xml:space="preserve"> exclusiva da pintura tradicional.</w:t>
      </w:r>
      <w:r w:rsidRPr="00915586">
        <w:rPr>
          <w:rFonts w:cstheme="minorHAnsi"/>
        </w:rPr>
        <w:br/>
        <w:t>E) N</w:t>
      </w:r>
      <w:r w:rsidRPr="00915586">
        <w:rPr>
          <w:rFonts w:ascii="Calibri" w:hAnsi="Calibri" w:cs="Calibri"/>
        </w:rPr>
        <w:t>ã</w:t>
      </w:r>
      <w:r w:rsidRPr="00915586">
        <w:rPr>
          <w:rFonts w:cstheme="minorHAnsi"/>
        </w:rPr>
        <w:t>o se relaciona com percep</w:t>
      </w:r>
      <w:r w:rsidRPr="00915586">
        <w:rPr>
          <w:rFonts w:ascii="Calibri" w:hAnsi="Calibri" w:cs="Calibri"/>
        </w:rPr>
        <w:t>çã</w:t>
      </w:r>
      <w:r w:rsidRPr="00915586">
        <w:rPr>
          <w:rFonts w:cstheme="minorHAnsi"/>
        </w:rPr>
        <w:t>o visual.</w:t>
      </w:r>
    </w:p>
    <w:p w14:paraId="43D67C2A" w14:textId="73001189" w:rsidR="00915586" w:rsidRPr="00915586" w:rsidRDefault="00915586" w:rsidP="00915586">
      <w:pPr>
        <w:rPr>
          <w:rFonts w:cstheme="minorHAnsi"/>
        </w:rPr>
      </w:pPr>
    </w:p>
    <w:p w14:paraId="16662988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5</w:t>
      </w:r>
    </w:p>
    <w:p w14:paraId="68540AD0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 linguagem visual e cênica envolve composição, cor, luz, gestos e elementos simbólicos. Essa linguagem permite que artistas transmitam significados complexos em diferentes mídias, como pintura, fotografia e instalações.</w:t>
      </w:r>
    </w:p>
    <w:p w14:paraId="7B2FC78B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Assinale a afirmação correta:</w:t>
      </w:r>
    </w:p>
    <w:p w14:paraId="7307149B" w14:textId="65DD5411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A linguagem visual é apenas ornamental.</w:t>
      </w:r>
      <w:r w:rsidRPr="00915586">
        <w:rPr>
          <w:rFonts w:cstheme="minorHAnsi"/>
        </w:rPr>
        <w:br/>
        <w:t xml:space="preserve">B) Permite transmitir significados e emoções. </w:t>
      </w:r>
      <w:r w:rsidRPr="00915586">
        <w:rPr>
          <w:rFonts w:cstheme="minorHAnsi"/>
        </w:rPr>
        <w:br/>
        <w:t>C) Não pode ser estudada academicamente.</w:t>
      </w:r>
      <w:r w:rsidRPr="00915586">
        <w:rPr>
          <w:rFonts w:cstheme="minorHAnsi"/>
        </w:rPr>
        <w:br/>
        <w:t>D) Serve apenas para reproduzir a realidade fielmente.</w:t>
      </w:r>
      <w:r w:rsidRPr="00915586">
        <w:rPr>
          <w:rFonts w:cstheme="minorHAnsi"/>
        </w:rPr>
        <w:br/>
        <w:t>E) É exclusiva do teatro.</w:t>
      </w:r>
    </w:p>
    <w:p w14:paraId="71AE7AE9" w14:textId="3B4BCBFC" w:rsidR="00915586" w:rsidRPr="00915586" w:rsidRDefault="00915586" w:rsidP="00915586">
      <w:pPr>
        <w:rPr>
          <w:rFonts w:cstheme="minorHAnsi"/>
        </w:rPr>
      </w:pPr>
    </w:p>
    <w:p w14:paraId="4DAE3F8B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6</w:t>
      </w:r>
    </w:p>
    <w:p w14:paraId="30C89DED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Yayoi Kusama, artista oriental contemporânea, é conhecida por explorar padrões, repetição e autorretratos que dialogam com sua experiência pessoal e coletiva.</w:t>
      </w:r>
    </w:p>
    <w:p w14:paraId="1B5F4C31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O exemplo de Kusama evidencia que:</w:t>
      </w:r>
    </w:p>
    <w:p w14:paraId="31FAA508" w14:textId="3E78CC8B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lastRenderedPageBreak/>
        <w:t xml:space="preserve">A) O autorretrato pode ser inovador e expressar identidade cultural. </w:t>
      </w:r>
      <w:r w:rsidRPr="00915586">
        <w:rPr>
          <w:rFonts w:cstheme="minorHAnsi"/>
        </w:rPr>
        <w:br/>
        <w:t>B) O autorretrato é limitado a retratar feições físicas.</w:t>
      </w:r>
      <w:r w:rsidRPr="00915586">
        <w:rPr>
          <w:rFonts w:cstheme="minorHAnsi"/>
        </w:rPr>
        <w:br/>
        <w:t>C) Artistas orientais não usam autorretratos.</w:t>
      </w:r>
      <w:r w:rsidRPr="00915586">
        <w:rPr>
          <w:rFonts w:cstheme="minorHAnsi"/>
        </w:rPr>
        <w:br/>
        <w:t>D) A repetição de padrões não tem valor artístico.</w:t>
      </w:r>
      <w:r w:rsidRPr="00915586">
        <w:rPr>
          <w:rFonts w:cstheme="minorHAnsi"/>
        </w:rPr>
        <w:br/>
        <w:t>E) Não há relação entre arte e subjetividade.</w:t>
      </w:r>
    </w:p>
    <w:p w14:paraId="7799E457" w14:textId="417EF48E" w:rsidR="00915586" w:rsidRPr="00915586" w:rsidRDefault="00915586" w:rsidP="00915586">
      <w:pPr>
        <w:rPr>
          <w:rFonts w:cstheme="minorHAnsi"/>
        </w:rPr>
      </w:pPr>
    </w:p>
    <w:p w14:paraId="65D9E5E6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7</w:t>
      </w:r>
    </w:p>
    <w:p w14:paraId="735591FA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O final do século XIX testemunhou mudanças sociais e tecnológicas que influenciaram a arte, como a fotografia e a indústria de impressão. Artistas incorporaram novas técnicas e refletiram sobre a modernidade e o cotidiano urbano.</w:t>
      </w:r>
    </w:p>
    <w:p w14:paraId="34CE1377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Esse contexto indica que:</w:t>
      </w:r>
    </w:p>
    <w:p w14:paraId="60CD8895" w14:textId="52D4B96F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A arte não dialoga com o mundo ao redor.</w:t>
      </w:r>
      <w:r w:rsidRPr="00915586">
        <w:rPr>
          <w:rFonts w:cstheme="minorHAnsi"/>
        </w:rPr>
        <w:br/>
        <w:t xml:space="preserve">B) A inovação artística é influenciada por contexto social e tecnológico. </w:t>
      </w:r>
      <w:r w:rsidRPr="00915586">
        <w:rPr>
          <w:rFonts w:cstheme="minorHAnsi"/>
        </w:rPr>
        <w:br/>
        <w:t>C) A fotografia não interfere na pintura ou nos autorretratos.</w:t>
      </w:r>
      <w:r w:rsidRPr="00915586">
        <w:rPr>
          <w:rFonts w:cstheme="minorHAnsi"/>
        </w:rPr>
        <w:br/>
        <w:t>D) A arte deve permanecer isolada da sociedade.</w:t>
      </w:r>
      <w:r w:rsidRPr="00915586">
        <w:rPr>
          <w:rFonts w:cstheme="minorHAnsi"/>
        </w:rPr>
        <w:br/>
        <w:t>E) O cotidiano não é tema da arte.</w:t>
      </w:r>
    </w:p>
    <w:p w14:paraId="47FD997D" w14:textId="1D2941F9" w:rsidR="00915586" w:rsidRPr="00915586" w:rsidRDefault="00915586" w:rsidP="00915586">
      <w:pPr>
        <w:rPr>
          <w:rFonts w:cstheme="minorHAnsi"/>
        </w:rPr>
      </w:pPr>
    </w:p>
    <w:p w14:paraId="66F636AF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8</w:t>
      </w:r>
    </w:p>
    <w:p w14:paraId="0E9CD575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O retrato é uma forma de representação que registra identidade, posição social e caráter. Tanto na arte ocidental quanto oriental, os retratistas utilizam cor, luz, sombra e composição para comunicar aspectos psicológicos e culturais do sujeito.</w:t>
      </w:r>
    </w:p>
    <w:p w14:paraId="31B5A2FA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Pode-se concluir que:</w:t>
      </w:r>
    </w:p>
    <w:p w14:paraId="203A1083" w14:textId="4EC9238E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Retratos não transmitem informações culturais ou psicológicas.</w:t>
      </w:r>
      <w:r w:rsidRPr="00915586">
        <w:rPr>
          <w:rFonts w:cstheme="minorHAnsi"/>
        </w:rPr>
        <w:br/>
        <w:t>B) Retratos são apenas exercícios técnicos.</w:t>
      </w:r>
      <w:r w:rsidRPr="00915586">
        <w:rPr>
          <w:rFonts w:cstheme="minorHAnsi"/>
        </w:rPr>
        <w:br/>
        <w:t xml:space="preserve">C) Retratos permitem expressar identidade e contexto social. </w:t>
      </w:r>
      <w:r w:rsidRPr="00915586">
        <w:rPr>
          <w:rFonts w:cstheme="minorHAnsi"/>
        </w:rPr>
        <w:br/>
        <w:t>D) Retratos devem ser sempre abstratos.</w:t>
      </w:r>
      <w:r w:rsidRPr="00915586">
        <w:rPr>
          <w:rFonts w:cstheme="minorHAnsi"/>
        </w:rPr>
        <w:br/>
        <w:t>E) Retratos s</w:t>
      </w:r>
      <w:r w:rsidRPr="00915586">
        <w:rPr>
          <w:rFonts w:ascii="Calibri" w:hAnsi="Calibri" w:cs="Calibri"/>
        </w:rPr>
        <w:t>ã</w:t>
      </w:r>
      <w:r w:rsidRPr="00915586">
        <w:rPr>
          <w:rFonts w:cstheme="minorHAnsi"/>
        </w:rPr>
        <w:t>o exclusivos da arte oriental.</w:t>
      </w:r>
    </w:p>
    <w:p w14:paraId="6E983433" w14:textId="1565E444" w:rsidR="00915586" w:rsidRPr="00915586" w:rsidRDefault="00915586" w:rsidP="00915586">
      <w:pPr>
        <w:rPr>
          <w:rFonts w:cstheme="minorHAnsi"/>
        </w:rPr>
      </w:pPr>
    </w:p>
    <w:p w14:paraId="601774B9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9</w:t>
      </w:r>
    </w:p>
    <w:p w14:paraId="7EE5C222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Processos de criação coletiva e individual coexistem na produção artística contemporânea. Enquanto trabalhos coletivos exploram colaboração e multiplicidade de ideias, criações individuais refletem subjetividade e identidade do autor.</w:t>
      </w:r>
    </w:p>
    <w:p w14:paraId="4F5585E4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 partir do texto, é correto afirmar que:</w:t>
      </w:r>
    </w:p>
    <w:p w14:paraId="1EFE5944" w14:textId="21868A93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A) O trabalho coletivo não tem valor artístico.</w:t>
      </w:r>
      <w:r w:rsidRPr="00915586">
        <w:rPr>
          <w:rFonts w:cstheme="minorHAnsi"/>
        </w:rPr>
        <w:br/>
        <w:t>B) Criações individuais não expressam identidade.</w:t>
      </w:r>
      <w:r w:rsidRPr="00915586">
        <w:rPr>
          <w:rFonts w:cstheme="minorHAnsi"/>
        </w:rPr>
        <w:br/>
        <w:t xml:space="preserve">C) Tanto processos coletivos quanto individuais têm importância na arte. </w:t>
      </w:r>
      <w:r w:rsidRPr="00915586">
        <w:rPr>
          <w:rFonts w:cstheme="minorHAnsi"/>
        </w:rPr>
        <w:br/>
        <w:t>D) A subjetividade não é relevante na arte.</w:t>
      </w:r>
      <w:r w:rsidRPr="00915586">
        <w:rPr>
          <w:rFonts w:cstheme="minorHAnsi"/>
        </w:rPr>
        <w:br/>
        <w:t>E) Apenas processos coletivos contam na história da arte.</w:t>
      </w:r>
    </w:p>
    <w:p w14:paraId="1EB34C96" w14:textId="72D99DC5" w:rsidR="00915586" w:rsidRPr="00915586" w:rsidRDefault="00915586" w:rsidP="00915586">
      <w:pPr>
        <w:rPr>
          <w:rFonts w:cstheme="minorHAnsi"/>
        </w:rPr>
      </w:pPr>
    </w:p>
    <w:p w14:paraId="5F8DE9E3" w14:textId="77777777" w:rsidR="00915586" w:rsidRPr="00915586" w:rsidRDefault="00915586" w:rsidP="00915586">
      <w:pPr>
        <w:rPr>
          <w:rFonts w:cstheme="minorHAnsi"/>
          <w:b/>
          <w:bCs/>
        </w:rPr>
      </w:pPr>
      <w:r w:rsidRPr="00915586">
        <w:rPr>
          <w:rFonts w:cstheme="minorHAnsi"/>
          <w:b/>
          <w:bCs/>
        </w:rPr>
        <w:t>Questão 10</w:t>
      </w:r>
    </w:p>
    <w:p w14:paraId="625289AC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O uso de novas Tecnologias de Informação e Comunicação (TDIC) permite remediar obras barrocas e autorretratos, criando novas interpretações e aproximando o público da experiência artística.</w:t>
      </w:r>
    </w:p>
    <w:p w14:paraId="13786E05" w14:textId="77777777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>Isso indica que:</w:t>
      </w:r>
    </w:p>
    <w:p w14:paraId="0E2163D3" w14:textId="45DAB835" w:rsidR="00915586" w:rsidRPr="00915586" w:rsidRDefault="00915586" w:rsidP="00915586">
      <w:pPr>
        <w:rPr>
          <w:rFonts w:cstheme="minorHAnsi"/>
        </w:rPr>
      </w:pPr>
      <w:r w:rsidRPr="00915586">
        <w:rPr>
          <w:rFonts w:cstheme="minorHAnsi"/>
        </w:rPr>
        <w:t xml:space="preserve">A) As TDIC ampliam possibilidades de criação e fruição artística. </w:t>
      </w:r>
      <w:r w:rsidRPr="00915586">
        <w:rPr>
          <w:rFonts w:cstheme="minorHAnsi"/>
        </w:rPr>
        <w:br/>
        <w:t>B) A tecnologia não se aplica à arte.</w:t>
      </w:r>
      <w:r w:rsidRPr="00915586">
        <w:rPr>
          <w:rFonts w:cstheme="minorHAnsi"/>
        </w:rPr>
        <w:br/>
        <w:t>C) Remediar obras é desrespeitar o original.</w:t>
      </w:r>
      <w:r w:rsidRPr="00915586">
        <w:rPr>
          <w:rFonts w:cstheme="minorHAnsi"/>
        </w:rPr>
        <w:br/>
        <w:t>D) O público não se envolve com obras digitais.</w:t>
      </w:r>
      <w:r w:rsidRPr="00915586">
        <w:rPr>
          <w:rFonts w:cstheme="minorHAnsi"/>
        </w:rPr>
        <w:br/>
        <w:t>E) A inovação tecnológica substitui a arte tradicional.</w:t>
      </w:r>
    </w:p>
    <w:p w14:paraId="49975E3C" w14:textId="77777777" w:rsidR="00D06B6C" w:rsidRPr="00915586" w:rsidRDefault="00D06B6C" w:rsidP="00915586">
      <w:pPr>
        <w:rPr>
          <w:rFonts w:cstheme="minorHAnsi"/>
        </w:rPr>
      </w:pPr>
    </w:p>
    <w:sectPr w:rsidR="00D06B6C" w:rsidRPr="00915586" w:rsidSect="00915586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86"/>
    <w:rsid w:val="00142618"/>
    <w:rsid w:val="001E6D44"/>
    <w:rsid w:val="00915586"/>
    <w:rsid w:val="00D06B6C"/>
    <w:rsid w:val="00F2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73DD"/>
  <w15:chartTrackingRefBased/>
  <w15:docId w15:val="{98CDF55A-919D-4903-B0EB-7FC78DE7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9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824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2025-09-08T01:12:00Z</dcterms:created>
  <dcterms:modified xsi:type="dcterms:W3CDTF">2025-09-08T01:22:00Z</dcterms:modified>
</cp:coreProperties>
</file>