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4442B" w14:textId="77777777" w:rsidR="007B24B3" w:rsidRPr="007B24B3" w:rsidRDefault="007B24B3" w:rsidP="007B24B3">
      <w:pPr>
        <w:rPr>
          <w:rFonts w:cstheme="minorHAnsi"/>
          <w:b/>
          <w:bCs/>
        </w:rPr>
      </w:pPr>
      <w:r w:rsidRPr="007B24B3">
        <w:rPr>
          <w:rFonts w:cstheme="minorHAnsi"/>
          <w:b/>
          <w:bCs/>
          <w:noProof/>
        </w:rPr>
        <w:drawing>
          <wp:inline distT="0" distB="0" distL="0" distR="0" wp14:anchorId="57B9D839" wp14:editId="0FA8EDC8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67EA68" w14:textId="45EE2FDD" w:rsidR="007B24B3" w:rsidRPr="007B24B3" w:rsidRDefault="007B24B3" w:rsidP="007B24B3">
      <w:pPr>
        <w:rPr>
          <w:rFonts w:cstheme="minorHAnsi"/>
          <w:b/>
          <w:bCs/>
        </w:rPr>
      </w:pPr>
      <w:r w:rsidRPr="007C3272">
        <w:rPr>
          <w:rFonts w:cstheme="minorHAnsi"/>
          <w:b/>
          <w:bCs/>
        </w:rPr>
        <w:t xml:space="preserve">Avaliação Bimestral de Arte – </w:t>
      </w:r>
      <w:r w:rsidRPr="007B24B3">
        <w:rPr>
          <w:rFonts w:cstheme="minorHAnsi"/>
          <w:b/>
          <w:bCs/>
        </w:rPr>
        <w:t>3</w:t>
      </w:r>
      <w:r w:rsidRPr="007C3272">
        <w:rPr>
          <w:rFonts w:cstheme="minorHAnsi"/>
          <w:b/>
          <w:bCs/>
        </w:rPr>
        <w:t>º Ano do Ensino Médio</w:t>
      </w:r>
    </w:p>
    <w:p w14:paraId="4A9867E2" w14:textId="77777777" w:rsidR="007B24B3" w:rsidRPr="007C3272" w:rsidRDefault="007B24B3" w:rsidP="007B24B3">
      <w:pPr>
        <w:rPr>
          <w:rFonts w:cstheme="minorHAnsi"/>
          <w:b/>
          <w:bCs/>
        </w:rPr>
      </w:pPr>
      <w:r w:rsidRPr="007C3272">
        <w:rPr>
          <w:rFonts w:cstheme="minorHAnsi"/>
          <w:b/>
          <w:bCs/>
        </w:rPr>
        <w:t>Professor</w:t>
      </w:r>
      <w:r w:rsidRPr="007B24B3">
        <w:rPr>
          <w:rFonts w:cstheme="minorHAnsi"/>
          <w:b/>
          <w:bCs/>
        </w:rPr>
        <w:t>a: ELAINE SELEGUIM</w:t>
      </w:r>
      <w:r w:rsidRPr="007C3272">
        <w:rPr>
          <w:rFonts w:cstheme="minorHAnsi"/>
          <w:b/>
          <w:bCs/>
        </w:rPr>
        <w:br/>
        <w:t>Aluno(a): _____________________________________Turma: __________ Data:</w:t>
      </w:r>
      <w:r w:rsidRPr="007B24B3">
        <w:rPr>
          <w:rFonts w:cstheme="minorHAnsi"/>
          <w:b/>
          <w:bCs/>
        </w:rPr>
        <w:t>_____/SETEMBRO/</w:t>
      </w:r>
      <w:r w:rsidRPr="007C3272">
        <w:rPr>
          <w:rFonts w:cstheme="minorHAnsi"/>
          <w:b/>
          <w:bCs/>
        </w:rPr>
        <w:t>2025</w:t>
      </w:r>
    </w:p>
    <w:p w14:paraId="35FCB7CB" w14:textId="77777777" w:rsidR="007B24B3" w:rsidRDefault="007B24B3" w:rsidP="007B24B3">
      <w:pPr>
        <w:rPr>
          <w:rFonts w:cstheme="minorHAnsi"/>
          <w:b/>
          <w:bCs/>
        </w:rPr>
        <w:sectPr w:rsidR="007B24B3" w:rsidSect="007B24B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78785FF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1</w:t>
      </w:r>
    </w:p>
    <w:p w14:paraId="152C48E7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O autorretrato é uma prática artística presente desde o Renascimento, mas ganhou nova dimensão nos séculos XIX e XX. Artistas ocidentais, como Van Gogh e Frida Kahlo, e orientais, como </w:t>
      </w:r>
      <w:proofErr w:type="spellStart"/>
      <w:r w:rsidRPr="007B24B3">
        <w:rPr>
          <w:rFonts w:cstheme="minorHAnsi"/>
        </w:rPr>
        <w:t>Yayoi</w:t>
      </w:r>
      <w:proofErr w:type="spellEnd"/>
      <w:r w:rsidRPr="007B24B3">
        <w:rPr>
          <w:rFonts w:cstheme="minorHAnsi"/>
        </w:rPr>
        <w:t xml:space="preserve"> </w:t>
      </w:r>
      <w:proofErr w:type="spellStart"/>
      <w:r w:rsidRPr="007B24B3">
        <w:rPr>
          <w:rFonts w:cstheme="minorHAnsi"/>
        </w:rPr>
        <w:t>Kusama</w:t>
      </w:r>
      <w:proofErr w:type="spellEnd"/>
      <w:r w:rsidRPr="007B24B3">
        <w:rPr>
          <w:rFonts w:cstheme="minorHAnsi"/>
        </w:rPr>
        <w:t>, exploraram suas próprias imagens para investigar identidade, experiências pessoais e contextos sociais. Em muitas obras, o autorretrato dialoga com questões de gênero, resistência e expressão coletiva, tornando-se um instrumento de reflexão sobre si e sobre o mundo.</w:t>
      </w:r>
    </w:p>
    <w:p w14:paraId="5EF58169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O texto evidencia que o autorretrato:</w:t>
      </w:r>
    </w:p>
    <w:p w14:paraId="0B727B87" w14:textId="0F783EA0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A) Serve apenas para reproduzir fielmente a aparência física do artista.</w:t>
      </w:r>
      <w:r w:rsidRPr="007B24B3">
        <w:rPr>
          <w:rFonts w:cstheme="minorHAnsi"/>
        </w:rPr>
        <w:br/>
        <w:t xml:space="preserve">B) É um instrumento de expressão pessoal, social e cultural. </w:t>
      </w:r>
      <w:r w:rsidRPr="007B24B3">
        <w:rPr>
          <w:rFonts w:cstheme="minorHAnsi"/>
        </w:rPr>
        <w:br/>
        <w:t>C) É exclusivo de artistas ocidentais.</w:t>
      </w:r>
      <w:r w:rsidRPr="007B24B3">
        <w:rPr>
          <w:rFonts w:cstheme="minorHAnsi"/>
        </w:rPr>
        <w:br/>
        <w:t>D) Tem apenas função técnica, sem significado cultural.</w:t>
      </w:r>
      <w:r w:rsidRPr="007B24B3">
        <w:rPr>
          <w:rFonts w:cstheme="minorHAnsi"/>
        </w:rPr>
        <w:br/>
        <w:t>E) É uma prática restrita à pintura acadêmica.</w:t>
      </w:r>
    </w:p>
    <w:p w14:paraId="41F9B07A" w14:textId="2CA6A0EC" w:rsidR="007B24B3" w:rsidRPr="007B24B3" w:rsidRDefault="007B24B3" w:rsidP="007B24B3">
      <w:pPr>
        <w:spacing w:after="0"/>
        <w:rPr>
          <w:rFonts w:cstheme="minorHAnsi"/>
        </w:rPr>
      </w:pPr>
    </w:p>
    <w:p w14:paraId="22F40845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2</w:t>
      </w:r>
    </w:p>
    <w:p w14:paraId="06EE11A4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 Arte Ocidental do século XIX valorizava o realismo, a perspectiva e a proporção, enquanto a Arte Oriental priorizava simbolismo, cores e gestos estilizados. Essas diferenças refletem concepções de mundo, tradições culturais e relações sociais distintas. A apreciação de obras de ambos os contextos permite compreender como a arte transmite valores, crenças e experiências humanas, oferecendo uma visão da diversidade estética global e da complexidade cultural.</w:t>
      </w:r>
    </w:p>
    <w:p w14:paraId="76277A7F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Com base no texto, é correto afirmar que:</w:t>
      </w:r>
    </w:p>
    <w:p w14:paraId="639343A2" w14:textId="1CCAD6FE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A) Toda arte deve seguir padrões ocidentais.</w:t>
      </w:r>
      <w:r w:rsidRPr="007B24B3">
        <w:rPr>
          <w:rFonts w:cstheme="minorHAnsi"/>
        </w:rPr>
        <w:br/>
        <w:t>B) A arte é universal e independente do contexto cultural.</w:t>
      </w:r>
      <w:r w:rsidRPr="007B24B3">
        <w:rPr>
          <w:rFonts w:cstheme="minorHAnsi"/>
        </w:rPr>
        <w:br/>
        <w:t>C) A arte oriental é inferior à ocidental.</w:t>
      </w:r>
      <w:r w:rsidRPr="007B24B3">
        <w:rPr>
          <w:rFonts w:cstheme="minorHAnsi"/>
        </w:rPr>
        <w:br/>
        <w:t xml:space="preserve">D) O contexto cultural influencia diretamente a linguagem e a estética da obra. </w:t>
      </w:r>
      <w:r w:rsidRPr="007B24B3">
        <w:rPr>
          <w:rFonts w:cstheme="minorHAnsi"/>
        </w:rPr>
        <w:br/>
        <w:t>E) A arte ocidental não admite inovação.</w:t>
      </w:r>
    </w:p>
    <w:p w14:paraId="23969477" w14:textId="789C3C86" w:rsidR="007B24B3" w:rsidRPr="007B24B3" w:rsidRDefault="007B24B3" w:rsidP="007B24B3">
      <w:pPr>
        <w:spacing w:after="0"/>
        <w:rPr>
          <w:rFonts w:cstheme="minorHAnsi"/>
          <w:b/>
          <w:bCs/>
        </w:rPr>
      </w:pPr>
    </w:p>
    <w:p w14:paraId="62CA614F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3</w:t>
      </w:r>
    </w:p>
    <w:p w14:paraId="090409DD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 Arte Cinética, desenvolvida no século XX, busca envolver o observador de forma ativa, combinando movimento, luz e efeitos visuais. Obras de Victor </w:t>
      </w:r>
      <w:proofErr w:type="spellStart"/>
      <w:r w:rsidRPr="007B24B3">
        <w:rPr>
          <w:rFonts w:cstheme="minorHAnsi"/>
        </w:rPr>
        <w:t>Vasarely</w:t>
      </w:r>
      <w:proofErr w:type="spellEnd"/>
      <w:r w:rsidRPr="007B24B3">
        <w:rPr>
          <w:rFonts w:cstheme="minorHAnsi"/>
        </w:rPr>
        <w:t xml:space="preserve"> e </w:t>
      </w:r>
      <w:proofErr w:type="spellStart"/>
      <w:r w:rsidRPr="007B24B3">
        <w:rPr>
          <w:rFonts w:cstheme="minorHAnsi"/>
        </w:rPr>
        <w:t>Jesús</w:t>
      </w:r>
      <w:proofErr w:type="spellEnd"/>
      <w:r w:rsidRPr="007B24B3">
        <w:rPr>
          <w:rFonts w:cstheme="minorHAnsi"/>
        </w:rPr>
        <w:t xml:space="preserve"> Rafael Soto não apenas criam imagens em movimento, mas também desafiam a percepção, estimulando reflexões sobre espaço, tempo e interação entre obra e público. Esse tipo de produção evidencia como a inovação tecnológica e conceitual transforma a experiência artística, tornando-a participativa e dinâmica.</w:t>
      </w:r>
    </w:p>
    <w:p w14:paraId="7AFB27EB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Portanto, a Arte Cinética:</w:t>
      </w:r>
    </w:p>
    <w:p w14:paraId="10374AE6" w14:textId="7656BCF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A) É estática e não envolve interação.</w:t>
      </w:r>
      <w:r w:rsidRPr="007B24B3">
        <w:rPr>
          <w:rFonts w:cstheme="minorHAnsi"/>
        </w:rPr>
        <w:br/>
        <w:t>B) Despreza qualquer inovação técnica.</w:t>
      </w:r>
      <w:r w:rsidRPr="007B24B3">
        <w:rPr>
          <w:rFonts w:cstheme="minorHAnsi"/>
        </w:rPr>
        <w:br/>
        <w:t xml:space="preserve">C) Trabalha movimento, luz e participação do observador. </w:t>
      </w:r>
      <w:r w:rsidRPr="007B24B3">
        <w:rPr>
          <w:rFonts w:cstheme="minorHAnsi"/>
        </w:rPr>
        <w:br/>
        <w:t>D) É restrita à pintura tradicional.</w:t>
      </w:r>
      <w:r w:rsidRPr="007B24B3">
        <w:rPr>
          <w:rFonts w:cstheme="minorHAnsi"/>
        </w:rPr>
        <w:br/>
        <w:t>E) Não se relaciona com percepção visual.</w:t>
      </w:r>
    </w:p>
    <w:p w14:paraId="34411C04" w14:textId="5F37AF8E" w:rsidR="007B24B3" w:rsidRPr="007B24B3" w:rsidRDefault="007B24B3" w:rsidP="007B24B3">
      <w:pPr>
        <w:spacing w:after="0"/>
        <w:rPr>
          <w:rFonts w:cstheme="minorHAnsi"/>
        </w:rPr>
      </w:pPr>
    </w:p>
    <w:p w14:paraId="40DCA3B7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4</w:t>
      </w:r>
    </w:p>
    <w:p w14:paraId="6B816A49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  <w:b/>
          <w:bCs/>
        </w:rPr>
        <w:t xml:space="preserve">Na produção artística contemporânea, processos individuais e coletivos coexistem e se complementam. Trabalhos </w:t>
      </w:r>
      <w:r w:rsidRPr="007B24B3">
        <w:rPr>
          <w:rFonts w:cstheme="minorHAnsi"/>
        </w:rPr>
        <w:t>coletivos agregam múltiplas ideias e técnicas, permitindo diversidade de perspectivas, enquanto criações individuais expressam subjetividade, identidade e intenção do autor. Essa dualidade evidencia a importância de compreender o contexto de produção, o papel do artista e as relações sociais e culturais que permeiam a obra, reforçando que arte não é apenas estética, mas também um campo de diálogo e disputa de significados.</w:t>
      </w:r>
    </w:p>
    <w:p w14:paraId="5ED7654F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O texto indica que:</w:t>
      </w:r>
    </w:p>
    <w:p w14:paraId="08566C08" w14:textId="03DD6350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lastRenderedPageBreak/>
        <w:t xml:space="preserve">A) Tanto processos coletivos quanto individuais são relevantes para a compreensão da arte. </w:t>
      </w:r>
      <w:r w:rsidRPr="007B24B3">
        <w:rPr>
          <w:rFonts w:cstheme="minorHAnsi"/>
        </w:rPr>
        <w:br/>
        <w:t>B) Apenas processos coletivos têm valor artístico.</w:t>
      </w:r>
      <w:r w:rsidRPr="007B24B3">
        <w:rPr>
          <w:rFonts w:cstheme="minorHAnsi"/>
        </w:rPr>
        <w:br/>
        <w:t>C) Criações individuais não expressam identidade.</w:t>
      </w:r>
      <w:r w:rsidRPr="007B24B3">
        <w:rPr>
          <w:rFonts w:cstheme="minorHAnsi"/>
        </w:rPr>
        <w:br/>
        <w:t>D) Subjetividade não é relevante na arte.</w:t>
      </w:r>
      <w:r w:rsidRPr="007B24B3">
        <w:rPr>
          <w:rFonts w:cstheme="minorHAnsi"/>
        </w:rPr>
        <w:br/>
        <w:t>E) Criações coletivas e individuais exigem os mesmos recursos técnicos.</w:t>
      </w:r>
    </w:p>
    <w:p w14:paraId="767B2AB2" w14:textId="3C1B717C" w:rsidR="007B24B3" w:rsidRPr="007B24B3" w:rsidRDefault="007B24B3" w:rsidP="007B24B3">
      <w:pPr>
        <w:spacing w:after="0"/>
        <w:rPr>
          <w:rFonts w:cstheme="minorHAnsi"/>
        </w:rPr>
      </w:pPr>
    </w:p>
    <w:p w14:paraId="6E21ECEA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5</w:t>
      </w:r>
    </w:p>
    <w:p w14:paraId="268ACFC2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 curadoria digital permite que obras clássicas ou contemporâneas sejam reinterpretadas em plataformas online, ampliando visibilidade e promovendo diálogo entre público, artista e contexto cultural. Além disso, contribui para reflexão crítica, tornando a fruição artística uma experiência interativa, que combina pesquisa, seleção de conteúdos e análise de significados, promovendo participação e engajamento na cultura de rede.</w:t>
      </w:r>
    </w:p>
    <w:p w14:paraId="36511DF8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 curadoria digital contribui para:</w:t>
      </w:r>
    </w:p>
    <w:p w14:paraId="60F77A6C" w14:textId="6E047578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A) Restringir o acesso às obras de arte.</w:t>
      </w:r>
      <w:r w:rsidRPr="007B24B3">
        <w:rPr>
          <w:rFonts w:cstheme="minorHAnsi"/>
        </w:rPr>
        <w:br/>
        <w:t>B) Substituir totalmente a experiência presencial da arte.</w:t>
      </w:r>
      <w:r w:rsidRPr="007B24B3">
        <w:rPr>
          <w:rFonts w:cstheme="minorHAnsi"/>
        </w:rPr>
        <w:br/>
        <w:t>C) Limitar o uso da tecnologia na produção artística.</w:t>
      </w:r>
      <w:r w:rsidRPr="007B24B3">
        <w:rPr>
          <w:rFonts w:cstheme="minorHAnsi"/>
        </w:rPr>
        <w:br/>
        <w:t>D) Tornar a arte menos crítica e reflexiva.</w:t>
      </w:r>
      <w:r w:rsidRPr="007B24B3">
        <w:rPr>
          <w:rFonts w:cstheme="minorHAnsi"/>
        </w:rPr>
        <w:br/>
        <w:t xml:space="preserve">E) Aproximar público e artista e ampliar interpretações das obras. </w:t>
      </w:r>
    </w:p>
    <w:p w14:paraId="11207E71" w14:textId="32D344D5" w:rsidR="007B24B3" w:rsidRPr="007B24B3" w:rsidRDefault="007B24B3" w:rsidP="007B24B3">
      <w:pPr>
        <w:spacing w:after="0"/>
        <w:rPr>
          <w:rFonts w:cstheme="minorHAnsi"/>
          <w:b/>
          <w:bCs/>
        </w:rPr>
      </w:pPr>
    </w:p>
    <w:p w14:paraId="269F7C89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6</w:t>
      </w:r>
    </w:p>
    <w:p w14:paraId="4F79522F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Autorretratos e retratos históricos registram não apenas a imagem física, mas também tensões sociais, políticas e culturais de uma época. A análise desses registros permite compreender processos de legitimação da arte, critérios de reconhecimento institucional e debates sobre representação, identidade e poder. Essa dimensão crítica demonstra que a arte não se limita à técnica ou à estética, mas dialoga com valores, relações sociais e disputas culturais.</w:t>
      </w:r>
    </w:p>
    <w:p w14:paraId="7C52BAAC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Portanto, a análise de retratos e autorretratos:</w:t>
      </w:r>
    </w:p>
    <w:p w14:paraId="0CD06461" w14:textId="092A322B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</w:rPr>
        <w:t xml:space="preserve">A) Ajuda a entender tensões sociais e processos de legitimação artística. </w:t>
      </w:r>
      <w:r w:rsidRPr="007B24B3">
        <w:rPr>
          <w:rFonts w:cstheme="minorHAnsi"/>
        </w:rPr>
        <w:br/>
        <w:t>B) É irrelevante para compreender contextos culturais.</w:t>
      </w:r>
      <w:r w:rsidRPr="007B24B3">
        <w:rPr>
          <w:rFonts w:cstheme="minorHAnsi"/>
        </w:rPr>
        <w:br/>
        <w:t>C) Serve apenas para identificar traços físicos do retratado.</w:t>
      </w:r>
      <w:r w:rsidRPr="007B24B3">
        <w:rPr>
          <w:rFonts w:cstheme="minorHAnsi"/>
        </w:rPr>
        <w:br/>
        <w:t>D) Deve se restringir à técnica pictórica.</w:t>
      </w:r>
      <w:r w:rsidRPr="007B24B3">
        <w:rPr>
          <w:rFonts w:cstheme="minorHAnsi"/>
        </w:rPr>
        <w:br/>
        <w:t>E) Não se aplica à arte contemporânea</w:t>
      </w:r>
      <w:r w:rsidRPr="007B24B3">
        <w:rPr>
          <w:rFonts w:cstheme="minorHAnsi"/>
          <w:b/>
          <w:bCs/>
        </w:rPr>
        <w:t>.</w:t>
      </w:r>
    </w:p>
    <w:p w14:paraId="31A79583" w14:textId="68B1D44B" w:rsidR="007B24B3" w:rsidRPr="007B24B3" w:rsidRDefault="007B24B3" w:rsidP="007B24B3">
      <w:pPr>
        <w:spacing w:after="0"/>
        <w:rPr>
          <w:rFonts w:cstheme="minorHAnsi"/>
          <w:b/>
          <w:bCs/>
        </w:rPr>
      </w:pPr>
    </w:p>
    <w:p w14:paraId="051F85E1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7</w:t>
      </w:r>
    </w:p>
    <w:p w14:paraId="255FC090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O diálogo entre diferentes linguagens artísticas, como pintura, performance, vídeo e instalação, permite ampliar as possibilidades de atuação social, política e cultural. A arte contemporânea que combina linguagens múltiplas estimula reflexão crítica, engajamento do público e debate sobre valores, identidade e diversidade, evidenciando que a arte não é apenas expressão estética, mas também ferramenta de participação e transformação social.</w:t>
      </w:r>
    </w:p>
    <w:p w14:paraId="656B1426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O texto evidencia que:</w:t>
      </w:r>
    </w:p>
    <w:p w14:paraId="57F0ECB7" w14:textId="780B686B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A) Linguagens artísticas múltiplas ampliam possibilidades de atuação social e crítica. </w:t>
      </w:r>
      <w:r w:rsidRPr="007B24B3">
        <w:rPr>
          <w:rFonts w:cstheme="minorHAnsi"/>
        </w:rPr>
        <w:br/>
        <w:t>B) A arte não tem função social.</w:t>
      </w:r>
      <w:r w:rsidRPr="007B24B3">
        <w:rPr>
          <w:rFonts w:cstheme="minorHAnsi"/>
        </w:rPr>
        <w:br/>
        <w:t>C) Expressão artística é apenas estética e decorativa.</w:t>
      </w:r>
      <w:r w:rsidRPr="007B24B3">
        <w:rPr>
          <w:rFonts w:cstheme="minorHAnsi"/>
        </w:rPr>
        <w:br/>
        <w:t>D) A arte deve limitar-se a uma única linguagem.</w:t>
      </w:r>
      <w:r w:rsidRPr="007B24B3">
        <w:rPr>
          <w:rFonts w:cstheme="minorHAnsi"/>
        </w:rPr>
        <w:br/>
        <w:t>E) Atuação política e cultural não se relaciona com linguagem artística.</w:t>
      </w:r>
    </w:p>
    <w:p w14:paraId="50B60C6F" w14:textId="4191237E" w:rsidR="007B24B3" w:rsidRPr="007B24B3" w:rsidRDefault="007B24B3" w:rsidP="007B24B3">
      <w:pPr>
        <w:spacing w:after="0"/>
        <w:rPr>
          <w:rFonts w:cstheme="minorHAnsi"/>
        </w:rPr>
      </w:pPr>
    </w:p>
    <w:p w14:paraId="7307E400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8</w:t>
      </w:r>
    </w:p>
    <w:p w14:paraId="10C2C080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O uso de novas tecnologias, como softwares de edição, realidade aumentada ou remediação digital, permite reinterpretar obras clássicas e autorretratos, criando experiências contemporâneas e interativas. Essa prática expande os modos de fruição artística e conecta o público a diferentes contextos históricos e culturais, mostrando como a inovação tecnológica e a experimentação artística dialogam com valores, emoções e narrativas complexas.</w:t>
      </w:r>
    </w:p>
    <w:p w14:paraId="1A5FA294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Isso indica que:</w:t>
      </w:r>
    </w:p>
    <w:p w14:paraId="61ECC475" w14:textId="75365CC0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A) Remediação digital promove inovação e novos diálogos artísticos. </w:t>
      </w:r>
      <w:r w:rsidRPr="007B24B3">
        <w:rPr>
          <w:rFonts w:cstheme="minorHAnsi"/>
        </w:rPr>
        <w:br/>
        <w:t>B) Novas tecnologias não devem ser usadas na arte.</w:t>
      </w:r>
      <w:r w:rsidRPr="007B24B3">
        <w:rPr>
          <w:rFonts w:cstheme="minorHAnsi"/>
        </w:rPr>
        <w:br/>
        <w:t>C) A tecnologia substitui totalmente a arte tradicional.</w:t>
      </w:r>
      <w:r w:rsidRPr="007B24B3">
        <w:rPr>
          <w:rFonts w:cstheme="minorHAnsi"/>
        </w:rPr>
        <w:br/>
      </w:r>
      <w:r w:rsidRPr="007B24B3">
        <w:rPr>
          <w:rFonts w:cstheme="minorHAnsi"/>
        </w:rPr>
        <w:lastRenderedPageBreak/>
        <w:t>D) Remediar obras desrespeita os artistas originais.</w:t>
      </w:r>
      <w:r w:rsidRPr="007B24B3">
        <w:rPr>
          <w:rFonts w:cstheme="minorHAnsi"/>
        </w:rPr>
        <w:br/>
        <w:t>E) Experiência do público não é impactada.</w:t>
      </w:r>
    </w:p>
    <w:p w14:paraId="53399B4A" w14:textId="03A53D89" w:rsidR="007B24B3" w:rsidRPr="007B24B3" w:rsidRDefault="007B24B3" w:rsidP="007B24B3">
      <w:pPr>
        <w:spacing w:after="0"/>
        <w:rPr>
          <w:rFonts w:cstheme="minorHAnsi"/>
        </w:rPr>
      </w:pPr>
    </w:p>
    <w:p w14:paraId="6407371A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9</w:t>
      </w:r>
    </w:p>
    <w:p w14:paraId="03D9DCC1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Disputas por legitimidade na arte podem ocorrer em debates críticos, reconhecimento institucional ou circulação de obras, refletindo valores sociais, históricos e culturais. A análise dessas disputas permite compreender como critérios de validação artística são construídos e negociados, demonstrando que a arte é também espaço de debate, poder e interpretação.</w:t>
      </w:r>
    </w:p>
    <w:p w14:paraId="57F698B3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Portanto:</w:t>
      </w:r>
    </w:p>
    <w:p w14:paraId="2A4CFAE6" w14:textId="65F1ADCB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A) Disputas evidenciam a relação entre arte, sociedade e cultura. </w:t>
      </w:r>
      <w:r w:rsidRPr="007B24B3">
        <w:rPr>
          <w:rFonts w:cstheme="minorHAnsi"/>
        </w:rPr>
        <w:br/>
        <w:t>B) Disputas sobre legitimidade não afetam a produção artística.</w:t>
      </w:r>
      <w:r w:rsidRPr="007B24B3">
        <w:rPr>
          <w:rFonts w:cstheme="minorHAnsi"/>
        </w:rPr>
        <w:br/>
        <w:t>C) Critérios de reconhecimento artístico são estáticos e universais.</w:t>
      </w:r>
      <w:r w:rsidRPr="007B24B3">
        <w:rPr>
          <w:rFonts w:cstheme="minorHAnsi"/>
        </w:rPr>
        <w:br/>
        <w:t>D) Legitimidade artística se define apenas por técnica.</w:t>
      </w:r>
      <w:r w:rsidRPr="007B24B3">
        <w:rPr>
          <w:rFonts w:cstheme="minorHAnsi"/>
        </w:rPr>
        <w:br/>
        <w:t>E) Reconhecimento institucional é irrelevante.</w:t>
      </w:r>
    </w:p>
    <w:p w14:paraId="6642044C" w14:textId="50F1C3CF" w:rsidR="007B24B3" w:rsidRPr="007B24B3" w:rsidRDefault="007B24B3" w:rsidP="007B24B3">
      <w:pPr>
        <w:spacing w:after="0"/>
        <w:rPr>
          <w:rFonts w:cstheme="minorHAnsi"/>
          <w:b/>
          <w:bCs/>
        </w:rPr>
      </w:pPr>
    </w:p>
    <w:p w14:paraId="0DABC109" w14:textId="77777777" w:rsidR="007B24B3" w:rsidRPr="007B24B3" w:rsidRDefault="007B24B3" w:rsidP="007B24B3">
      <w:pPr>
        <w:spacing w:after="0"/>
        <w:rPr>
          <w:rFonts w:cstheme="minorHAnsi"/>
          <w:b/>
          <w:bCs/>
        </w:rPr>
      </w:pPr>
      <w:r w:rsidRPr="007B24B3">
        <w:rPr>
          <w:rFonts w:cstheme="minorHAnsi"/>
          <w:b/>
          <w:bCs/>
        </w:rPr>
        <w:t>Questão 10</w:t>
      </w:r>
    </w:p>
    <w:p w14:paraId="11193F8D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Artistas contemporâneos que combinam linguagens visuais, corporais e verbais, como em performances ou </w:t>
      </w:r>
      <w:proofErr w:type="spellStart"/>
      <w:r w:rsidRPr="007B24B3">
        <w:rPr>
          <w:rFonts w:cstheme="minorHAnsi"/>
        </w:rPr>
        <w:t>vídeo-instalações</w:t>
      </w:r>
      <w:proofErr w:type="spellEnd"/>
      <w:r w:rsidRPr="007B24B3">
        <w:rPr>
          <w:rFonts w:cstheme="minorHAnsi"/>
        </w:rPr>
        <w:t>, estimulam novas percepções e interpretações do público. Essa integração reforça a função crítica e social da arte, incentivando reflexão sobre valores, identidade e diversidade cultural, ao mesmo tempo que promove participação ativa do observador.</w:t>
      </w:r>
    </w:p>
    <w:p w14:paraId="10A7D06E" w14:textId="77777777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>Pode-se afirmar que:</w:t>
      </w:r>
    </w:p>
    <w:p w14:paraId="10F3B506" w14:textId="19DD116A" w:rsidR="007B24B3" w:rsidRPr="007B24B3" w:rsidRDefault="007B24B3" w:rsidP="007B24B3">
      <w:pPr>
        <w:spacing w:after="0"/>
        <w:rPr>
          <w:rFonts w:cstheme="minorHAnsi"/>
        </w:rPr>
      </w:pPr>
      <w:r w:rsidRPr="007B24B3">
        <w:rPr>
          <w:rFonts w:cstheme="minorHAnsi"/>
        </w:rPr>
        <w:t xml:space="preserve">A) Linguagens integradas ampliam reflexão crítica e social. </w:t>
      </w:r>
      <w:r w:rsidRPr="007B24B3">
        <w:rPr>
          <w:rFonts w:cstheme="minorHAnsi"/>
        </w:rPr>
        <w:br/>
        <w:t>B) A combinação de linguagens limita a expressão artística.</w:t>
      </w:r>
      <w:r w:rsidRPr="007B24B3">
        <w:rPr>
          <w:rFonts w:cstheme="minorHAnsi"/>
        </w:rPr>
        <w:br/>
        <w:t>C) Arte contemporânea deve se restringir a um meio.</w:t>
      </w:r>
      <w:r w:rsidRPr="007B24B3">
        <w:rPr>
          <w:rFonts w:cstheme="minorHAnsi"/>
        </w:rPr>
        <w:br/>
        <w:t>D) A interação do público é desnecessária.</w:t>
      </w:r>
      <w:r w:rsidRPr="007B24B3">
        <w:rPr>
          <w:rFonts w:cstheme="minorHAnsi"/>
        </w:rPr>
        <w:br/>
        <w:t>E) Linguagens múltiplas não influenciam percepção.</w:t>
      </w:r>
    </w:p>
    <w:sectPr w:rsidR="007B24B3" w:rsidRPr="007B24B3" w:rsidSect="00132027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B3"/>
    <w:rsid w:val="00132027"/>
    <w:rsid w:val="00142618"/>
    <w:rsid w:val="001E6D44"/>
    <w:rsid w:val="007B24B3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F700"/>
  <w15:chartTrackingRefBased/>
  <w15:docId w15:val="{667531CF-087D-4385-8B4A-F982A645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4B3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31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1212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2025-09-08T01:23:00Z</dcterms:created>
  <dcterms:modified xsi:type="dcterms:W3CDTF">2025-09-08T01:36:00Z</dcterms:modified>
</cp:coreProperties>
</file>