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Tarea 1 - Diseño de Servicios SOA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A) Modelado (Top -down)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Servicios identificados: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RegistrarPedido</w:t>
      </w:r>
      <w:r w:rsidDel="00000000" w:rsidR="00000000" w:rsidRPr="00000000">
        <w:rPr>
          <w:rtl w:val="0"/>
        </w:rPr>
        <w:t xml:space="preserve"> — Recibe los pedidos hechos por el cliente en línea y los registra para enviarlos al servicio de cobro.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CobrarPedido Recibe el pago de los productos pedidos por el cliente y genera el comprobante virtual del pago realizado.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AcumularDescuento Recibe el ticket del pedido y, una vez confirmado el pago, calcula el 2% del total como descuento aplicable a la siguiente compra.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219075</wp:posOffset>
            </wp:positionV>
            <wp:extent cx="4876800" cy="28765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B) Contrato de servicio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Servicio elegido: AcumularDescuento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Operación: calcularDescuento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existir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ser mayor a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existir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ser “true” para procesar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descuento generado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montoDescuento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Monto calculado (2% del total)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inicial: "activo"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fechaVigencia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límite de uso (máx. 1 semana) 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Errores: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datos mal formados o incompletos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402 Payment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pagoConfirmado llegó en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idPedido o idCliente no existen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ya existe un descuento generado para ese idPedido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Protocolo: REST sobre HTTPS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