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Tarea 1 - Diseño de Servicios SOA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Modelado (Top -down)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Servicios identificados: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1. GestionarPedidos Recibe los pedidos hechos por el cliente en línea y los registra para enviarlos al servicio de cobro.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2. CobrarPedido Recibe el pago de los productos pedidos por el cliente y genera el comprobante virtual del pago realizado.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3. AcumularDescuento Recibe el ticket del pedido y, una vez confirmado el pago, calcula el 2% del total como descuento aplicable a la siguiente compra.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