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highlight w:val="yellow"/>
          <w:rtl w:val="0"/>
        </w:rPr>
        <w:t xml:space="preserve">Tarea 1</w:t>
      </w:r>
      <w:r w:rsidDel="00000000" w:rsidR="00000000" w:rsidRPr="00000000">
        <w:rPr>
          <w:rtl w:val="0"/>
        </w:rPr>
        <w:t xml:space="preserve"> - Diseño de Servicios SOA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highlight w:val="cyan"/>
          <w:u w:val="none"/>
        </w:rPr>
      </w:pPr>
      <w:r w:rsidDel="00000000" w:rsidR="00000000" w:rsidRPr="00000000">
        <w:rPr>
          <w:highlight w:val="cyan"/>
          <w:rtl w:val="0"/>
        </w:rPr>
        <w:t xml:space="preserve">A) Modelado (Top -down)</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Servicios identificados: </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1. </w:t>
      </w:r>
      <w:r w:rsidDel="00000000" w:rsidR="00000000" w:rsidRPr="00000000">
        <w:rPr>
          <w:rtl w:val="0"/>
        </w:rPr>
        <w:t xml:space="preserve">RegistrarPedido</w:t>
      </w:r>
      <w:r w:rsidDel="00000000" w:rsidR="00000000" w:rsidRPr="00000000">
        <w:rPr>
          <w:rtl w:val="0"/>
        </w:rPr>
        <w:t xml:space="preserve"> — Recibe los pedidos hechos por el cliente en línea y los registra para enviarlos al servicio de cobro.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2. CobrarPedido Recibe el pago de los productos pedidos por el cliente y genera el comprobante virtual del pago realizado.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3. AcumularDescuento Recibe el ticket del pedido y, una vez confirmado el pago, calcula el 2% del total como descuento aplicable a la siguiente compra.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657225</wp:posOffset>
            </wp:positionH>
            <wp:positionV relativeFrom="paragraph">
              <wp:posOffset>219075</wp:posOffset>
            </wp:positionV>
            <wp:extent cx="4876800" cy="2876550"/>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876800" cy="2876550"/>
                    </a:xfrm>
                    <a:prstGeom prst="rect"/>
                    <a:ln/>
                  </pic:spPr>
                </pic:pic>
              </a:graphicData>
            </a:graphic>
          </wp:anchor>
        </w:drawing>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highlight w:val="cyan"/>
        </w:rPr>
      </w:pPr>
      <w:r w:rsidDel="00000000" w:rsidR="00000000" w:rsidRPr="00000000">
        <w:rPr>
          <w:highlight w:val="cyan"/>
          <w:rtl w:val="0"/>
        </w:rPr>
        <w:t xml:space="preserve">B) Contrato de servicio</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Servicio elegido: AcumularDescuento</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Operación: calcularDescuento</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Entrada:</w:t>
      </w:r>
    </w:p>
    <w:p w:rsidR="00000000" w:rsidDel="00000000" w:rsidP="00000000" w:rsidRDefault="00000000" w:rsidRPr="00000000" w14:paraId="00000031">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idPedido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existir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montoTotal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ser mayor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existir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pagoConfirmado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Debe ser “true” para procesar</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Respuesta:</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idDescuento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único del descuento generado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montoDescuento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Monto calculado (2% del total)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Valor inicial: "activo"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fechaVigencia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límite de uso (máx. 1 semana) </w:t>
            </w:r>
          </w:p>
        </w:tc>
      </w:tr>
    </w:tbl>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Errores:</w:t>
      </w:r>
    </w:p>
    <w:p w:rsidR="00000000" w:rsidDel="00000000" w:rsidP="00000000" w:rsidRDefault="00000000" w:rsidRPr="00000000" w14:paraId="00000066">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Código HTTP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Significado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400 Bad Request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datos mal formados o incompletos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402 Payment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pagoConfirmado llegó en false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404 Not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idPedido o idCliente no existen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409 Conflict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ya existe un descuento generado para ese idPedido</w:t>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Protocolo: REST sobre HTTPS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highlight w:val="cyan"/>
          <w:rtl w:val="0"/>
        </w:rPr>
        <w:t xml:space="preserve">C) XML Y XSD</w:t>
      </w:r>
      <w:r w:rsidDel="00000000" w:rsidR="00000000" w:rsidRPr="00000000">
        <w:rPr>
          <w:rtl w:val="0"/>
        </w:rPr>
        <w:br w:type="textWrapping"/>
        <w:br w:type="textWrapping"/>
        <w:t xml:space="preserve">XML</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drawing>
          <wp:inline distB="114300" distT="114300" distL="114300" distR="114300">
            <wp:extent cx="3948113" cy="2916795"/>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48113" cy="2916795"/>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XSD</w:t>
      </w:r>
    </w:p>
    <w:p w:rsidR="00000000" w:rsidDel="00000000" w:rsidP="00000000" w:rsidRDefault="00000000" w:rsidRPr="00000000" w14:paraId="00000081">
      <w:pPr>
        <w:rPr/>
      </w:pPr>
      <w:r w:rsidDel="00000000" w:rsidR="00000000" w:rsidRPr="00000000">
        <w:rPr/>
        <w:drawing>
          <wp:inline distB="114300" distT="114300" distL="114300" distR="114300">
            <wp:extent cx="4720941" cy="5167313"/>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720941" cy="5167313"/>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highlight w:val="yellow"/>
        </w:rPr>
      </w:pPr>
      <w:r w:rsidDel="00000000" w:rsidR="00000000" w:rsidRPr="00000000">
        <w:rPr>
          <w:highlight w:val="yellow"/>
          <w:rtl w:val="0"/>
        </w:rPr>
        <w:t xml:space="preserve">Tarea 2</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highlight w:val="cyan"/>
        </w:rPr>
      </w:pPr>
      <w:r w:rsidDel="00000000" w:rsidR="00000000" w:rsidRPr="00000000">
        <w:rPr>
          <w:highlight w:val="cyan"/>
          <w:rtl w:val="0"/>
        </w:rPr>
        <w:t xml:space="preserve">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DTO</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drawing>
          <wp:inline distB="114300" distT="114300" distL="114300" distR="114300">
            <wp:extent cx="5943600" cy="43815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highlight w:val="cyan"/>
        </w:rPr>
      </w:pPr>
      <w:r w:rsidDel="00000000" w:rsidR="00000000" w:rsidRPr="00000000">
        <w:rPr>
          <w:highlight w:val="cyan"/>
          <w:rtl w:val="0"/>
        </w:rPr>
        <w:t xml:space="preserve">b) comunicacion asincrono y sincrono</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Operacion sincrona: CobrarPedido</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Patrón: comunicacion sincrona (REST, respuesta inmediata)</w:t>
      </w:r>
    </w:p>
    <w:p w:rsidR="00000000" w:rsidDel="00000000" w:rsidP="00000000" w:rsidRDefault="00000000" w:rsidRPr="00000000" w14:paraId="000000A1">
      <w:pPr>
        <w:rPr/>
      </w:pPr>
      <w:r w:rsidDel="00000000" w:rsidR="00000000" w:rsidRPr="00000000">
        <w:rPr>
          <w:rtl w:val="0"/>
        </w:rPr>
        <w:t xml:space="preserve">Justificación: el cliente necesita confirmación inmediata de que su pago fue aceptado antes de continuar, no tiene sentido dejarlo en incertidumbre sobre si su dinero se proceso correctamente.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Ventaja: el cliente obtiene una respuesta clara e inmediata sobre el estado de su pago.</w:t>
      </w:r>
    </w:p>
    <w:p w:rsidR="00000000" w:rsidDel="00000000" w:rsidP="00000000" w:rsidRDefault="00000000" w:rsidRPr="00000000" w14:paraId="000000A4">
      <w:pPr>
        <w:rPr/>
      </w:pPr>
      <w:r w:rsidDel="00000000" w:rsidR="00000000" w:rsidRPr="00000000">
        <w:rPr>
          <w:rtl w:val="0"/>
        </w:rPr>
        <w:t xml:space="preserve">Desventaja: si el servicio de pagos esta lento o caido, el cliente queda bloqueado esperando sin poder continuar.</w:t>
        <w:br w:type="textWrapping"/>
      </w:r>
    </w:p>
    <w:p w:rsidR="00000000" w:rsidDel="00000000" w:rsidP="00000000" w:rsidRDefault="00000000" w:rsidRPr="00000000" w14:paraId="000000A5">
      <w:pPr>
        <w:rPr/>
      </w:pPr>
      <w:r w:rsidDel="00000000" w:rsidR="00000000" w:rsidRPr="00000000">
        <w:rPr>
          <w:rtl w:val="0"/>
        </w:rPr>
        <w:t xml:space="preserve">Operacion asincrona: AcumularDescuento</w:t>
      </w:r>
    </w:p>
    <w:p w:rsidR="00000000" w:rsidDel="00000000" w:rsidP="00000000" w:rsidRDefault="00000000" w:rsidRPr="00000000" w14:paraId="000000A6">
      <w:pPr>
        <w:rPr/>
      </w:pPr>
      <w:r w:rsidDel="00000000" w:rsidR="00000000" w:rsidRPr="00000000">
        <w:rPr>
          <w:rtl w:val="0"/>
        </w:rPr>
        <w:t xml:space="preserve">Patron: comunicacion asincrona (procesamiento en segundo plano, ejemplo:cola de mensajes)</w:t>
      </w:r>
    </w:p>
    <w:p w:rsidR="00000000" w:rsidDel="00000000" w:rsidP="00000000" w:rsidRDefault="00000000" w:rsidRPr="00000000" w14:paraId="000000A7">
      <w:pPr>
        <w:rPr/>
      </w:pPr>
      <w:r w:rsidDel="00000000" w:rsidR="00000000" w:rsidRPr="00000000">
        <w:rPr>
          <w:rtl w:val="0"/>
        </w:rPr>
        <w:t xml:space="preserve">Justificacion: el cliente no necesita ver el resultado de este calculo de forma inmediata, puede continuar con su compra o retirarse sin esperar a que el descuento se procese.</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Ventaja: no bloquea la experiencia del cliente, mejorando la percepción de la velocidad de la app.</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Desventaja: existe una ligera demora entre la compra  y que el descuento este realmente disponible para usarse.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highlight w:val="cyan"/>
        </w:rPr>
      </w:pPr>
      <w:r w:rsidDel="00000000" w:rsidR="00000000" w:rsidRPr="00000000">
        <w:rPr>
          <w:highlight w:val="cyan"/>
          <w:rtl w:val="0"/>
        </w:rPr>
        <w:t xml:space="preserve">C)Orquestacion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Flujo de la saga (3 pasos)</w:t>
        <w:br w:type="textWrapping"/>
        <w:t xml:space="preserve">RegistrarPedido- CobrarPedido-AcumularDescuento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Escenario: si falla el ultimo paso (AcumularDescuento)</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Si AcumularDescuento falla despues de que RegistrarPedido y CobrarPedido ya se completaron exitosamente (pedido registrado y pago confirmado), la compensación es la siguiente:</w:t>
        <w:br w:type="textWrapping"/>
        <w:br w:type="textWrapping"/>
        <w:t xml:space="preserve">-No se cancela el pedido (paso 1).</w:t>
      </w:r>
    </w:p>
    <w:p w:rsidR="00000000" w:rsidDel="00000000" w:rsidP="00000000" w:rsidRDefault="00000000" w:rsidRPr="00000000" w14:paraId="000000B4">
      <w:pPr>
        <w:rPr/>
      </w:pPr>
      <w:r w:rsidDel="00000000" w:rsidR="00000000" w:rsidRPr="00000000">
        <w:rPr>
          <w:rtl w:val="0"/>
        </w:rPr>
        <w:t xml:space="preserve">-No se devuelve el dinero (paso 2)</w:t>
      </w:r>
    </w:p>
    <w:p w:rsidR="00000000" w:rsidDel="00000000" w:rsidP="00000000" w:rsidRDefault="00000000" w:rsidRPr="00000000" w14:paraId="000000B5">
      <w:pPr>
        <w:rPr/>
      </w:pPr>
      <w:r w:rsidDel="00000000" w:rsidR="00000000" w:rsidRPr="00000000">
        <w:rPr>
          <w:rtl w:val="0"/>
        </w:rPr>
        <w:t xml:space="preserve">-Se registra el error del cálculo de descuento.</w:t>
      </w:r>
    </w:p>
    <w:p w:rsidR="00000000" w:rsidDel="00000000" w:rsidP="00000000" w:rsidRDefault="00000000" w:rsidRPr="00000000" w14:paraId="000000B6">
      <w:pPr>
        <w:rPr/>
      </w:pPr>
      <w:r w:rsidDel="00000000" w:rsidR="00000000" w:rsidRPr="00000000">
        <w:rPr>
          <w:rtl w:val="0"/>
        </w:rPr>
        <w:t xml:space="preserve">-Se programa un reintento posteriormente de AcumularDescuento, o se notifica al cliente  que su descuento no pudo aplicarse en ese momento.</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Justificación: </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RegistrarPedido y CobrarPedido son los pasos críticos del proceso del negocio, ya que representan la transacción principal (el cliente recibio su producto y pagó por él ). AcumularDescuento es una operacion secundaria menor de impacto; deshacer una compra </w:t>
      </w:r>
    </w:p>
    <w:p w:rsidR="00000000" w:rsidDel="00000000" w:rsidP="00000000" w:rsidRDefault="00000000" w:rsidRPr="00000000" w14:paraId="000000BB">
      <w:pPr>
        <w:rPr/>
      </w:pPr>
      <w:r w:rsidDel="00000000" w:rsidR="00000000" w:rsidRPr="00000000">
        <w:rPr>
          <w:rtl w:val="0"/>
        </w:rPr>
        <w:t xml:space="preserve">Ya completada solo por que fallo el calculo de un beneficio adicional generaria mas friccion e insatisfacción en el cliente de la que resuelve. Por eso, en vez de una compensación destructiva (reversar todo el proceso), se opta por una estrategia de reintento o notificación.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highlight w:val="yellow"/>
        </w:rPr>
      </w:pPr>
      <w:r w:rsidDel="00000000" w:rsidR="00000000" w:rsidRPr="00000000">
        <w:rPr>
          <w:highlight w:val="yellow"/>
          <w:rtl w:val="0"/>
        </w:rPr>
        <w:t xml:space="preserve">TAREA 3</w:t>
      </w:r>
    </w:p>
    <w:p w:rsidR="00000000" w:rsidDel="00000000" w:rsidP="00000000" w:rsidRDefault="00000000" w:rsidRPr="00000000" w14:paraId="000000BF">
      <w:pPr>
        <w:rPr>
          <w:highlight w:val="cyan"/>
        </w:rPr>
      </w:pPr>
      <w:r w:rsidDel="00000000" w:rsidR="00000000" w:rsidRPr="00000000">
        <w:rPr>
          <w:rtl w:val="0"/>
        </w:rPr>
      </w:r>
    </w:p>
    <w:p w:rsidR="00000000" w:rsidDel="00000000" w:rsidP="00000000" w:rsidRDefault="00000000" w:rsidRPr="00000000" w14:paraId="000000C0">
      <w:pPr>
        <w:numPr>
          <w:ilvl w:val="0"/>
          <w:numId w:val="4"/>
        </w:numPr>
        <w:ind w:left="720" w:hanging="360"/>
        <w:rPr>
          <w:highlight w:val="cyan"/>
        </w:rPr>
      </w:pPr>
      <w:r w:rsidDel="00000000" w:rsidR="00000000" w:rsidRPr="00000000">
        <w:rPr>
          <w:highlight w:val="cyan"/>
          <w:rtl w:val="0"/>
        </w:rPr>
        <w:t xml:space="preserve">Fórmula de conexiones</w:t>
      </w:r>
    </w:p>
    <w:p w:rsidR="00000000" w:rsidDel="00000000" w:rsidP="00000000" w:rsidRDefault="00000000" w:rsidRPr="00000000" w14:paraId="000000C1">
      <w:pPr>
        <w:ind w:left="0" w:firstLine="0"/>
        <w:rPr/>
      </w:pPr>
      <w:r w:rsidDel="00000000" w:rsidR="00000000" w:rsidRPr="00000000">
        <w:rPr>
          <w:rtl w:val="0"/>
        </w:rPr>
        <w:t xml:space="preserve">Datos: </w:t>
      </w:r>
    </w:p>
    <w:p w:rsidR="00000000" w:rsidDel="00000000" w:rsidP="00000000" w:rsidRDefault="00000000" w:rsidRPr="00000000" w14:paraId="000000C2">
      <w:pPr>
        <w:ind w:left="0" w:firstLine="0"/>
        <w:rPr/>
      </w:pPr>
      <w:r w:rsidDel="00000000" w:rsidR="00000000" w:rsidRPr="00000000">
        <w:rPr>
          <w:rtl w:val="0"/>
        </w:rPr>
        <w:t xml:space="preserve">N=9 sistemas , integrados punto a punto (sin ESB)</w:t>
      </w:r>
    </w:p>
    <w:p w:rsidR="00000000" w:rsidDel="00000000" w:rsidP="00000000" w:rsidRDefault="00000000" w:rsidRPr="00000000" w14:paraId="000000C3">
      <w:pPr>
        <w:ind w:left="0" w:firstLine="0"/>
        <w:rPr/>
      </w:pPr>
      <w:r w:rsidDel="00000000" w:rsidR="00000000" w:rsidRPr="00000000">
        <w:rPr>
          <w:rtl w:val="0"/>
        </w:rPr>
        <w:t xml:space="preserve">Nivel 2 - Integrado.</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t xml:space="preserve">Fórmula vista en clase </w:t>
      </w:r>
    </w:p>
    <w:p w:rsidR="00000000" w:rsidDel="00000000" w:rsidP="00000000" w:rsidRDefault="00000000" w:rsidRPr="00000000" w14:paraId="000000C6">
      <w:pPr>
        <w:ind w:left="0" w:firstLine="0"/>
        <w:rPr/>
      </w:pPr>
      <w:r w:rsidDel="00000000" w:rsidR="00000000" w:rsidRPr="00000000">
        <w:rPr>
          <w:rtl w:val="0"/>
        </w:rPr>
        <w:t xml:space="preserve">Conexiones= N(N-1) /2</w:t>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t xml:space="preserve">Aplicando formula:</w:t>
      </w:r>
    </w:p>
    <w:p w:rsidR="00000000" w:rsidDel="00000000" w:rsidP="00000000" w:rsidRDefault="00000000" w:rsidRPr="00000000" w14:paraId="000000C9">
      <w:pPr>
        <w:ind w:left="0" w:firstLine="0"/>
        <w:rPr/>
      </w:pPr>
      <w:r w:rsidDel="00000000" w:rsidR="00000000" w:rsidRPr="00000000">
        <w:rPr>
          <w:rtl w:val="0"/>
        </w:rPr>
        <w:t xml:space="preserve">Conexiones = 9(9-1) /2</w:t>
      </w:r>
    </w:p>
    <w:p w:rsidR="00000000" w:rsidDel="00000000" w:rsidP="00000000" w:rsidRDefault="00000000" w:rsidRPr="00000000" w14:paraId="000000CA">
      <w:pPr>
        <w:ind w:left="0" w:firstLine="0"/>
        <w:rPr/>
      </w:pPr>
      <w:r w:rsidDel="00000000" w:rsidR="00000000" w:rsidRPr="00000000">
        <w:rPr>
          <w:rtl w:val="0"/>
        </w:rPr>
        <w:t xml:space="preserve">Conexiones =9 (8) /2</w:t>
      </w:r>
    </w:p>
    <w:p w:rsidR="00000000" w:rsidDel="00000000" w:rsidP="00000000" w:rsidRDefault="00000000" w:rsidRPr="00000000" w14:paraId="000000CB">
      <w:pPr>
        <w:ind w:left="0" w:firstLine="0"/>
        <w:rPr/>
      </w:pPr>
      <w:r w:rsidDel="00000000" w:rsidR="00000000" w:rsidRPr="00000000">
        <w:rPr>
          <w:rtl w:val="0"/>
        </w:rPr>
        <w:t xml:space="preserve">Conexiones = 72/2</w:t>
      </w:r>
    </w:p>
    <w:p w:rsidR="00000000" w:rsidDel="00000000" w:rsidP="00000000" w:rsidRDefault="00000000" w:rsidRPr="00000000" w14:paraId="000000CC">
      <w:pPr>
        <w:ind w:left="0" w:firstLine="0"/>
        <w:rPr/>
      </w:pPr>
      <w:r w:rsidDel="00000000" w:rsidR="00000000" w:rsidRPr="00000000">
        <w:rPr>
          <w:rtl w:val="0"/>
        </w:rPr>
        <w:t xml:space="preserve">Conexiones = 36</w:t>
      </w:r>
    </w:p>
    <w:p w:rsidR="00000000" w:rsidDel="00000000" w:rsidP="00000000" w:rsidRDefault="00000000" w:rsidRPr="00000000" w14:paraId="000000CD">
      <w:pPr>
        <w:ind w:left="0" w:firstLine="0"/>
        <w:rPr/>
      </w:pP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tl w:val="0"/>
        </w:rPr>
        <w:t xml:space="preserve">Resultado: 36 conexiones directas entre los 9 sistemas.</w:t>
      </w:r>
    </w:p>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ind w:left="0" w:firstLine="0"/>
        <w:rPr>
          <w:highlight w:val="cyan"/>
        </w:rPr>
      </w:pPr>
      <w:r w:rsidDel="00000000" w:rsidR="00000000" w:rsidRPr="00000000">
        <w:rPr>
          <w:highlight w:val="cyan"/>
          <w:rtl w:val="0"/>
        </w:rPr>
        <w:t xml:space="preserve">B) nivel general</w:t>
      </w:r>
    </w:p>
    <w:p w:rsidR="00000000" w:rsidDel="00000000" w:rsidP="00000000" w:rsidRDefault="00000000" w:rsidRPr="00000000" w14:paraId="000000D1">
      <w:pPr>
        <w:ind w:left="0" w:firstLine="0"/>
        <w:rPr/>
      </w:pPr>
      <w:r w:rsidDel="00000000" w:rsidR="00000000" w:rsidRPr="00000000">
        <w:rPr>
          <w:rtl w:val="0"/>
        </w:rPr>
      </w:r>
    </w:p>
    <w:p w:rsidR="00000000" w:rsidDel="00000000" w:rsidP="00000000" w:rsidRDefault="00000000" w:rsidRPr="00000000" w14:paraId="000000D2">
      <w:pPr>
        <w:ind w:left="0" w:firstLine="0"/>
        <w:rPr/>
      </w:pPr>
      <w:r w:rsidDel="00000000" w:rsidR="00000000" w:rsidRPr="00000000">
        <w:rPr>
          <w:rtl w:val="0"/>
        </w:rPr>
        <w:t xml:space="preserve">Valores por dimension: </w:t>
      </w:r>
    </w:p>
    <w:p w:rsidR="00000000" w:rsidDel="00000000" w:rsidP="00000000" w:rsidRDefault="00000000" w:rsidRPr="00000000" w14:paraId="000000D3">
      <w:pPr>
        <w:ind w:left="0" w:firstLine="0"/>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t xml:space="preserve">Negocio:6</w:t>
      </w:r>
    </w:p>
    <w:p w:rsidR="00000000" w:rsidDel="00000000" w:rsidP="00000000" w:rsidRDefault="00000000" w:rsidRPr="00000000" w14:paraId="000000D5">
      <w:pPr>
        <w:ind w:left="0" w:firstLine="0"/>
        <w:rPr/>
      </w:pPr>
      <w:r w:rsidDel="00000000" w:rsidR="00000000" w:rsidRPr="00000000">
        <w:rPr>
          <w:rtl w:val="0"/>
        </w:rPr>
        <w:t xml:space="preserve">Organizacion:2</w:t>
      </w:r>
    </w:p>
    <w:p w:rsidR="00000000" w:rsidDel="00000000" w:rsidP="00000000" w:rsidRDefault="00000000" w:rsidRPr="00000000" w14:paraId="000000D6">
      <w:pPr>
        <w:ind w:left="0" w:firstLine="0"/>
        <w:rPr/>
      </w:pPr>
      <w:r w:rsidDel="00000000" w:rsidR="00000000" w:rsidRPr="00000000">
        <w:rPr>
          <w:rtl w:val="0"/>
        </w:rPr>
        <w:t xml:space="preserve">Metodo:2 </w:t>
      </w:r>
    </w:p>
    <w:p w:rsidR="00000000" w:rsidDel="00000000" w:rsidP="00000000" w:rsidRDefault="00000000" w:rsidRPr="00000000" w14:paraId="000000D7">
      <w:pPr>
        <w:ind w:left="0" w:firstLine="0"/>
        <w:rPr/>
      </w:pPr>
      <w:r w:rsidDel="00000000" w:rsidR="00000000" w:rsidRPr="00000000">
        <w:rPr>
          <w:rtl w:val="0"/>
        </w:rPr>
        <w:t xml:space="preserve">Aplicacion:1</w:t>
      </w:r>
    </w:p>
    <w:p w:rsidR="00000000" w:rsidDel="00000000" w:rsidP="00000000" w:rsidRDefault="00000000" w:rsidRPr="00000000" w14:paraId="000000D8">
      <w:pPr>
        <w:ind w:left="0" w:firstLine="0"/>
        <w:rPr/>
      </w:pPr>
      <w:r w:rsidDel="00000000" w:rsidR="00000000" w:rsidRPr="00000000">
        <w:rPr>
          <w:rtl w:val="0"/>
        </w:rPr>
        <w:t xml:space="preserve">Arquitectura: 5</w:t>
      </w:r>
    </w:p>
    <w:p w:rsidR="00000000" w:rsidDel="00000000" w:rsidP="00000000" w:rsidRDefault="00000000" w:rsidRPr="00000000" w14:paraId="000000D9">
      <w:pPr>
        <w:ind w:left="0" w:firstLine="0"/>
        <w:rPr/>
      </w:pPr>
      <w:r w:rsidDel="00000000" w:rsidR="00000000" w:rsidRPr="00000000">
        <w:rPr>
          <w:rtl w:val="0"/>
        </w:rPr>
        <w:t xml:space="preserve">Informacion: 3</w:t>
      </w:r>
    </w:p>
    <w:p w:rsidR="00000000" w:rsidDel="00000000" w:rsidP="00000000" w:rsidRDefault="00000000" w:rsidRPr="00000000" w14:paraId="000000DA">
      <w:pPr>
        <w:ind w:left="0" w:firstLine="0"/>
        <w:rPr/>
      </w:pPr>
      <w:r w:rsidDel="00000000" w:rsidR="00000000" w:rsidRPr="00000000">
        <w:rPr>
          <w:rtl w:val="0"/>
        </w:rPr>
        <w:t xml:space="preserve">Infraestructura: 4</w:t>
      </w:r>
    </w:p>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ind w:left="0" w:firstLine="0"/>
        <w:rPr/>
      </w:pPr>
      <w:r w:rsidDel="00000000" w:rsidR="00000000" w:rsidRPr="00000000">
        <w:rPr>
          <w:rtl w:val="0"/>
        </w:rPr>
        <w:t xml:space="preserve">Valor más bajo: 1, en la dimensión de Aplicación.</w:t>
      </w:r>
    </w:p>
    <w:p w:rsidR="00000000" w:rsidDel="00000000" w:rsidP="00000000" w:rsidRDefault="00000000" w:rsidRPr="00000000" w14:paraId="000000DD">
      <w:pPr>
        <w:ind w:left="0" w:firstLine="0"/>
        <w:rPr/>
      </w:pPr>
      <w:r w:rsidDel="00000000" w:rsidR="00000000" w:rsidRPr="00000000">
        <w:rPr>
          <w:rtl w:val="0"/>
        </w:rPr>
      </w:r>
    </w:p>
    <w:p w:rsidR="00000000" w:rsidDel="00000000" w:rsidP="00000000" w:rsidRDefault="00000000" w:rsidRPr="00000000" w14:paraId="000000DE">
      <w:pPr>
        <w:ind w:left="0" w:firstLine="0"/>
        <w:rPr/>
      </w:pPr>
      <w:r w:rsidDel="00000000" w:rsidR="00000000" w:rsidRPr="00000000">
        <w:rPr>
          <w:rtl w:val="0"/>
        </w:rPr>
        <w:t xml:space="preserve">Nivel general: Nivel 1- silos</w:t>
      </w:r>
    </w:p>
    <w:p w:rsidR="00000000" w:rsidDel="00000000" w:rsidP="00000000" w:rsidRDefault="00000000" w:rsidRPr="00000000" w14:paraId="000000DF">
      <w:pPr>
        <w:ind w:left="0" w:firstLine="0"/>
        <w:rPr/>
      </w:pPr>
      <w:r w:rsidDel="00000000" w:rsidR="00000000" w:rsidRPr="00000000">
        <w:rPr>
          <w:rtl w:val="0"/>
        </w:rPr>
      </w:r>
    </w:p>
    <w:p w:rsidR="00000000" w:rsidDel="00000000" w:rsidP="00000000" w:rsidRDefault="00000000" w:rsidRPr="00000000" w14:paraId="000000E0">
      <w:pPr>
        <w:ind w:left="0" w:firstLine="0"/>
        <w:rPr/>
      </w:pPr>
      <w:r w:rsidDel="00000000" w:rsidR="00000000" w:rsidRPr="00000000">
        <w:rPr>
          <w:rtl w:val="0"/>
        </w:rPr>
        <w:t xml:space="preserve">Justificación: Aunque otras dimensiones muestra mayor madurez (como Negocio en el nivel 6), la regla del eslabon más débil indica que el nivel general del sistema está determinado por su punto más débil. Al estar la dimensión de Aplicación en el nivel 1, el sistema completo se considera en Nivel 1- Silos</w:t>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0" w:firstLine="0"/>
        <w:rPr/>
      </w:pPr>
      <w:r w:rsidDel="00000000" w:rsidR="00000000" w:rsidRPr="00000000">
        <w:rPr>
          <w:rtl w:val="0"/>
        </w:rPr>
        <w:t xml:space="preserve">Que falta para subir al siguiente nivel:</w:t>
      </w:r>
    </w:p>
    <w:p w:rsidR="00000000" w:rsidDel="00000000" w:rsidP="00000000" w:rsidRDefault="00000000" w:rsidRPr="00000000" w14:paraId="000000E3">
      <w:pPr>
        <w:ind w:left="0" w:firstLine="0"/>
        <w:rPr/>
      </w:pPr>
      <w:r w:rsidDel="00000000" w:rsidR="00000000" w:rsidRPr="00000000">
        <w:rPr>
          <w:rtl w:val="0"/>
        </w:rPr>
        <w:t xml:space="preserve">Para subir del Nivel 1(Silos) al nivel 2 (Integrado) en la dimensión de aplicacion, se necesitaria que las aplicaciones de la cafeteria (registro de pedidos, cobro y descuentos) dejaran de operar de forma aislada y comenzaran a comunicarse automaticamente entre si, por ejemplo: que al completarse RegistrarPedido, esa informacion fluya directamente hacia CobrarPedido, permitiendo que ambas aplicaciones compartan datos de forma conectada. </w:t>
      </w:r>
    </w:p>
    <w:p w:rsidR="00000000" w:rsidDel="00000000" w:rsidP="00000000" w:rsidRDefault="00000000" w:rsidRPr="00000000" w14:paraId="000000E4">
      <w:pPr>
        <w:ind w:left="0" w:firstLine="0"/>
        <w:rPr/>
      </w:pPr>
      <w:r w:rsidDel="00000000" w:rsidR="00000000" w:rsidRPr="00000000">
        <w:rPr>
          <w:rtl w:val="0"/>
        </w:rPr>
      </w:r>
    </w:p>
    <w:p w:rsidR="00000000" w:rsidDel="00000000" w:rsidP="00000000" w:rsidRDefault="00000000" w:rsidRPr="00000000" w14:paraId="000000E5">
      <w:pPr>
        <w:ind w:left="0" w:firstLine="0"/>
        <w:rPr/>
      </w:pPr>
      <w:r w:rsidDel="00000000" w:rsidR="00000000" w:rsidRPr="00000000">
        <w:rPr>
          <w:rtl w:val="0"/>
        </w:rPr>
      </w:r>
    </w:p>
    <w:p w:rsidR="00000000" w:rsidDel="00000000" w:rsidP="00000000" w:rsidRDefault="00000000" w:rsidRPr="00000000" w14:paraId="000000E6">
      <w:pPr>
        <w:ind w:left="0" w:firstLine="0"/>
        <w:rPr>
          <w:highlight w:val="yellow"/>
        </w:rPr>
      </w:pPr>
      <w:r w:rsidDel="00000000" w:rsidR="00000000" w:rsidRPr="00000000">
        <w:rPr>
          <w:highlight w:val="yellow"/>
          <w:rtl w:val="0"/>
        </w:rPr>
        <w:t xml:space="preserve">TAREA 4</w:t>
      </w:r>
    </w:p>
    <w:p w:rsidR="00000000" w:rsidDel="00000000" w:rsidP="00000000" w:rsidRDefault="00000000" w:rsidRPr="00000000" w14:paraId="000000E7">
      <w:pPr>
        <w:ind w:left="0" w:firstLine="0"/>
        <w:rPr/>
      </w:pPr>
      <w:r w:rsidDel="00000000" w:rsidR="00000000" w:rsidRPr="00000000">
        <w:rPr>
          <w:rtl w:val="0"/>
        </w:rPr>
      </w:r>
    </w:p>
    <w:p w:rsidR="00000000" w:rsidDel="00000000" w:rsidP="00000000" w:rsidRDefault="00000000" w:rsidRPr="00000000" w14:paraId="000000E8">
      <w:pPr>
        <w:ind w:left="0" w:firstLine="0"/>
        <w:rPr>
          <w:highlight w:val="cyan"/>
        </w:rPr>
      </w:pPr>
      <w:r w:rsidDel="00000000" w:rsidR="00000000" w:rsidRPr="00000000">
        <w:rPr>
          <w:rtl w:val="0"/>
        </w:rPr>
      </w:r>
    </w:p>
    <w:p w:rsidR="00000000" w:rsidDel="00000000" w:rsidP="00000000" w:rsidRDefault="00000000" w:rsidRPr="00000000" w14:paraId="000000E9">
      <w:pPr>
        <w:numPr>
          <w:ilvl w:val="0"/>
          <w:numId w:val="2"/>
        </w:numPr>
        <w:ind w:left="720" w:hanging="360"/>
        <w:rPr>
          <w:highlight w:val="cyan"/>
        </w:rPr>
      </w:pPr>
      <w:r w:rsidDel="00000000" w:rsidR="00000000" w:rsidRPr="00000000">
        <w:rPr>
          <w:highlight w:val="cyan"/>
          <w:rtl w:val="0"/>
        </w:rPr>
        <w:t xml:space="preserve">Renderizado en </w:t>
      </w:r>
      <w:hyperlink r:id="rId10">
        <w:r w:rsidDel="00000000" w:rsidR="00000000" w:rsidRPr="00000000">
          <w:rPr>
            <w:color w:val="1155cc"/>
            <w:highlight w:val="cyan"/>
            <w:u w:val="single"/>
            <w:rtl w:val="0"/>
          </w:rPr>
          <w:t xml:space="preserve">Next.js</w:t>
        </w:r>
      </w:hyperlink>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r>
    </w:p>
    <w:p w:rsidR="00000000" w:rsidDel="00000000" w:rsidP="00000000" w:rsidRDefault="00000000" w:rsidRPr="00000000" w14:paraId="000000EC">
      <w:pPr>
        <w:numPr>
          <w:ilvl w:val="0"/>
          <w:numId w:val="1"/>
        </w:numPr>
        <w:ind w:left="720" w:hanging="360"/>
        <w:rPr>
          <w:u w:val="none"/>
        </w:rPr>
      </w:pPr>
      <w:r w:rsidDel="00000000" w:rsidR="00000000" w:rsidRPr="00000000">
        <w:rPr>
          <w:rtl w:val="0"/>
        </w:rPr>
        <w:t xml:space="preserve">Página publica (catalogo/menú): SSG (Static Site Generation)</w:t>
      </w:r>
    </w:p>
    <w:p w:rsidR="00000000" w:rsidDel="00000000" w:rsidP="00000000" w:rsidRDefault="00000000" w:rsidRPr="00000000" w14:paraId="000000ED">
      <w:pPr>
        <w:ind w:left="0" w:firstLine="0"/>
        <w:rPr/>
      </w:pPr>
      <w:r w:rsidDel="00000000" w:rsidR="00000000" w:rsidRPr="00000000">
        <w:rPr>
          <w:rtl w:val="0"/>
        </w:rPr>
      </w:r>
    </w:p>
    <w:p w:rsidR="00000000" w:rsidDel="00000000" w:rsidP="00000000" w:rsidRDefault="00000000" w:rsidRPr="00000000" w14:paraId="000000EE">
      <w:pPr>
        <w:ind w:left="0" w:firstLine="0"/>
        <w:rPr/>
      </w:pPr>
      <w:r w:rsidDel="00000000" w:rsidR="00000000" w:rsidRPr="00000000">
        <w:rPr>
          <w:rtl w:val="0"/>
        </w:rPr>
        <w:t xml:space="preserve">-LCP: Muy bajo, ya que el HTML se genera una sola vez en el build y se sirve estático, sin procesamiento en el servidor al momento de la visita.</w:t>
      </w:r>
    </w:p>
    <w:p w:rsidR="00000000" w:rsidDel="00000000" w:rsidP="00000000" w:rsidRDefault="00000000" w:rsidRPr="00000000" w14:paraId="000000EF">
      <w:pPr>
        <w:ind w:left="0" w:firstLine="0"/>
        <w:rPr/>
      </w:pPr>
      <w:r w:rsidDel="00000000" w:rsidR="00000000" w:rsidRPr="00000000">
        <w:rPr>
          <w:rtl w:val="0"/>
        </w:rPr>
      </w:r>
    </w:p>
    <w:p w:rsidR="00000000" w:rsidDel="00000000" w:rsidP="00000000" w:rsidRDefault="00000000" w:rsidRPr="00000000" w14:paraId="000000F0">
      <w:pPr>
        <w:ind w:left="0" w:firstLine="0"/>
        <w:rPr/>
      </w:pPr>
      <w:r w:rsidDel="00000000" w:rsidR="00000000" w:rsidRPr="00000000">
        <w:rPr>
          <w:rtl w:val="0"/>
        </w:rPr>
        <w:t xml:space="preserve">-SEO: Óptimo, ya que el contenido completo está presente en el HTML desde la primera carga, facilitando su indexación por buscadores.</w:t>
      </w:r>
    </w:p>
    <w:p w:rsidR="00000000" w:rsidDel="00000000" w:rsidP="00000000" w:rsidRDefault="00000000" w:rsidRPr="00000000" w14:paraId="000000F1">
      <w:pPr>
        <w:ind w:left="0" w:firstLine="0"/>
        <w:rPr/>
      </w:pPr>
      <w:r w:rsidDel="00000000" w:rsidR="00000000" w:rsidRPr="00000000">
        <w:rPr>
          <w:rtl w:val="0"/>
        </w:rPr>
      </w:r>
    </w:p>
    <w:p w:rsidR="00000000" w:rsidDel="00000000" w:rsidP="00000000" w:rsidRDefault="00000000" w:rsidRPr="00000000" w14:paraId="000000F2">
      <w:pPr>
        <w:ind w:left="0" w:firstLine="0"/>
        <w:rPr/>
      </w:pPr>
      <w:r w:rsidDel="00000000" w:rsidR="00000000" w:rsidRPr="00000000">
        <w:rPr>
          <w:rtl w:val="0"/>
        </w:rPr>
        <w:t xml:space="preserve">Dashboard privado: SSR (Server-Side Rendering)</w:t>
      </w:r>
    </w:p>
    <w:p w:rsidR="00000000" w:rsidDel="00000000" w:rsidP="00000000" w:rsidRDefault="00000000" w:rsidRPr="00000000" w14:paraId="000000F3">
      <w:pPr>
        <w:ind w:left="0" w:firstLine="0"/>
        <w:rPr/>
      </w:pPr>
      <w:r w:rsidDel="00000000" w:rsidR="00000000" w:rsidRPr="00000000">
        <w:rPr>
          <w:rtl w:val="0"/>
        </w:rPr>
      </w:r>
    </w:p>
    <w:p w:rsidR="00000000" w:rsidDel="00000000" w:rsidP="00000000" w:rsidRDefault="00000000" w:rsidRPr="00000000" w14:paraId="000000F4">
      <w:pPr>
        <w:ind w:left="0" w:firstLine="0"/>
        <w:rPr/>
      </w:pPr>
      <w:r w:rsidDel="00000000" w:rsidR="00000000" w:rsidRPr="00000000">
        <w:rPr>
          <w:rtl w:val="0"/>
        </w:rPr>
        <w:t xml:space="preserve">-LCP: Moderado, mas lento que SSG porque el servidor procesa y consulta datos en cada visita, pero más rápido que CSR porque el HTML llega ya armado con contenido visible.</w:t>
      </w:r>
    </w:p>
    <w:p w:rsidR="00000000" w:rsidDel="00000000" w:rsidP="00000000" w:rsidRDefault="00000000" w:rsidRPr="00000000" w14:paraId="000000F5">
      <w:pPr>
        <w:ind w:left="0" w:firstLine="0"/>
        <w:rPr/>
      </w:pPr>
      <w:r w:rsidDel="00000000" w:rsidR="00000000" w:rsidRPr="00000000">
        <w:rPr>
          <w:rtl w:val="0"/>
        </w:rPr>
      </w:r>
    </w:p>
    <w:p w:rsidR="00000000" w:rsidDel="00000000" w:rsidP="00000000" w:rsidRDefault="00000000" w:rsidRPr="00000000" w14:paraId="000000F6">
      <w:pPr>
        <w:ind w:left="0" w:firstLine="0"/>
        <w:rPr/>
      </w:pPr>
      <w:r w:rsidDel="00000000" w:rsidR="00000000" w:rsidRPr="00000000">
        <w:rPr>
          <w:rtl w:val="0"/>
        </w:rPr>
        <w:t xml:space="preserve">-SEO: No relevante, ya que es una página privada protegida por login, no indexada por buscadores.</w:t>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ind w:left="0" w:firstLine="0"/>
        <w:rPr/>
      </w:pPr>
      <w:r w:rsidDel="00000000" w:rsidR="00000000" w:rsidRPr="00000000">
        <w:rPr>
          <w:rtl w:val="0"/>
        </w:rPr>
      </w:r>
    </w:p>
    <w:p w:rsidR="00000000" w:rsidDel="00000000" w:rsidP="00000000" w:rsidRDefault="00000000" w:rsidRPr="00000000" w14:paraId="000000F9">
      <w:pPr>
        <w:numPr>
          <w:ilvl w:val="0"/>
          <w:numId w:val="2"/>
        </w:numPr>
        <w:ind w:left="720" w:hanging="360"/>
        <w:rPr>
          <w:highlight w:val="cyan"/>
        </w:rPr>
      </w:pPr>
      <w:r w:rsidDel="00000000" w:rsidR="00000000" w:rsidRPr="00000000">
        <w:rPr>
          <w:highlight w:val="cyan"/>
          <w:rtl w:val="0"/>
        </w:rPr>
        <w:t xml:space="preserve">Modelo de tenancy</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Modelo elegido: Pool</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Justificación: Con un presupuesto de infraestructura limitado y la necesidad de atender a cientos de negocios similares, el modelo pool es el más económico, ya que todos los negocios comparten la misma infraestructura (mismo servidor, misma base de datos), evitando el costo de mantener recursos separados para cada cliente.</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Riesgos a mitigar desde el diseño:</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1.Fuga de datos entre tenants: Al compartir la misma base de datos, existe el riesgo de que, por un error, de filtrado en las consultas, un negocio pueda acceder accidentalmente a informacion de otro negocio (ej. Pedidos, ventas). Debe mitigarse asegurando que cada consulta filtre estrictamente por el identificador del negocio (tenant).</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2.Punto unico de falla: si la infraestructura compartida falla o se cae, todos los negocios se ven afectados simultáneamente, a diferencia del modelo Silo, donde un fallo afecta solo a un cliente.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DECLARACION DE IA</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Sí utilicé una herramienta de inteligencia artificial (Claude) como apoyo durante el desarrollo de esta actividad, principalmente para comprender y reforzar conceptos relacionados con los temas vistos en clase.</w:t>
      </w:r>
    </w:p>
    <w:p w:rsidR="00000000" w:rsidDel="00000000" w:rsidP="00000000" w:rsidRDefault="00000000" w:rsidRPr="00000000" w14:paraId="0000010A">
      <w:pPr>
        <w:spacing w:after="240" w:before="240" w:lineRule="auto"/>
        <w:rPr/>
      </w:pPr>
      <w:r w:rsidDel="00000000" w:rsidR="00000000" w:rsidRPr="00000000">
        <w:rPr>
          <w:rtl w:val="0"/>
        </w:rPr>
        <w:t xml:space="preserve">La herramienta me ayudó a:</w:t>
      </w:r>
    </w:p>
    <w:p w:rsidR="00000000" w:rsidDel="00000000" w:rsidP="00000000" w:rsidRDefault="00000000" w:rsidRPr="00000000" w14:paraId="0000010B">
      <w:pPr>
        <w:numPr>
          <w:ilvl w:val="0"/>
          <w:numId w:val="3"/>
        </w:numPr>
        <w:spacing w:after="0" w:afterAutospacing="0" w:before="240" w:lineRule="auto"/>
        <w:ind w:left="720" w:hanging="360"/>
      </w:pPr>
      <w:r w:rsidDel="00000000" w:rsidR="00000000" w:rsidRPr="00000000">
        <w:rPr>
          <w:rtl w:val="0"/>
        </w:rPr>
        <w:t xml:space="preserve">Comprender conceptos técnicos necesarios para resolver las tareas, como DTO, contrato de servicio, Saga, OSIMM, tenancy y estrategias de renderizado en </w:t>
      </w:r>
      <w:hyperlink r:id="rId11">
        <w:r w:rsidDel="00000000" w:rsidR="00000000" w:rsidRPr="00000000">
          <w:rPr>
            <w:color w:val="1155cc"/>
            <w:u w:val="single"/>
            <w:rtl w:val="0"/>
          </w:rPr>
          <w:t xml:space="preserve">Next.js</w:t>
        </w:r>
      </w:hyperlink>
      <w:r w:rsidDel="00000000" w:rsidR="00000000" w:rsidRPr="00000000">
        <w:rPr>
          <w:rtl w:val="0"/>
        </w:rPr>
        <w:t xml:space="preserve">.</w:t>
      </w:r>
    </w:p>
    <w:p w:rsidR="00000000" w:rsidDel="00000000" w:rsidP="00000000" w:rsidRDefault="00000000" w:rsidRPr="00000000" w14:paraId="0000010C">
      <w:pPr>
        <w:numPr>
          <w:ilvl w:val="0"/>
          <w:numId w:val="3"/>
        </w:numPr>
        <w:spacing w:after="0" w:afterAutospacing="0" w:before="0" w:beforeAutospacing="0" w:lineRule="auto"/>
        <w:ind w:left="720" w:hanging="360"/>
      </w:pPr>
      <w:r w:rsidDel="00000000" w:rsidR="00000000" w:rsidRPr="00000000">
        <w:rPr>
          <w:rtl w:val="0"/>
        </w:rPr>
        <w:t xml:space="preserve">Comprender especialmente los conceptos de </w:t>
      </w:r>
      <w:r w:rsidDel="00000000" w:rsidR="00000000" w:rsidRPr="00000000">
        <w:rPr>
          <w:b w:val="1"/>
          <w:bCs w:val="1"/>
          <w:rtl w:val="0"/>
        </w:rPr>
        <w:t xml:space="preserve">tenancy</w:t>
      </w:r>
      <w:r w:rsidDel="00000000" w:rsidR="00000000" w:rsidRPr="00000000">
        <w:rPr>
          <w:rtl w:val="0"/>
        </w:rPr>
        <w:t xml:space="preserve"> y la determinación del </w:t>
      </w:r>
      <w:r w:rsidDel="00000000" w:rsidR="00000000" w:rsidRPr="00000000">
        <w:rPr>
          <w:b w:val="1"/>
          <w:bCs w:val="1"/>
          <w:rtl w:val="0"/>
        </w:rPr>
        <w:t xml:space="preserve">nivel general de OSIMM</w:t>
      </w:r>
      <w:r w:rsidDel="00000000" w:rsidR="00000000" w:rsidRPr="00000000">
        <w:rPr>
          <w:rtl w:val="0"/>
        </w:rPr>
        <w:t xml:space="preserve">, ya que fueron temas que me ayudaron a entender mejor cómo identificar el modelo de aislamiento de los clientes y cómo evaluar el nivel de madurez de la arquitectura, también me ayudo mucho para el XML y XSD, tema que me cuesta un poco en la parte que a veces se me olvida cerrar los XS .</w:t>
      </w:r>
    </w:p>
    <w:p w:rsidR="00000000" w:rsidDel="00000000" w:rsidP="00000000" w:rsidRDefault="00000000" w:rsidRPr="00000000" w14:paraId="0000010D">
      <w:pPr>
        <w:numPr>
          <w:ilvl w:val="0"/>
          <w:numId w:val="3"/>
        </w:numPr>
        <w:spacing w:after="0" w:afterAutospacing="0" w:before="0" w:beforeAutospacing="0" w:lineRule="auto"/>
        <w:ind w:left="720" w:hanging="360"/>
      </w:pPr>
      <w:r w:rsidDel="00000000" w:rsidR="00000000" w:rsidRPr="00000000">
        <w:rPr>
          <w:rtl w:val="0"/>
        </w:rPr>
        <w:t xml:space="preserve">Aclarar dudas sobre los conceptos y recibir explicaciones que me permitieran comprender mejor su aplicación en mi proyecto.</w:t>
      </w:r>
    </w:p>
    <w:p w:rsidR="00000000" w:rsidDel="00000000" w:rsidP="00000000" w:rsidRDefault="00000000" w:rsidRPr="00000000" w14:paraId="0000010E">
      <w:pPr>
        <w:numPr>
          <w:ilvl w:val="0"/>
          <w:numId w:val="3"/>
        </w:numPr>
        <w:spacing w:after="0" w:afterAutospacing="0" w:before="0" w:beforeAutospacing="0" w:lineRule="auto"/>
        <w:ind w:left="720" w:hanging="360"/>
      </w:pPr>
      <w:r w:rsidDel="00000000" w:rsidR="00000000" w:rsidRPr="00000000">
        <w:rPr>
          <w:rtl w:val="0"/>
        </w:rPr>
        <w:t xml:space="preserve">Revisar mis propias propuestas y recibir retroalimentación para identificar posibles errores o inconsistencias.</w:t>
      </w:r>
    </w:p>
    <w:p w:rsidR="00000000" w:rsidDel="00000000" w:rsidP="00000000" w:rsidRDefault="00000000" w:rsidRPr="00000000" w14:paraId="0000010F">
      <w:pPr>
        <w:numPr>
          <w:ilvl w:val="0"/>
          <w:numId w:val="3"/>
        </w:numPr>
        <w:spacing w:after="240" w:before="0" w:beforeAutospacing="0" w:lineRule="auto"/>
        <w:ind w:left="720" w:hanging="360"/>
      </w:pPr>
      <w:r w:rsidDel="00000000" w:rsidR="00000000" w:rsidRPr="00000000">
        <w:rPr>
          <w:rtl w:val="0"/>
        </w:rPr>
        <w:t xml:space="preserve">Comprender el funcionamiento de algunas herramientas técnicas utilizadas durante el desarrollo de la actividad, como draw.io, Lucidchart y Git/GitHub.</w:t>
      </w:r>
    </w:p>
    <w:p w:rsidR="00000000" w:rsidDel="00000000" w:rsidP="00000000" w:rsidRDefault="00000000" w:rsidRPr="00000000" w14:paraId="00000110">
      <w:pPr>
        <w:spacing w:after="240" w:before="240" w:lineRule="auto"/>
        <w:ind w:left="0" w:firstLine="0"/>
        <w:rPr/>
      </w:pPr>
      <w:r w:rsidDel="00000000" w:rsidR="00000000" w:rsidRPr="00000000">
        <w:rPr>
          <w:rtl w:val="0"/>
        </w:rPr>
        <w:t xml:space="preserve">Aclaración: En las imágenes que puse de XML, XSD Y DTO, son puestas en carbon code, una herramienta que una vez nos enseñó el profesor alí, para pegar código y luego se convierte en imagen para que se vea mas linda para documentos.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Enlace del Video (tema V4- DTO)</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hyperlink r:id="rId12">
        <w:r w:rsidDel="00000000" w:rsidR="00000000" w:rsidRPr="00000000">
          <w:rPr>
            <w:color w:val="1155cc"/>
            <w:u w:val="single"/>
            <w:rtl w:val="0"/>
          </w:rPr>
          <w:t xml:space="preserve">https://drive.google.com/drive/folders/1MF9S9NTNxKqZ4GkEl0PIKscBN697QCll?usp=sharing</w:t>
        </w:r>
      </w:hyperlink>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Enlace de evidencia (repositorio github)</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hyperlink r:id="rId13">
        <w:r w:rsidDel="00000000" w:rsidR="00000000" w:rsidRPr="00000000">
          <w:rPr>
            <w:color w:val="1155cc"/>
            <w:u w:val="single"/>
            <w:rtl w:val="0"/>
          </w:rPr>
          <w:t xml:space="preserve">https://github.com/sayuzucha/RECU_SOA</w:t>
        </w:r>
      </w:hyperlink>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Diagrama editable:</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hyperlink r:id="rId14">
        <w:r w:rsidDel="00000000" w:rsidR="00000000" w:rsidRPr="00000000">
          <w:rPr>
            <w:color w:val="1155cc"/>
            <w:u w:val="single"/>
            <w:rtl w:val="0"/>
          </w:rPr>
          <w:t xml:space="preserve">https://drive.google.com/file/d/1ivFu1LclB9kzS4NKD-dPwB9UJBtAg8mg/view?usp=sharing</w:t>
        </w:r>
      </w:hyperlink>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next.js" TargetMode="External"/><Relationship Id="rId10" Type="http://schemas.openxmlformats.org/officeDocument/2006/relationships/hyperlink" Target="http://next.js" TargetMode="External"/><Relationship Id="rId13" Type="http://schemas.openxmlformats.org/officeDocument/2006/relationships/hyperlink" Target="https://github.com/sayuzucha/RECU_SOA" TargetMode="External"/><Relationship Id="rId12" Type="http://schemas.openxmlformats.org/officeDocument/2006/relationships/hyperlink" Target="https://drive.google.com/drive/folders/1MF9S9NTNxKqZ4GkEl0PIKscBN697QCll?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hyperlink" Target="https://drive.google.com/file/d/1ivFu1LclB9kzS4NKD-dPwB9UJBtAg8mg/view?usp=sharing"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