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BRD – AWS Version (Use Case 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2024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Version:** 1.0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Ingest Customer and Order CSV Files from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and order data from designated S3 input buckets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CSV files according to defined schemas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raw data into processing pipeline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`s3://adif-sdlc/sdlc_wizard/customerdata/` contains customer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`s3://adif-sdlc/sdlc_wizard/orderdata/` contains order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read permissions to both S3 paths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conform to expected schemas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from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customer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from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order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datasets into Spark DataFrames for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available in memory with columns: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available in memory with columns: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ready for cleaning operations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use standard delimiters (comma)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Files contain headers matching schema column names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files are UTF-8 encoded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rows containing "Null" string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rows containing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cleaning to both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loaded in memory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Datasets contain raw, uncleaned 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customer dataset for "Null" string values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customer rows where any column contains "Null"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customer dataset for NULL values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customer rows where any column contains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order dataset for "Null" string values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order rows where any column contains "Null"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order dataset for NULL values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order rows where any column contains NULL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no "Null"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no "Null"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datasets ready for duplicate removal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refers to the literal string "Null"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actual null/empty values in the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duplicate rows within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duplicate rows within order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only unique records in each dataset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have null values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Datasets loaded in memory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in customer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customer records, keeping first occurrence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in order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order records, keeping first occurrence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only unique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only unique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datasets ready for catalog registration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are identified by exact match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occurrence of duplicate is retained by default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Datasets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Glue catalog tables for cleaned customer and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tables in specified database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querying via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and order datasets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has permissions to create/update catalog tables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 dataset as table `sdlc_wizard_customer`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 dataset as table `sdlc_wizard_order`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table schemas to match cleaned data structure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table properties for Athena compatibility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`sdlc_wizard_customer` available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`sdlc_wizard_order` available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Both tables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registered in database `gen_ai_poc_databrickscoe`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is pre-created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names do not conflict with existing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for Order Summary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Slowly Changing Dimension Type 2 logic to track historical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results in Hudi format on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active and inactive record versions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dataset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dataset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 `s3://adif-sdlc/curated/sdlc_wizard/ordersummary/`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library available in Glue environment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datasets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new records not present in existing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records with IsActive = true, StartDate = current timestamp,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changed records by comparing incoming data with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changed records, update existing active row: set IsActive = false, EndDate = 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row for changed records with IsActive = true, StartDate = current timestamp,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OpTs (operation timestamp) for all inserted/updated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results to `s3://adif-sdlc/curated/sdlc_wizard/ordersummary/` in Hudi format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contains joined customer and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versions of changed records preserved with IsActive = false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Current versions marked with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records contain StartDate, EndDate, OpTs metadata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stored in Hudi format at specified S3 location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is the join key between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business columns (excluding metadata)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uses system timestamp at time of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type is Copy-on-Write (COW) unless specified otherwise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FR-SCD2-002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Process Incremental Customer Updates in Order Summary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customer data changes in incoming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Trigger SCD Type 2 updates in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historical accuracy for customer-related changes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exists with SCD2 structure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customer data available for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Previous customer data available for comparison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incoming customer data with previous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customer records with changes in Name, EmailId, or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each changed customer, retrieve all active ordersummary rows matching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SCD2 logic: close active rows (IsActive = false, EndDate = current 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rows with updated customer information (IsActive = true, StartDate = current 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OpTs for all affected rows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reflects latest customer information in active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customer information preserved in inactive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IsActive, StartDate, EndDate, OpTs metadata updated correctly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updates are identified by comparing CustId across runs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orders for a changed customer are updated simultaneously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occurs on each pipeline execution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 Summary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Glue catalog table for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Athena querying of SCD2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Hudi table format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data written to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metadata available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ordersummary as table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table to recognize Hudi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table location to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schema to include all business and metadata columns (IsActive, StartDate, EndDate, OpTs)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`ordersummary` available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queryable via Athena with Hudi support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includes SCD2 metadata columns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supports Hudi table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can register Hudi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order data by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 spending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results in analytics S3 location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available with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 `s3://adif-sdlc/analytics/customeraggregatespend/` accessible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ordersummary table for active records (IsActive = 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TotalAmount per customer: sum(PricePerUnit * Qty) grouped by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Include Date field in aggregation output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results to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columns: Name, TotalAmount, 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table contains aggregated spending by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stored at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 Name, TotalAmount, 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calculation: PricePerUnit * Qty summed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represents aggregation run date or latest order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ordersummary records included in aggregation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 Aggregate Spend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Glue catalog table for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Athena querying of aggregated 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data written to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customeraggregatespend as table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table location to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schema with columns: Name, TotalAmount, 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`customeraggregatespend` available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matches output: Name, TotalAmount, 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format is Parquet or CSV (not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Standard Glue catalog registration process applies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FR-MONITOR-001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CloudWatch Monitoring for ETL Pipeline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CloudWatch logging for AWS Glue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job execution metrics and errors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jobs configured for pipeline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service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has permissions to write logs to CloudWatch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CloudWatch logging for all Glue jobs in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job start, completion, and failure events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 messages and stack traces for failed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job execution duration and resource utilization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logs available in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Execution metrics visible in CloudWatch dashboard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events captured for troubleshooting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Standard CloudWatch logging configuration applies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retention follows default or organizational policy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GLOBAL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is the primary ETL engine using Spark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library version compatible with AWS Glue environment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S3 paths are accessible with appropriate IAM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is used for ad-hoc querying of catalog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governance is optional and not detailed in functional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Pipeline executes on a scheduled or triggered basis (frequency 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retry logic follow AWS Glue defaults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volumes fit within AWS Glue job capacity limits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encryption requirements specified (assume S3 default encryption)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retention or archival policies specified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