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 (includes Spark 3.1, Python 3.7)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Type**: 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(String/Date)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customer_df, order_df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`spark.read.csv()` with header=true, inferSchema=true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from S3 using `spark.read.csv()` with header=true, inferSchema=true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schema conformance for both datasets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or explicitly define schema matching source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file existence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post-ingestion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without embedded commas requiring special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all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well-formed and parseable by Spark CSV reader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customer_df, order_df (from TR-INGEST-001)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customer_clean_df, order_clean_df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Apply null removal to customer_df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duplicate removal to customer_df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removal to order_df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duplicate removal to order_df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"Null" (case-insensitive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using `df.na.drop()`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`df.dropDuplicates()`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null records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records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cleaned record counts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 prioritization for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customer_clean_df, order_clean_df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`s3://adif-sdlc/catalog/sdlc_wizard_customer/`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`s3://adif-sdlc/catalog/sdlc_wizard_order/`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Write customer_clean_df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Create/update Glue catalog table `sdlc_wizard_customer`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Write order_clean_df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Create/update Glue catalog table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DataFrames to Glue DynamicFrames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 in Parquet format for optimized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 with schema and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write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creation/update success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completion and record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or is created via separate setup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locations for catalog tables are writable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G.2X (Hudi requires more 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JARs**: Hudi Spark bundle (included in Glue 3.0+)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Parameters**: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`--datalake-formats`: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sdlc_wizard_customer, sdlc_wizard_order (from Glue catalog)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Date (optional, based on query patterns)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Add SCD2 columns: IsActive=true, StartDate=current_timestamp(), EndDate=null, OpTs=current_timestamp()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new and changed records via comparison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changed records: mark existing as inactive (IsActive=false, EndDate=current_timestamp())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Insert new active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Update Glue catalog with Hudi table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customer_df.join(order_df,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 records with existing ordersummary on all business columns (excluding SCD2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records: insert with IsActive=true, StartDate=now, EndDate=null, OpTs=now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IsActive=false, EndDate=now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IsActive=true, StartDate=now, EndDate=null, OpTs=now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records: no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Options:**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'hoodie.datasource.hive_sync.use_jdbc':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'org.apache.hudi.hive.MultiPartKeysValueExtractor'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operation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operation metrics (inserts,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failures and log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Hudi table commit success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sync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(CustId through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serves as tie-breaker for Hudi precombine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Timezone for timestamps is UTC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(IsActive=true)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SCD2 updates triggered by customer data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updates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Updated ordersummary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changed/new customer records since last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Extract CustId list from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Filter orders linked to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affected ordersummary records using CustId filter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Apply SCD2 logic to affected records only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Perform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customer records with sdlc_wizard_customer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via hash comparison or timestamp-based filtering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Extract distinct CustId values for changed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SCD2:**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ordersummary where CustId in changed_customer_ids and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same SCD2 logic as TR-SCD-001 to filtered subset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to update only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incremental update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any Hudi commit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via comparison with previous snapshot or CDC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on schedule (e.g., daily batch)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are candidates for update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from active order 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ordersummary table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for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Calculate TotalAmount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Write aggregated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Register/update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SQL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DataFrame Implementation:**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agg_df = ordersummary_df.filter(col("IsActive") == True)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.withColumn("Amount", col("PricePerUnit")  col("Qty"))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.groupBy("Name", "Date")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.agg(sum("Amount").alias("TotalAmount"))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result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write failures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 or aggregation execution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as full refresh (not incremental)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 and integration points for the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Component Integration:**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**S3**: Storage for all data layers (source, catalog, curated, analytics)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**AWS Glue**: ETL processing engine (Spark + Hudi)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**Glue Data Catalog**: Metadata repository for all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**Amazon Athena**: Query engine for ad-hoc analysis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**CloudWatch**: Logging and monitoring for Glue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**Lake Formation** (Optional): Data governance and access control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service role with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 on all pipeline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`glue:CreateTable`, `glue:UpdateTable`, `glue:GetTable`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`lakeformation:GetDataAccess` (if Lake Formation enabled)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run in AWS-managed VPC (default) or customer VPC if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VPC endpoints recommended for private connectivity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 `/aws-glue/jobs/`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Streams: Per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 30 days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 Job duration, DPU usage, record counts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SNS notifications for critical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 for incremental processing tracking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services deployed in same AWS region (e.g., us-east-1)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server-side encryption enabled (SSE-S3 or SSE-KMS)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optional; not required for initial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isolation required; Glue uses AWS-managed networking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follows organizational policy (default 30 days)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streaming; all processing is batch-based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retention: indefinite for SCD2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column-level encryption beyond S3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optimization (partitioning) deferred to post-implementation tuning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**Data Volume**: Moderate data volumes suitable for Glue standard worker types (G.1X/G.2X)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**Processing Frequency**: Batch processing (daily or on-demand); no real-time requirements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**Data Quality**: Beyond null and duplicate removal, no additional validation rules implemented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**Error Handling**: Glue job retries configured at job level (default: 0 retries, configurable to 1-3)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**Concurrency**: Single job execution at a time; no parallel pipeline runs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**Schema Evolution**: Not addressed; schema changes require manual intervention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**Data Lineage**: Tracked via Glue job execution logs and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**Cost Optimization**: No specific optimization requirements; standard Glue pricing applies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**Security**: Standard AWS security best practices; no custom encryption or tokenization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**Testing**: Unit testing and integration testing deferred to implementation phase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**Disaster Recovery**: Relies on S3 versioning and cross-region replication (if configured)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**Performance SLAs**: No specific SLAs defined; processing time depends on data volume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