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v1.0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Runtime:** AWS Glue 4.0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2–10 (auto-scaling recommended)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 (Python or Scala)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(String, parseable date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Passed to downstream cleaning module (TR-CLEAN-001)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column headers match expected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 to enforce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`header=true` and `inferSchema=false`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errors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paths are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for ingested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exactly one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in source paths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 partitioning or incremental read logic required for initial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null removal and deduplication logic for customer and order datasets using Spark DataFrame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configuration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execution context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In-memory Spark DataFrames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DataFrame:**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DataFrame:**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and deduplicated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Unchanged from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Passed to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Log pre- and post-cleaning row counts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is NULL or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`df.filter()` or `df.na.drop()` with appropriate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using `df.dropDuplicates()`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entire row, not specific key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 CloudWatch if cleaning results in zero rows (warning, not failure)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pipeline execution if datasets remain non-empty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check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rules for selecting "best" duplicate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Cleaning operations performed in-memory without intermediate persistence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Catalog tables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configuration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Uses Glue Catalog API via Spark Glue context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Spark DataFrames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DataFrame:**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DataFrame:**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(Customer):**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(Order):**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Write cleaned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Register customer table in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cleaned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Register order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Verify table metadata via Glue Catalog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DataFrames to Glue DynamicFrames if using Glue Catalog write methods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partition keys to none (no partitioning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 from DataFrame to Glue Catalog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existence via `glueContext.catalog.get_table()`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paths are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evolution required; tables created with fixed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to join customer and order data, track historical changes, and store results in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Runtime:** AWS Glue 4.0 with Hudi 0.12.x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5–20 (depends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bundle, Spark Avro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 Cleaned DataFrame from TR-CLEAN-001 or Glue Catalog table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Cleaned DataFrame from TR-CLEAN-001 or Glue Catalog table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`CustId`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cleaned customer and order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Read existing `ordersummary`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each joined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active row exists (IsActive=true) with matching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match: insert new row with IsActive=true, StartDate=current timestamp,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 exists and data differs: update existing row (set IsActive=false, EndDate=current timestamp), insert new active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Set `OpTs` to current timestamp for all modified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Register/update Glue Catalog table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Inner join customer and order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Key:** Composite of `OrderId` and `CustId` (or business-defined unique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non-SCD2 columns (OrderId, ItemName, PricePerUnit, Qty, Date,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Generation:** Use `current_timestamp()` for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`OrderId,CustId` (or single unique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`COPY_ON_WRITE`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logic execution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IsActive flag consistency post-write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inserts (no existing ordersummary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both customer and order datasets (inner join)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field `OpTs` ensures latest record wins on conflict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soft deletes; only updates tracked via SCD2 flags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customer update processing with SCD Type 2 refresh for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configuration from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Scheduled or event-driven execution (S3 event trigger or Glue workflow)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Data:** New or updated records in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Full dataset from Glue Catalog table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File timestamp, watermark column, or CDC flag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`ordersummary` (existing 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new/changed customer records using file timestamp or watermark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Read incremental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Read full order dataset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Filter orders matching incremental customer CustIds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Join incremental customer data with filtered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Read existing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Apply SCD Type 2 logic for affected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(set 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Upsert to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Update Glue Catalog metadata if schema changed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Detection:** Compare file modification timestamps or use watermark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Records:** All orders linked to updated customers via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Update:** Same logic as TR-SCD2-001, applied only to affected CustIds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Upsert:** Use `OpTs` as precombine field to handle concurrent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incremental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update metrics (closed rows, new active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upsert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watermark value for next incremental run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 identifiable by file timestamp or watermark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remains static during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updated customer are re-evaluated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handles concurrent writes via optimistic concurrency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runs on schedule (e.g., hourly, daily) or S3 event trigger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summing order amounts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configuration from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Executes after TR-SCD2-001 or TR-INCR-001 completes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`ordersummary` Hudi table from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Columns Used:** Name, PricePerUnit, Qty,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Filter rows where `IsActive = 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Calculate `TotalAmount = PricePerUnit * Qty` per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Group by `Name` and aggregate `sum(TotalAmount)`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Include `Date` field in output (aggregation run date or max order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Register/update `customeraggregatespend`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Formula:** `TotalAmount = sum(PricePerUnit * Qty) group by 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Field:** Use aggregation run timestamp or max(Date) from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Grouping Key:** Customer `Name` (not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Only:** Filter `IsActive = true` before aggregation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active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unique customers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aggregated amount for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S3 write or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execution time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is unique per customer (or aggregation accepts duplicate names)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field represents aggregation run date or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incremental aggregation; full refresh on each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and customeraggregatespend tables in Glue Catalog with correct metadata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configuration from TR-SCD2-001 and TR-AGG-001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Uses Glue Catalog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ordersummary:** Hudi table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customeraggregatespend:** Parquet table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(Hudi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(Parquet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Register `ordersummary`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format to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SerDe and input/output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S3 location to `s3://adif-sdlc/curated/sdlc_wizard/ordersummary/`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 `customeraggregatespend`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format to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S3 location to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Verify both tables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Hudi connector or manual SerDe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`hoodie.datasource.query.type` to `snapshot` for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standard Parquet SerDe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special configuration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metadata via `glueContext.catalog.get_table()`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Athena query test results (optional validation step)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permissions to query registered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handled by Glue Hudi connector or manual SerDe setup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Infrastructure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4.0 runtime with Hudi 0.12.x or higher installed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exist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 on all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`glue:CreateTable`, `glue:UpdateTable`, `glue:GetTable`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 for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dataset always references valid customer (referential integrity)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dataset is parseable (e.g., YYYY-MM-DD or ISO 8601)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and non-negative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is used as grouping key in aggregation (not CustId)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(no existing ordersummary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detect changes via file timestamps or watermark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compares all business columns to detect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evolution required during initial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 supports in-memory Spark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performance acceptable for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Auto-scaling enabled for Glue workers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initial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configured for Glue job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metrics (DPU usage, execution time) monitored via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optional and not enforced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handled by Glue job framework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 Exclusions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Authentication and authorization mechanisms beyond IAM roles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rules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parameters (partition size, shuffle partitions)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and backup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checks and anomaly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