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 Name:** Tech Marketing Blog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Status:** Draft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Prepared By:** Senior Business Analyst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January 31, 2022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Document:** Business Requirements Document v1.0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Introduction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1.1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defines the functional requirements derived exclusively from the "Coding Requirements" section of the BRD for the Tech Marketing Blog project.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1.2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document covers functional specifications for system features identified in the BRD's coding requirements section only.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1.3 Document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NOTICE:** The provided BRD does not contain a "Coding Requirements" section. No functional requirements can be derived per the instruction constraints.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2.1 Requirements 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 Requirements Identified:** 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Section:** "Coding Requirements" (NOT FOUND in provided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Requirement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functional requirements can be documented.**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provided BRD contains the following sections: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Executive 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Project Objectives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Project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Business Requirements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Key Stakeholders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Project Constraints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Cost-Benefit Analysis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Missing:** Section titled "Coding Requirements"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 ID</w:t>
            </w:r>
          </w:p>
        </w:tc>
        <w:tc>
          <w:tcPr>
            <w:tcW w:type="dxa" w:w="2160"/>
          </w:tcPr>
          <w:p>
            <w:r>
              <w:t>BRD Section Reference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----------------</w:t>
            </w:r>
          </w:p>
        </w:tc>
        <w:tc>
          <w:tcPr>
            <w:tcW w:type="dxa" w:w="2160"/>
          </w:tcPr>
          <w:p>
            <w:r>
              <w:t>----------------------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Coding Requirements (NOT FOUND)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BRD provided does not include a "Coding Requirements" section as referenced in the conversion instructions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"Business Requirements" section (Priority 1-4 items) was explicitly excluded per instruction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technical, system, or coding specifications were found in the provided document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Functional requirements cannot be derived without the specified source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cannot proceed to implementation phase until the "Coding Requirements" section is provided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Next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Actions:**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Obtain updated BRD containing "Coding Requirements" section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Re-submit for FRD conversion once source content is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Clarify if alternative BRD sections should be used as source material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End**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