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BRD – AWS Version (Use Case 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Version:** 1.0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and order CSV files from designated S3 input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files according to defined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raw data into processing pipeline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`s3://adif-sdlc/sdlc_wizard/customerdata/` contains customer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`s3://adif-sdlc/sdlc_wizard/orderdata/` contains order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to both S3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expected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customer data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from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order data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both datasets into memory for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available with columns: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available with columns: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ready for cleaning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standard delimiters (comma)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headers match schema exactly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cleaning to both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loaded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contain raw, uncleaned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"Null" string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customer rows containing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customer rows containing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"Null" string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order rows containing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order rows containing NULL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ready for duplicate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actual null/empty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is removed if any column contains 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within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within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duplicates, retaining one instance per unique record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have null values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may contain duplicate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customer rows, keeping first occurrence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order rows, keeping first occurrence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ready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retained when duplicates found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Datasets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tables for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tables in specified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querying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are cleaned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permissions to create/update catalog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dataset as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dataset as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Both tables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registered in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updates do not conflict with existing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for Order 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to track historical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Hudi format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active and inactive record versions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`sdlc_wizard_customer` available in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`sdlc_wizard_order` available in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`s3://adif-sdlc/curated/sdlc_wizard/ordersummary/`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available in Glue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records not present in existing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records with IsActive = true, set StartDate, set EndDate = null, set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records (customer or order data modified)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active rows: set IsActive = false, set EndDate, update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for changed records: set IsActive = true, set StartDate, set EndDate = null, set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`s3://adif-sdlc/curated/sdlc_wizard/ordersummary/` in Hudi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updated with SCD Type 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preserved with IsActive =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versions marked with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have StartDate, EndDate, OpTs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in Hudi format at specified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join key between customer and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Changes detected by comparing all relevant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operation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represents record effective start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represents record effective end date (null for active)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for Order 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SCD Type 2 updates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historical accuracy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updates or new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table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implemented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customer records with changes (new or modified)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affected orders linked to changed customers via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logic: close previous active rows, insert new active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IsActive, StartDate, EndDate, OpTs fields accordingly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incremental updates to ordersummary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reflects latest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customer states preserved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IsActive, StartDate, EndDate, OpTs maintained correctly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are identified by comparing with previous state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affected orders are reprocessed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does not reprocess entire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 spend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analytics layer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table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`s3://adif-sdlc/analytics/customeraggregatespend/`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order and customer data to get customer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customer: sum(PricePerUnit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customer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Select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`customeraggregatespend` in Glue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created with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at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available in Glue catalog for querying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spend data reflects current order summary state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calculated as sum of (PricePerUnit * Qty)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order date or aggregation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after order summary updates complete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Summary and Aggregate Tables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catalog entries for ordersummary and customeraggregatespend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querying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data written to S3 in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data written to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`ordersummary` table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Point to S3 location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 table properties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`customeraggregatespend` table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Point to S3 location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Both tables registered in `gen_ai_poc_databrickscoe` database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supports Hudi table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Hudi tables directly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is the ETL engine using Spark and Hudi libraries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is the storage layer for all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is the metadata repository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is the query engine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is used for monitoring (implementation details not specified in BRD coding requirements)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is optional (not included in functional requirements)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and database names are as specified in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permissions are configured appropriately for all AWS services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processing follows batch or micro-batch pattern (frequency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retry logic follow AWS Glue defaults (not specified in BRD coding requirements)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