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v1.0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(Spark 3.1+, Python 3.7+)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`s3:GetObject` on input buckets, `glue:GetDatabase`, `glue:GetTable`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(date),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Columns:**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Columns:**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schema conformance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customer (4 columns), order (6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errors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post-ingestion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use comma delimiter and UTF-8 encoding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paths contain only valid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validation occurs at read time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literals or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Execution:** In-memory Spark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Customer and Order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Customer and Order DataFrames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DataFrame from ingestion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Filter out rows where any column equals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Filter out rows where any column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Receive order DataFrame from ingestion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Filter out rows where any column equals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Filter out rows where any column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Pass cleaned DataFrames to duplicate removal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Cleaning:**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`CustId == "Null" OR Name == "Null" OR EmailId == "Null" OR Region ==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`CustId IS NULL OR Name IS NULL OR EmailId IS NULL OR Region IS NULL`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Cleaning:**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`OrderId == "Null" OR ItemName == "Null" OR PricePerUnit == "Null" OR Qty == "Null" OR Date == "Null" OR CustId ==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`OrderId IS NULL OR ItemName IS NULL OR PricePerUnit IS NULL OR Qty IS NULL OR Date IS NULL OR CustId IS NULL`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&gt;50% of rows removed (data quality issue)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removed if any column contains null or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DataFrames, retaining first occurrence.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Execution:** In-memory Spark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Deduplicated Customer and Order DataFrames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Receive cleaned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Receive cleaned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Apply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Pass deduplicated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Deduplication:** `customer_df.dropDuplicates()`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Deduplication:** `order_df.dropDuplicates()`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based on DataFrame row order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counts after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(Spark default behavior)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`glue:CreateTable`, `glue:UpdateTable`, `s3:PutObject` on output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Deduplicated Customer and Order DataFrames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(assumed for catalog efficiency)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`s3://adif-sdlc/curated/sdlc_wizard/customer/`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(date),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Create or update Glue catalog table `sdlc_wizard_customer`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Create or update Glue catalog table `sdlc_wizard_order`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Verify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DataFrames using `DynamicFrame.from_options()` or `DataFrame.write.format("parquet")`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`getCatalogSink()` or `glueContext.write_dynamic_frame.from_catalog()`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catalog update on transient failures (Glue 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 after retries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 (not specified in FRD, 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output paths for curated data inferred from project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FR-SCD2-001,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 using Hudi format to track historical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3.0+ with Hudi 0.10+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`s3:GetObject`, `s3:PutObject` on Hudi S3 path, `glue:GetTable`, `glue:UpdateTable`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Summary (if present):** `s3://adif-sdlc/curated/sdlc_wizard/ordersummary/` (Hudi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(COW or MOR)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 (decimal)`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 (integer)`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(date)`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(boolean)`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(timestamp, nullable)`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(timestamp)`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Join customer and order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Read existing `ordersummary`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Identify new records (not in existing table)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Identify changed records (customer or order data modified)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rows: set `IsActive = false`, set `EndDate = current_timestamp`, update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rows: set `IsActive = true`, set `StartDate = current_timestamp`, set `EndDate = null`, set `OpTs = 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`IsActive = true`, `StartDate = current_timestamp`, `EndDate = null`, `OpTs = 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Update Glue catalog metadata for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`customer.join(order, customer.CustId == order.CustId,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columns (CustId, Name, EmailId, Region, OrderId, ItemName, PricePerUnit, Qty, Date) between new and existing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`IsActive`: Boolean flag (true = current, false =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`EndDate`: Timestamp when record became inactive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`OpTs`: Operation timestamp (record creation/update 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`Date` (optional, based on performance needs)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Copy-on-Write (COW) or Merge-on-Read (MOR)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counts of new, updated,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 rollback on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uses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and `EndDate` use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mode handles SCD Type 2 logic with custom merge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updates trigger reprocessing of affected orders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calculating total spend per customer per date.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`s3:PutObject` on analytics path, `glue:CreateTable`, `glue:UpdateTable`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Table:** `gen_ai_poc_databrickscoe.ordersummary` (Hudi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(decimal)`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(date)`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for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Join with customer table on `CustId` to get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Calculate `TotalAmount = sum(PricePerUnit * Qty)` grouped by `Name` and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Select columns: `Name`, `TotalAmount`,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Write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Register `customeraggregatespend`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Join:** `ordersummary.join(customer, ordersummary.CustId == customer.CustId,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`ordersummary.filter(col("IsActive") == true)`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ordersummary_with_customer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calculated as `sum(PricePerUnit * Qty)`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from `ordersummary`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field represents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 Type 2 updates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and `customeraggregatespend` tables in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TR-SCD2-001 and TR-AGG-001)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`glue:CreateTable`, `glue:UpdateTable`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Data:** `s3://adif-sdlc/curated/sdlc_wizard/ordersummary/` (Hudi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Data:** `s3://adif-sdlc/analytics/customeraggregatespend/` (Parquet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As defined in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As defined in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After Hudi write in TR-SCD2-001, register `ordersummary` table with Hudi-specific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After Parquet write in TR-AGG-001, register `customeraggregatespend`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Set table properties for Athena compatibility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Verify catalog entries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`glueContext.write_dynamic_frame.from_catalog()` or `glueContext.create_dynamic_frame.from_catalog()`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`hoodie.datasource.write.partitionpath.field` (if partitioned)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on transient Glue API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update fails after retries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directly (requires Athena engine v2 or v3)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**AWS Services:**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3.0+ with Spark 3.1+ and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0.10+ libraries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as persistent storage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as metadata repository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as query engine (v2 or v3 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for monitoring and logging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**IAM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`s3:GetObject`, `s3:PutObject`, `s3:DeleteObject` on all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`glue:GetDatabase`, `glue:GetTable`, `glue:CreateTable`, `glue:UpdateTable`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`logs:CreateLogGroup`, `logs:CreateLogStream`, `logs:PutLogEvents`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**Data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Batch or micro-batch processing pattern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frequency not specified (assumed scheduled or event-driven)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follows AWS Glue defaults (retry on transient failures, fail on persistent errors)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limited to schema enforcement and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**Storage Formats:**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 curated customer/order tables and analytics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 SCD Type 2 order 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for raw input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**Catalog and Querying:**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do not conflict with existing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use Glue Data Catalog as metadata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**Security:**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encryption assumed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optional (not included)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Secrets and credentials managed via IAM roles (no hardcoded credentials)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worker type and count determined by data volume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(COW vs MOR) selected based on read/write patterns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for Hudi table optional (Date field candidate)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**Data Lineage:**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 maintained through Glue job logs and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data lineage tool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