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FRD</w:t>
      </w:r>
    </w:p>
    <w:p>
      <w:pPr>
        <w:pBdr>
          <w:bottom w:val="single" w:sz="4" w:space="1" w:color="154360"/>
        </w:pBdr>
      </w:pPr>
    </w:p>
    <w:p>
      <w:pPr>
        <w:jc w:val="both"/>
      </w:pPr>
      <w:r>
        <w:rPr>
          <w:rFonts w:ascii="Times New Roman" w:hAnsi="Times New Roman"/>
          <w:b w:val="0"/>
          <w:color w:val="000000"/>
          <w:sz w:val="22"/>
        </w:rPr>
        <w:t># Functional Requirements Document (FRD)</w:t>
      </w:r>
    </w:p>
    <w:p>
      <w:pPr>
        <w:jc w:val="both"/>
      </w:pPr>
      <w:r>
        <w:rPr>
          <w:rFonts w:ascii="Times New Roman" w:hAnsi="Times New Roman"/>
          <w:b w:val="0"/>
          <w:color w:val="000000"/>
          <w:sz w:val="22"/>
        </w:rPr>
        <w:t>## AWS Glue Data Pipeline –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Functional Requirements Document defines the functional behavior of an AWS Glue-based data pipeline that ingests customer and order data from S3, performs data cleaning, implements SCD Type 2 logic using Apache Hudi, and produces aggregated analytics outputs queryable via AWS Athena.</w:t>
      </w:r>
    </w:p>
    <w:p/>
    <w:p>
      <w:pPr>
        <w:jc w:val="both"/>
      </w:pPr>
      <w:r>
        <w:rPr>
          <w:rFonts w:ascii="Times New Roman" w:hAnsi="Times New Roman"/>
          <w:b w:val="0"/>
          <w:color w:val="000000"/>
          <w:sz w:val="22"/>
        </w:rPr>
        <w:t>### Scope</w:t>
      </w:r>
    </w:p>
    <w:p>
      <w:pPr>
        <w:pStyle w:val="ListBullet"/>
        <w:jc w:val="both"/>
      </w:pPr>
      <w:r>
        <w:rPr>
          <w:rFonts w:ascii="Times New Roman" w:hAnsi="Times New Roman"/>
          <w:b w:val="0"/>
          <w:color w:val="000000"/>
          <w:sz w:val="22"/>
        </w:rPr>
        <w:t>In Scope:**</w:t>
      </w:r>
    </w:p>
    <w:p>
      <w:pPr>
        <w:pStyle w:val="ListBullet"/>
        <w:jc w:val="both"/>
      </w:pPr>
      <w:r>
        <w:rPr>
          <w:rFonts w:ascii="Times New Roman" w:hAnsi="Times New Roman"/>
          <w:b w:val="0"/>
          <w:color w:val="000000"/>
          <w:sz w:val="22"/>
        </w:rPr>
        <w:t>Ingestion of customer and order CSV files from specified S3 paths</w:t>
      </w:r>
    </w:p>
    <w:p>
      <w:pPr>
        <w:pStyle w:val="ListBullet"/>
        <w:jc w:val="both"/>
      </w:pPr>
      <w:r>
        <w:rPr>
          <w:rFonts w:ascii="Times New Roman" w:hAnsi="Times New Roman"/>
          <w:b w:val="0"/>
          <w:color w:val="000000"/>
          <w:sz w:val="22"/>
        </w:rPr>
        <w:t>Data cleaning (null removal, deduplication)</w:t>
      </w:r>
    </w:p>
    <w:p>
      <w:pPr>
        <w:pStyle w:val="ListBullet"/>
        <w:jc w:val="both"/>
      </w:pPr>
      <w:r>
        <w:rPr>
          <w:rFonts w:ascii="Times New Roman" w:hAnsi="Times New Roman"/>
          <w:b w:val="0"/>
          <w:color w:val="000000"/>
          <w:sz w:val="22"/>
        </w:rPr>
        <w:t>Registration of datasets in AWS Glue Data Catalog</w:t>
      </w:r>
    </w:p>
    <w:p>
      <w:pPr>
        <w:pStyle w:val="ListBullet"/>
        <w:jc w:val="both"/>
      </w:pPr>
      <w:r>
        <w:rPr>
          <w:rFonts w:ascii="Times New Roman" w:hAnsi="Times New Roman"/>
          <w:b w:val="0"/>
          <w:color w:val="000000"/>
          <w:sz w:val="22"/>
        </w:rPr>
        <w:t>SCD Type 2 implementation for order summary using Apache Hudi</w:t>
      </w:r>
    </w:p>
    <w:p>
      <w:pPr>
        <w:pStyle w:val="ListBullet"/>
        <w:jc w:val="both"/>
      </w:pPr>
      <w:r>
        <w:rPr>
          <w:rFonts w:ascii="Times New Roman" w:hAnsi="Times New Roman"/>
          <w:b w:val="0"/>
          <w:color w:val="000000"/>
          <w:sz w:val="22"/>
        </w:rPr>
        <w:t>Incremental processing triggered by customer data changes</w:t>
      </w:r>
    </w:p>
    <w:p>
      <w:pPr>
        <w:pStyle w:val="ListBullet"/>
        <w:jc w:val="both"/>
      </w:pPr>
      <w:r>
        <w:rPr>
          <w:rFonts w:ascii="Times New Roman" w:hAnsi="Times New Roman"/>
          <w:b w:val="0"/>
          <w:color w:val="000000"/>
          <w:sz w:val="22"/>
        </w:rPr>
        <w:t>Generation of customer aggregate spend analytics table</w:t>
      </w:r>
    </w:p>
    <w:p>
      <w:pPr>
        <w:pStyle w:val="ListBullet"/>
        <w:jc w:val="both"/>
      </w:pPr>
      <w:r>
        <w:rPr>
          <w:rFonts w:ascii="Times New Roman" w:hAnsi="Times New Roman"/>
          <w:b w:val="0"/>
          <w:color w:val="000000"/>
          <w:sz w:val="22"/>
        </w:rPr>
        <w:t>Storage of curated and analytics data in S3</w:t>
      </w:r>
    </w:p>
    <w:p>
      <w:pPr>
        <w:pStyle w:val="ListBullet"/>
        <w:jc w:val="both"/>
      </w:pPr>
      <w:r>
        <w:rPr>
          <w:rFonts w:ascii="Times New Roman" w:hAnsi="Times New Roman"/>
          <w:b w:val="0"/>
          <w:color w:val="000000"/>
          <w:sz w:val="22"/>
        </w:rPr>
        <w:t>Queryability via AWS Athena</w:t>
      </w:r>
    </w:p>
    <w:p/>
    <w:p>
      <w:pPr>
        <w:pStyle w:val="ListBullet"/>
        <w:jc w:val="both"/>
      </w:pPr>
      <w:r>
        <w:rPr>
          <w:rFonts w:ascii="Times New Roman" w:hAnsi="Times New Roman"/>
          <w:b w:val="0"/>
          <w:color w:val="000000"/>
          <w:sz w:val="22"/>
        </w:rPr>
        <w:t>Out of Scope:**</w:t>
      </w:r>
    </w:p>
    <w:p>
      <w:pPr>
        <w:pStyle w:val="ListBullet"/>
        <w:jc w:val="both"/>
      </w:pPr>
      <w:r>
        <w:rPr>
          <w:rFonts w:ascii="Times New Roman" w:hAnsi="Times New Roman"/>
          <w:b w:val="0"/>
          <w:color w:val="000000"/>
          <w:sz w:val="22"/>
        </w:rPr>
        <w:t>Real-time streaming ingestion</w:t>
      </w:r>
    </w:p>
    <w:p>
      <w:pPr>
        <w:pStyle w:val="ListBullet"/>
        <w:jc w:val="both"/>
      </w:pPr>
      <w:r>
        <w:rPr>
          <w:rFonts w:ascii="Times New Roman" w:hAnsi="Times New Roman"/>
          <w:b w:val="0"/>
          <w:color w:val="000000"/>
          <w:sz w:val="22"/>
        </w:rPr>
        <w:t>Data quality profiling beyond specified cleaning rules</w:t>
      </w:r>
    </w:p>
    <w:p>
      <w:pPr>
        <w:pStyle w:val="ListBullet"/>
        <w:jc w:val="both"/>
      </w:pPr>
      <w:r>
        <w:rPr>
          <w:rFonts w:ascii="Times New Roman" w:hAnsi="Times New Roman"/>
          <w:b w:val="0"/>
          <w:color w:val="000000"/>
          <w:sz w:val="22"/>
        </w:rPr>
        <w:t>User interface or reporting layer</w:t>
      </w:r>
    </w:p>
    <w:p>
      <w:pPr>
        <w:pStyle w:val="ListBullet"/>
        <w:jc w:val="both"/>
      </w:pPr>
      <w:r>
        <w:rPr>
          <w:rFonts w:ascii="Times New Roman" w:hAnsi="Times New Roman"/>
          <w:b w:val="0"/>
          <w:color w:val="000000"/>
          <w:sz w:val="22"/>
        </w:rPr>
        <w:t>Data archival or retention policies</w:t>
      </w:r>
    </w:p>
    <w:p>
      <w:pPr>
        <w:pStyle w:val="ListBullet"/>
        <w:jc w:val="both"/>
      </w:pPr>
      <w:r>
        <w:rPr>
          <w:rFonts w:ascii="Times New Roman" w:hAnsi="Times New Roman"/>
          <w:b w:val="0"/>
          <w:color w:val="000000"/>
          <w:sz w:val="22"/>
        </w:rPr>
        <w:t>Security and access control implementation details</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CSV files in source S3 paths follow the schemas defined in Section 2 without header variations</w:t>
      </w:r>
    </w:p>
    <w:p>
      <w:pPr>
        <w:jc w:val="both"/>
      </w:pPr>
      <w:r>
        <w:rPr>
          <w:rFonts w:ascii="Times New Roman" w:hAnsi="Times New Roman"/>
          <w:b w:val="0"/>
          <w:color w:val="000000"/>
          <w:sz w:val="22"/>
        </w:rPr>
        <w:t>2. CustId is the primary key for customer data and is immutable</w:t>
      </w:r>
    </w:p>
    <w:p>
      <w:pPr>
        <w:jc w:val="both"/>
      </w:pPr>
      <w:r>
        <w:rPr>
          <w:rFonts w:ascii="Times New Roman" w:hAnsi="Times New Roman"/>
          <w:b w:val="0"/>
          <w:color w:val="000000"/>
          <w:sz w:val="22"/>
        </w:rPr>
        <w:t>3. OrderId is the primary key for order data</w:t>
      </w:r>
    </w:p>
    <w:p>
      <w:pPr>
        <w:jc w:val="both"/>
      </w:pPr>
      <w:r>
        <w:rPr>
          <w:rFonts w:ascii="Times New Roman" w:hAnsi="Times New Roman"/>
          <w:b w:val="0"/>
          <w:color w:val="000000"/>
          <w:sz w:val="22"/>
        </w:rPr>
        <w:t>4. Date fields in Order data are in a parseable format (assumed ISO 8601 or consistent format)</w:t>
      </w:r>
    </w:p>
    <w:p>
      <w:pPr>
        <w:jc w:val="both"/>
      </w:pPr>
      <w:r>
        <w:rPr>
          <w:rFonts w:ascii="Times New Roman" w:hAnsi="Times New Roman"/>
          <w:b w:val="0"/>
          <w:color w:val="000000"/>
          <w:sz w:val="22"/>
        </w:rPr>
        <w:t>5. The Glue Data Catalog database `gen_ai_poc_databrickscoe` already exists</w:t>
      </w:r>
    </w:p>
    <w:p>
      <w:pPr>
        <w:jc w:val="both"/>
      </w:pPr>
      <w:r>
        <w:rPr>
          <w:rFonts w:ascii="Times New Roman" w:hAnsi="Times New Roman"/>
          <w:b w:val="0"/>
          <w:color w:val="000000"/>
          <w:sz w:val="22"/>
        </w:rPr>
        <w:t>6. AWS Glue job has appropriate IAM permissions to read from source S3 paths and write to target S3 paths</w:t>
      </w:r>
    </w:p>
    <w:p>
      <w:pPr>
        <w:jc w:val="both"/>
      </w:pPr>
      <w:r>
        <w:rPr>
          <w:rFonts w:ascii="Times New Roman" w:hAnsi="Times New Roman"/>
          <w:b w:val="0"/>
          <w:color w:val="000000"/>
          <w:sz w:val="22"/>
        </w:rPr>
        <w:t>7. Incremental processing is triggered by the presence of new or updated customer files</w:t>
      </w:r>
    </w:p>
    <w:p>
      <w:pPr>
        <w:jc w:val="both"/>
      </w:pPr>
      <w:r>
        <w:rPr>
          <w:rFonts w:ascii="Times New Roman" w:hAnsi="Times New Roman"/>
          <w:b w:val="0"/>
          <w:color w:val="000000"/>
          <w:sz w:val="22"/>
        </w:rPr>
        <w:t>8. "Null" (string) and NULL (actual null) are the only null representations requiring removal</w:t>
      </w:r>
    </w:p>
    <w:p>
      <w:pPr>
        <w:jc w:val="both"/>
      </w:pPr>
      <w:r>
        <w:rPr>
          <w:rFonts w:ascii="Times New Roman" w:hAnsi="Times New Roman"/>
          <w:b w:val="0"/>
          <w:color w:val="000000"/>
          <w:sz w:val="22"/>
        </w:rPr>
        <w:t>9. Duplicate detection is based on all columns in each dataset</w:t>
      </w:r>
    </w:p>
    <w:p>
      <w:pPr>
        <w:jc w:val="both"/>
      </w:pPr>
      <w:r>
        <w:rPr>
          <w:rFonts w:ascii="Times New Roman" w:hAnsi="Times New Roman"/>
          <w:b w:val="0"/>
          <w:color w:val="000000"/>
          <w:sz w:val="22"/>
        </w:rPr>
        <w:t>10. OpTs (operation timestamp) is system-generated at processing time</w:t>
      </w:r>
    </w:p>
    <w:p>
      <w:pPr>
        <w:jc w:val="both"/>
      </w:pPr>
      <w:r>
        <w:rPr>
          <w:rFonts w:ascii="Times New Roman" w:hAnsi="Times New Roman"/>
          <w:b w:val="0"/>
          <w:color w:val="000000"/>
          <w:sz w:val="22"/>
        </w:rPr>
        <w:t>11. TotalAmount in aggregation is calculated as PricePerUnit × Qty summed per customer</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Functional Requirements</w:t>
      </w:r>
    </w:p>
    <w:p/>
    <w:p>
      <w:pPr>
        <w:jc w:val="both"/>
      </w:pPr>
      <w:r>
        <w:rPr>
          <w:rFonts w:ascii="Times New Roman" w:hAnsi="Times New Roman"/>
          <w:b w:val="0"/>
          <w:color w:val="000000"/>
          <w:sz w:val="22"/>
        </w:rPr>
        <w:t>### FR-INGEST-001: Ingest Customer Data from S3</w:t>
      </w:r>
    </w:p>
    <w:p/>
    <w:p>
      <w:pPr>
        <w:pStyle w:val="ListBullet"/>
        <w:jc w:val="both"/>
      </w:pPr>
      <w:r>
        <w:rPr>
          <w:rFonts w:ascii="Times New Roman" w:hAnsi="Times New Roman"/>
          <w:b w:val="0"/>
          <w:color w:val="000000"/>
          <w:sz w:val="22"/>
        </w:rPr>
        <w:t>Title:** Ingest Customer CSV Files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customer data in CSV format from the specified S3 location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downstream processing by making customer master data available in a queryable, structured format.</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s3://adif-sdlc/sdlc_wizard/customerdata/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CustId</w:t>
            </w:r>
          </w:p>
        </w:tc>
        <w:tc>
          <w:tcPr>
            <w:tcW w:type="dxa" w:w="2880"/>
          </w:tcPr>
          <w:p>
            <w:r>
              <w:t>String</w:t>
            </w:r>
          </w:p>
        </w:tc>
        <w:tc>
          <w:tcPr>
            <w:tcW w:type="dxa" w:w="2880"/>
          </w:tcPr>
          <w:p>
            <w:r>
              <w:t>Customer unique identifier</w:t>
            </w:r>
          </w:p>
        </w:tc>
      </w:tr>
      <w:tr>
        <w:tc>
          <w:tcPr>
            <w:tcW w:type="dxa" w:w="2880"/>
          </w:tcPr>
          <w:p>
            <w:r>
              <w:t>Name</w:t>
            </w:r>
          </w:p>
        </w:tc>
        <w:tc>
          <w:tcPr>
            <w:tcW w:type="dxa" w:w="2880"/>
          </w:tcPr>
          <w:p>
            <w:r>
              <w:t>String</w:t>
            </w:r>
          </w:p>
        </w:tc>
        <w:tc>
          <w:tcPr>
            <w:tcW w:type="dxa" w:w="2880"/>
          </w:tcPr>
          <w:p>
            <w:r>
              <w:t>Customer name</w:t>
            </w:r>
          </w:p>
        </w:tc>
      </w:tr>
      <w:tr>
        <w:tc>
          <w:tcPr>
            <w:tcW w:type="dxa" w:w="2880"/>
          </w:tcPr>
          <w:p>
            <w:r>
              <w:t>EmailId</w:t>
            </w:r>
          </w:p>
        </w:tc>
        <w:tc>
          <w:tcPr>
            <w:tcW w:type="dxa" w:w="2880"/>
          </w:tcPr>
          <w:p>
            <w:r>
              <w:t>String</w:t>
            </w:r>
          </w:p>
        </w:tc>
        <w:tc>
          <w:tcPr>
            <w:tcW w:type="dxa" w:w="2880"/>
          </w:tcPr>
          <w:p>
            <w:r>
              <w:t>Customer email address</w:t>
            </w:r>
          </w:p>
        </w:tc>
      </w:tr>
      <w:tr>
        <w:tc>
          <w:tcPr>
            <w:tcW w:type="dxa" w:w="2880"/>
          </w:tcPr>
          <w:p>
            <w:r>
              <w:t>Region</w:t>
            </w:r>
          </w:p>
        </w:tc>
        <w:tc>
          <w:tcPr>
            <w:tcW w:type="dxa" w:w="2880"/>
          </w:tcPr>
          <w:p>
            <w:r>
              <w:t>String</w:t>
            </w:r>
          </w:p>
        </w:tc>
        <w:tc>
          <w:tcPr>
            <w:tcW w:type="dxa" w:w="2880"/>
          </w:tcPr>
          <w:p>
            <w:r>
              <w:t>Customer geographic region</w:t>
            </w:r>
          </w:p>
        </w:tc>
      </w:tr>
    </w:tbl>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12. Read all CSV files from the source S3 path</w:t>
      </w:r>
    </w:p>
    <w:p>
      <w:pPr>
        <w:jc w:val="both"/>
      </w:pPr>
      <w:r>
        <w:rPr>
          <w:rFonts w:ascii="Times New Roman" w:hAnsi="Times New Roman"/>
          <w:b w:val="0"/>
          <w:color w:val="000000"/>
          <w:sz w:val="22"/>
        </w:rPr>
        <w:t>13. Parse CSV content using the defined schema</w:t>
      </w:r>
    </w:p>
    <w:p>
      <w:pPr>
        <w:jc w:val="both"/>
      </w:pPr>
      <w:r>
        <w:rPr>
          <w:rFonts w:ascii="Times New Roman" w:hAnsi="Times New Roman"/>
          <w:b w:val="0"/>
          <w:color w:val="000000"/>
          <w:sz w:val="22"/>
        </w:rPr>
        <w:t>14. Load data into a Spark DataFrame for further processing</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customer dataset ready for cleaning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Source S3 path exists and contains at least one CSV file</w:t>
      </w:r>
    </w:p>
    <w:p>
      <w:pPr>
        <w:pStyle w:val="ListBullet"/>
        <w:jc w:val="both"/>
      </w:pPr>
      <w:r>
        <w:rPr>
          <w:rFonts w:ascii="Times New Roman" w:hAnsi="Times New Roman"/>
          <w:b w:val="0"/>
          <w:color w:val="000000"/>
          <w:sz w:val="22"/>
        </w:rPr>
        <w:t>CSV files conform to the defined schema</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Customer data is loaded into memory without schema errors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source path is empty or inaccessible, log error and halt processing</w:t>
      </w:r>
    </w:p>
    <w:p>
      <w:pPr>
        <w:pStyle w:val="ListBullet"/>
        <w:jc w:val="both"/>
      </w:pPr>
      <w:r>
        <w:rPr>
          <w:rFonts w:ascii="Times New Roman" w:hAnsi="Times New Roman"/>
          <w:b w:val="0"/>
          <w:color w:val="000000"/>
          <w:sz w:val="22"/>
        </w:rPr>
        <w:t>If CSV schema does not match expected columns,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FR-INGEST-002: Ingest Order Data from S3</w:t>
      </w:r>
    </w:p>
    <w:p/>
    <w:p>
      <w:pPr>
        <w:pStyle w:val="ListBullet"/>
        <w:jc w:val="both"/>
      </w:pPr>
      <w:r>
        <w:rPr>
          <w:rFonts w:ascii="Times New Roman" w:hAnsi="Times New Roman"/>
          <w:b w:val="0"/>
          <w:color w:val="000000"/>
          <w:sz w:val="22"/>
        </w:rPr>
        <w:t>Title:** Ingest Order CSV Files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read order transaction data in CSV format from the specified S3 location and load it into a structured format for processing.</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order transaction analysis by making order data available in a queryable, structured format.</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Source:** s3://adif-sdlc/sdlc_wizard/orderdata/</w:t>
      </w:r>
    </w:p>
    <w:p>
      <w:pPr>
        <w:pStyle w:val="ListBullet"/>
        <w:jc w:val="both"/>
      </w:pPr>
      <w:r>
        <w:rPr>
          <w:rFonts w:ascii="Times New Roman" w:hAnsi="Times New Roman"/>
          <w:b w:val="0"/>
          <w:color w:val="000000"/>
          <w:sz w:val="22"/>
        </w:rPr>
        <w:t>Format:** CSV</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OrderId</w:t>
            </w:r>
          </w:p>
        </w:tc>
        <w:tc>
          <w:tcPr>
            <w:tcW w:type="dxa" w:w="2880"/>
          </w:tcPr>
          <w:p>
            <w:r>
              <w:t>String</w:t>
            </w:r>
          </w:p>
        </w:tc>
        <w:tc>
          <w:tcPr>
            <w:tcW w:type="dxa" w:w="2880"/>
          </w:tcPr>
          <w:p>
            <w:r>
              <w:t>Order unique identifier</w:t>
            </w:r>
          </w:p>
        </w:tc>
      </w:tr>
      <w:tr>
        <w:tc>
          <w:tcPr>
            <w:tcW w:type="dxa" w:w="2880"/>
          </w:tcPr>
          <w:p>
            <w:r>
              <w:t>ItemName</w:t>
            </w:r>
          </w:p>
        </w:tc>
        <w:tc>
          <w:tcPr>
            <w:tcW w:type="dxa" w:w="2880"/>
          </w:tcPr>
          <w:p>
            <w:r>
              <w:t>String</w:t>
            </w:r>
          </w:p>
        </w:tc>
        <w:tc>
          <w:tcPr>
            <w:tcW w:type="dxa" w:w="2880"/>
          </w:tcPr>
          <w:p>
            <w:r>
              <w:t>Name of ordered item</w:t>
            </w:r>
          </w:p>
        </w:tc>
      </w:tr>
      <w:tr>
        <w:tc>
          <w:tcPr>
            <w:tcW w:type="dxa" w:w="2880"/>
          </w:tcPr>
          <w:p>
            <w:r>
              <w:t>PricePerUnit</w:t>
            </w:r>
          </w:p>
        </w:tc>
        <w:tc>
          <w:tcPr>
            <w:tcW w:type="dxa" w:w="2880"/>
          </w:tcPr>
          <w:p>
            <w:r>
              <w:t>Decimal</w:t>
            </w:r>
          </w:p>
        </w:tc>
        <w:tc>
          <w:tcPr>
            <w:tcW w:type="dxa" w:w="2880"/>
          </w:tcPr>
          <w:p>
            <w:r>
              <w:t>Price per unit of item</w:t>
            </w:r>
          </w:p>
        </w:tc>
      </w:tr>
      <w:tr>
        <w:tc>
          <w:tcPr>
            <w:tcW w:type="dxa" w:w="2880"/>
          </w:tcPr>
          <w:p>
            <w:r>
              <w:t>Qty</w:t>
            </w:r>
          </w:p>
        </w:tc>
        <w:tc>
          <w:tcPr>
            <w:tcW w:type="dxa" w:w="2880"/>
          </w:tcPr>
          <w:p>
            <w:r>
              <w:t>Integer</w:t>
            </w:r>
          </w:p>
        </w:tc>
        <w:tc>
          <w:tcPr>
            <w:tcW w:type="dxa" w:w="2880"/>
          </w:tcPr>
          <w:p>
            <w:r>
              <w:t>Quantity ordered</w:t>
            </w:r>
          </w:p>
        </w:tc>
      </w:tr>
      <w:tr>
        <w:tc>
          <w:tcPr>
            <w:tcW w:type="dxa" w:w="2880"/>
          </w:tcPr>
          <w:p>
            <w:r>
              <w:t>Date</w:t>
            </w:r>
          </w:p>
        </w:tc>
        <w:tc>
          <w:tcPr>
            <w:tcW w:type="dxa" w:w="2880"/>
          </w:tcPr>
          <w:p>
            <w:r>
              <w:t>Date</w:t>
            </w:r>
          </w:p>
        </w:tc>
        <w:tc>
          <w:tcPr>
            <w:tcW w:type="dxa" w:w="2880"/>
          </w:tcPr>
          <w:p>
            <w:r>
              <w:t>Order date</w:t>
            </w:r>
          </w:p>
        </w:tc>
      </w:tr>
      <w:tr>
        <w:tc>
          <w:tcPr>
            <w:tcW w:type="dxa" w:w="2880"/>
          </w:tcPr>
          <w:p>
            <w:r>
              <w:t>CustId</w:t>
            </w:r>
          </w:p>
        </w:tc>
        <w:tc>
          <w:tcPr>
            <w:tcW w:type="dxa" w:w="2880"/>
          </w:tcPr>
          <w:p>
            <w:r>
              <w:t>String</w:t>
            </w:r>
          </w:p>
        </w:tc>
        <w:tc>
          <w:tcPr>
            <w:tcW w:type="dxa" w:w="2880"/>
          </w:tcPr>
          <w:p>
            <w:r>
              <w:t>Foreign key to Customer</w:t>
            </w:r>
          </w:p>
        </w:tc>
      </w:tr>
    </w:tbl>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15. Read all CSV files from the source S3 path</w:t>
      </w:r>
    </w:p>
    <w:p>
      <w:pPr>
        <w:jc w:val="both"/>
      </w:pPr>
      <w:r>
        <w:rPr>
          <w:rFonts w:ascii="Times New Roman" w:hAnsi="Times New Roman"/>
          <w:b w:val="0"/>
          <w:color w:val="000000"/>
          <w:sz w:val="22"/>
        </w:rPr>
        <w:t>16. Parse CSV content using the defined schema</w:t>
      </w:r>
    </w:p>
    <w:p>
      <w:pPr>
        <w:jc w:val="both"/>
      </w:pPr>
      <w:r>
        <w:rPr>
          <w:rFonts w:ascii="Times New Roman" w:hAnsi="Times New Roman"/>
          <w:b w:val="0"/>
          <w:color w:val="000000"/>
          <w:sz w:val="22"/>
        </w:rPr>
        <w:t>17. Load data into a Spark DataFrame for further processing</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In-memory order dataset ready for cleaning</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Source S3 path exists and contains at least one CSV file</w:t>
      </w:r>
    </w:p>
    <w:p>
      <w:pPr>
        <w:pStyle w:val="ListBullet"/>
        <w:jc w:val="both"/>
      </w:pPr>
      <w:r>
        <w:rPr>
          <w:rFonts w:ascii="Times New Roman" w:hAnsi="Times New Roman"/>
          <w:b w:val="0"/>
          <w:color w:val="000000"/>
          <w:sz w:val="22"/>
        </w:rPr>
        <w:t>CSV files conform to the defined schema</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Order data is loaded into memory without schema errors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source path is empty or inaccessible, log error and halt processing</w:t>
      </w:r>
    </w:p>
    <w:p>
      <w:pPr>
        <w:pStyle w:val="ListBullet"/>
        <w:jc w:val="both"/>
      </w:pPr>
      <w:r>
        <w:rPr>
          <w:rFonts w:ascii="Times New Roman" w:hAnsi="Times New Roman"/>
          <w:b w:val="0"/>
          <w:color w:val="000000"/>
          <w:sz w:val="22"/>
        </w:rPr>
        <w:t>If CSV schema does not match expected columns,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FR-CLEAN-001: Remove Null Values and Duplicates</w:t>
      </w:r>
    </w:p>
    <w:p/>
    <w:p>
      <w:pPr>
        <w:pStyle w:val="ListBullet"/>
        <w:jc w:val="both"/>
      </w:pPr>
      <w:r>
        <w:rPr>
          <w:rFonts w:ascii="Times New Roman" w:hAnsi="Times New Roman"/>
          <w:b w:val="0"/>
          <w:color w:val="000000"/>
          <w:sz w:val="22"/>
        </w:rPr>
        <w:t>Title:** Data Cleaning – Null Removal and Deduplication</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remove records containing "Null" (string) or NULL (actual null) values in any column, and remove duplicate records from both customer and order datasets.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Ensure data quality by eliminating incomplete and redundant records before downstream processing.</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In-memory customer dataset (from FR-INGEST-001)</w:t>
      </w:r>
    </w:p>
    <w:p>
      <w:pPr>
        <w:pStyle w:val="ListBullet"/>
        <w:jc w:val="both"/>
      </w:pPr>
      <w:r>
        <w:rPr>
          <w:rFonts w:ascii="Times New Roman" w:hAnsi="Times New Roman"/>
          <w:b w:val="0"/>
          <w:color w:val="000000"/>
          <w:sz w:val="22"/>
        </w:rPr>
        <w:t>In-memory order dataset (from FR-INGEST-002)</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18. For customer dataset:</w:t>
      </w:r>
    </w:p>
    <w:p>
      <w:pPr>
        <w:pStyle w:val="ListBullet"/>
        <w:jc w:val="both"/>
      </w:pPr>
      <w:r>
        <w:rPr>
          <w:rFonts w:ascii="Times New Roman" w:hAnsi="Times New Roman"/>
          <w:b w:val="0"/>
          <w:color w:val="000000"/>
          <w:sz w:val="22"/>
        </w:rPr>
        <w:t>Remove rows where any column contains "Null" (case-sensitive string) or NULL</w:t>
      </w:r>
    </w:p>
    <w:p>
      <w:pPr>
        <w:pStyle w:val="ListBullet"/>
        <w:jc w:val="both"/>
      </w:pPr>
      <w:r>
        <w:rPr>
          <w:rFonts w:ascii="Times New Roman" w:hAnsi="Times New Roman"/>
          <w:b w:val="0"/>
          <w:color w:val="000000"/>
          <w:sz w:val="22"/>
        </w:rPr>
        <w:t>Remove duplicate rows based on all columns</w:t>
      </w:r>
    </w:p>
    <w:p>
      <w:pPr>
        <w:jc w:val="both"/>
      </w:pPr>
      <w:r>
        <w:rPr>
          <w:rFonts w:ascii="Times New Roman" w:hAnsi="Times New Roman"/>
          <w:b w:val="0"/>
          <w:color w:val="000000"/>
          <w:sz w:val="22"/>
        </w:rPr>
        <w:t>19. For order dataset:</w:t>
      </w:r>
    </w:p>
    <w:p>
      <w:pPr>
        <w:pStyle w:val="ListBullet"/>
        <w:jc w:val="both"/>
      </w:pPr>
      <w:r>
        <w:rPr>
          <w:rFonts w:ascii="Times New Roman" w:hAnsi="Times New Roman"/>
          <w:b w:val="0"/>
          <w:color w:val="000000"/>
          <w:sz w:val="22"/>
        </w:rPr>
        <w:t>Remove rows where any column contains "Null" (case-sensitive string) or NULL</w:t>
      </w:r>
    </w:p>
    <w:p>
      <w:pPr>
        <w:pStyle w:val="ListBullet"/>
        <w:jc w:val="both"/>
      </w:pPr>
      <w:r>
        <w:rPr>
          <w:rFonts w:ascii="Times New Roman" w:hAnsi="Times New Roman"/>
          <w:b w:val="0"/>
          <w:color w:val="000000"/>
          <w:sz w:val="22"/>
        </w:rPr>
        <w:t>Remove duplicate rows based on all columns</w:t>
      </w:r>
    </w:p>
    <w:p>
      <w:pPr>
        <w:jc w:val="both"/>
      </w:pPr>
      <w:r>
        <w:rPr>
          <w:rFonts w:ascii="Times New Roman" w:hAnsi="Times New Roman"/>
          <w:b w:val="0"/>
          <w:color w:val="000000"/>
          <w:sz w:val="22"/>
        </w:rPr>
        <w:t>20. Log count of removed records for each dataset</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Cleaned customer dataset</w:t>
      </w:r>
    </w:p>
    <w:p>
      <w:pPr>
        <w:pStyle w:val="ListBullet"/>
        <w:jc w:val="both"/>
      </w:pPr>
      <w:r>
        <w:rPr>
          <w:rFonts w:ascii="Times New Roman" w:hAnsi="Times New Roman"/>
          <w:b w:val="0"/>
          <w:color w:val="000000"/>
          <w:sz w:val="22"/>
        </w:rPr>
        <w:t>Cleaned order dataset</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and order datasets are loaded in memory</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No records contain "Null" or NULL values</w:t>
      </w:r>
    </w:p>
    <w:p>
      <w:pPr>
        <w:pStyle w:val="ListBullet"/>
        <w:jc w:val="both"/>
      </w:pPr>
      <w:r>
        <w:rPr>
          <w:rFonts w:ascii="Times New Roman" w:hAnsi="Times New Roman"/>
          <w:b w:val="0"/>
          <w:color w:val="000000"/>
          <w:sz w:val="22"/>
        </w:rPr>
        <w:t>No duplicate records exist in either dataset</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all records are removed due to null values, log warning and continue with empty dataset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FR-CATALOG-001: Register Cleaned Datasets in Glue Data Catalog</w:t>
      </w:r>
    </w:p>
    <w:p/>
    <w:p>
      <w:pPr>
        <w:pStyle w:val="ListBullet"/>
        <w:jc w:val="both"/>
      </w:pPr>
      <w:r>
        <w:rPr>
          <w:rFonts w:ascii="Times New Roman" w:hAnsi="Times New Roman"/>
          <w:b w:val="0"/>
          <w:color w:val="000000"/>
          <w:sz w:val="22"/>
        </w:rPr>
        <w:t>Title:** Register Customer and Order Tables in Glue Catalog</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register the cleaned customer and order datasets as tables in the AWS Glue Data Catalog for query access via Athena.</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Enable SQL-based querying and discovery of source datasets through AWS Athena and other AWS analytics services.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21. Write cleaned customer data to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`sdlc_wizard_customer`</w:t>
      </w:r>
    </w:p>
    <w:p>
      <w:pPr>
        <w:jc w:val="both"/>
      </w:pPr>
      <w:r>
        <w:rPr>
          <w:rFonts w:ascii="Times New Roman" w:hAnsi="Times New Roman"/>
          <w:b w:val="0"/>
          <w:color w:val="000000"/>
          <w:sz w:val="22"/>
        </w:rPr>
        <w:t>22. Write cleaned order data to Glue Catalog table:</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`sdlc_wizard_order`</w:t>
      </w:r>
    </w:p>
    <w:p>
      <w:pPr>
        <w:jc w:val="both"/>
      </w:pPr>
      <w:r>
        <w:rPr>
          <w:rFonts w:ascii="Times New Roman" w:hAnsi="Times New Roman"/>
          <w:b w:val="0"/>
          <w:color w:val="000000"/>
          <w:sz w:val="22"/>
        </w:rPr>
        <w:t>23. Ensure table schemas match the input schemas defined in FR-INGEST-001 and FR-INGEST-002</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Glue Catalog table: `gen_ai_poc_databrickscoe.sdlc_wizard_customer`</w:t>
      </w:r>
    </w:p>
    <w:p>
      <w:pPr>
        <w:pStyle w:val="ListBullet"/>
        <w:jc w:val="both"/>
      </w:pPr>
      <w:r>
        <w:rPr>
          <w:rFonts w:ascii="Times New Roman" w:hAnsi="Times New Roman"/>
          <w:b w:val="0"/>
          <w:color w:val="000000"/>
          <w:sz w:val="22"/>
        </w:rPr>
        <w:t>Glue Catalog table: `gen_ai_poc_databrickscoe.sdlc_wizard_order`</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Glue Data Catalog database `gen_ai_poc_databrickscoe` exists</w:t>
      </w:r>
    </w:p>
    <w:p>
      <w:pPr>
        <w:pStyle w:val="ListBullet"/>
        <w:jc w:val="both"/>
      </w:pPr>
      <w:r>
        <w:rPr>
          <w:rFonts w:ascii="Times New Roman" w:hAnsi="Times New Roman"/>
          <w:b w:val="0"/>
          <w:color w:val="000000"/>
          <w:sz w:val="22"/>
        </w:rPr>
        <w:t>Cleaned datasets are available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Tables are queryable via AWS Athena</w:t>
      </w:r>
    </w:p>
    <w:p>
      <w:pPr>
        <w:pStyle w:val="ListBullet"/>
        <w:jc w:val="both"/>
      </w:pPr>
      <w:r>
        <w:rPr>
          <w:rFonts w:ascii="Times New Roman" w:hAnsi="Times New Roman"/>
          <w:b w:val="0"/>
          <w:color w:val="000000"/>
          <w:sz w:val="22"/>
        </w:rPr>
        <w:t>Table schemas are registered in Glue Data Catalog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database does not exist, log error and halt processing</w:t>
      </w:r>
    </w:p>
    <w:p>
      <w:pPr>
        <w:pStyle w:val="ListBullet"/>
        <w:jc w:val="both"/>
      </w:pPr>
      <w:r>
        <w:rPr>
          <w:rFonts w:ascii="Times New Roman" w:hAnsi="Times New Roman"/>
          <w:b w:val="0"/>
          <w:color w:val="000000"/>
          <w:sz w:val="22"/>
        </w:rPr>
        <w:t>If table registration fails,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FR-SCD2-001: Implement SCD Type 2 for Order Summary</w:t>
      </w:r>
    </w:p>
    <w:p/>
    <w:p>
      <w:pPr>
        <w:pStyle w:val="ListBullet"/>
        <w:jc w:val="both"/>
      </w:pPr>
      <w:r>
        <w:rPr>
          <w:rFonts w:ascii="Times New Roman" w:hAnsi="Times New Roman"/>
          <w:b w:val="0"/>
          <w:color w:val="000000"/>
          <w:sz w:val="22"/>
        </w:rPr>
        <w:t>Title:** SCD Type 2 Order Summary with Hudi</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join customer and order data, apply SCD Type 2 logic to track historical changes, and store the result in Apache Hudi format on S3. When customer data changes, new active rows shall be inserted and previous rows shall be closed with updated timestamps.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Maintain a complete historical record of order summaries that reflects changes in customer attributes over time, enabling point-in-time analysis.</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Pr>
        <w:pStyle w:val="ListBullet"/>
        <w:jc w:val="both"/>
      </w:pPr>
      <w:r>
        <w:rPr>
          <w:rFonts w:ascii="Times New Roman" w:hAnsi="Times New Roman"/>
          <w:b w:val="0"/>
          <w:color w:val="000000"/>
          <w:sz w:val="22"/>
        </w:rPr>
        <w:t>Existing `ordersummary` Hudi table (for incremental updates)</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24. Join customer and order datasets on CustId</w:t>
      </w:r>
    </w:p>
    <w:p>
      <w:pPr>
        <w:jc w:val="both"/>
      </w:pPr>
      <w:r>
        <w:rPr>
          <w:rFonts w:ascii="Times New Roman" w:hAnsi="Times New Roman"/>
          <w:b w:val="0"/>
          <w:color w:val="000000"/>
          <w:sz w:val="22"/>
        </w:rPr>
        <w:t>25. For each joined record, determine if it represents a new or changed record compared to existing `ordersummary` table</w:t>
      </w:r>
    </w:p>
    <w:p>
      <w:pPr>
        <w:jc w:val="both"/>
      </w:pPr>
      <w:r>
        <w:rPr>
          <w:rFonts w:ascii="Times New Roman" w:hAnsi="Times New Roman"/>
          <w:b w:val="0"/>
          <w:color w:val="000000"/>
          <w:sz w:val="22"/>
        </w:rPr>
        <w:t>26. For new records:</w:t>
      </w:r>
    </w:p>
    <w:p>
      <w:pPr>
        <w:pStyle w:val="ListBullet"/>
        <w:jc w:val="both"/>
      </w:pPr>
      <w:r>
        <w:rPr>
          <w:rFonts w:ascii="Times New Roman" w:hAnsi="Times New Roman"/>
          <w:b w:val="0"/>
          <w:color w:val="000000"/>
          <w:sz w:val="22"/>
        </w:rPr>
        <w:t>Insert with IsActive = True</w:t>
      </w:r>
    </w:p>
    <w:p>
      <w:pPr>
        <w:pStyle w:val="ListBullet"/>
        <w:jc w:val="both"/>
      </w:pPr>
      <w:r>
        <w:rPr>
          <w:rFonts w:ascii="Times New Roman" w:hAnsi="Times New Roman"/>
          <w:b w:val="0"/>
          <w:color w:val="000000"/>
          <w:sz w:val="22"/>
        </w:rPr>
        <w:t>Set StartDate = current processing date</w:t>
      </w:r>
    </w:p>
    <w:p>
      <w:pPr>
        <w:pStyle w:val="ListBullet"/>
        <w:jc w:val="both"/>
      </w:pPr>
      <w:r>
        <w:rPr>
          <w:rFonts w:ascii="Times New Roman" w:hAnsi="Times New Roman"/>
          <w:b w:val="0"/>
          <w:color w:val="000000"/>
          <w:sz w:val="22"/>
        </w:rPr>
        <w:t>Set EndDate = NULL</w:t>
      </w:r>
    </w:p>
    <w:p>
      <w:pPr>
        <w:pStyle w:val="ListBullet"/>
        <w:jc w:val="both"/>
      </w:pPr>
      <w:r>
        <w:rPr>
          <w:rFonts w:ascii="Times New Roman" w:hAnsi="Times New Roman"/>
          <w:b w:val="0"/>
          <w:color w:val="000000"/>
          <w:sz w:val="22"/>
        </w:rPr>
        <w:t>Set OpTs = current processing timestamp</w:t>
      </w:r>
    </w:p>
    <w:p>
      <w:pPr>
        <w:jc w:val="both"/>
      </w:pPr>
      <w:r>
        <w:rPr>
          <w:rFonts w:ascii="Times New Roman" w:hAnsi="Times New Roman"/>
          <w:b w:val="0"/>
          <w:color w:val="000000"/>
          <w:sz w:val="22"/>
        </w:rPr>
        <w:t>27. For changed records (customer attributes updated):</w:t>
      </w:r>
    </w:p>
    <w:p>
      <w:pPr>
        <w:pStyle w:val="ListBullet"/>
        <w:jc w:val="both"/>
      </w:pPr>
      <w:r>
        <w:rPr>
          <w:rFonts w:ascii="Times New Roman" w:hAnsi="Times New Roman"/>
          <w:b w:val="0"/>
          <w:color w:val="000000"/>
          <w:sz w:val="22"/>
        </w:rPr>
        <w:t>Close existing active row: set IsActive = False, EndDate = current processing date, update OpTs</w:t>
      </w:r>
    </w:p>
    <w:p>
      <w:pPr>
        <w:pStyle w:val="ListBullet"/>
        <w:jc w:val="both"/>
      </w:pPr>
      <w:r>
        <w:rPr>
          <w:rFonts w:ascii="Times New Roman" w:hAnsi="Times New Roman"/>
          <w:b w:val="0"/>
          <w:color w:val="000000"/>
          <w:sz w:val="22"/>
        </w:rPr>
        <w:t>Insert new active row with updated attributes: IsActive = True, StartDate = current processing date, EndDate = NULL, OpTs = current timestamp</w:t>
      </w:r>
    </w:p>
    <w:p>
      <w:pPr>
        <w:jc w:val="both"/>
      </w:pPr>
      <w:r>
        <w:rPr>
          <w:rFonts w:ascii="Times New Roman" w:hAnsi="Times New Roman"/>
          <w:b w:val="0"/>
          <w:color w:val="000000"/>
          <w:sz w:val="22"/>
        </w:rPr>
        <w:t>28. Write results to Hudi table using upsert operation</w:t>
      </w:r>
    </w:p>
    <w:p>
      <w:pPr>
        <w:jc w:val="both"/>
      </w:pPr>
      <w:r>
        <w:rPr>
          <w:rFonts w:ascii="Times New Roman" w:hAnsi="Times New Roman"/>
          <w:b w:val="0"/>
          <w:color w:val="000000"/>
          <w:sz w:val="22"/>
        </w:rPr>
        <w:t>29. Register or update Glue Catalog table `ordersummary` pointing to Hudi dataset</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Target Table:** `ordersummary`</w:t>
      </w:r>
    </w:p>
    <w:p>
      <w:pPr>
        <w:pStyle w:val="ListBullet"/>
        <w:jc w:val="both"/>
      </w:pPr>
      <w:r>
        <w:rPr>
          <w:rFonts w:ascii="Times New Roman" w:hAnsi="Times New Roman"/>
          <w:b w:val="0"/>
          <w:color w:val="000000"/>
          <w:sz w:val="22"/>
        </w:rPr>
        <w:t>Storage Location:** s3://adif-sdlc/curated/sdlc_wizard/ordersummary/</w:t>
      </w:r>
    </w:p>
    <w:p>
      <w:pPr>
        <w:pStyle w:val="ListBullet"/>
        <w:jc w:val="both"/>
      </w:pPr>
      <w:r>
        <w:rPr>
          <w:rFonts w:ascii="Times New Roman" w:hAnsi="Times New Roman"/>
          <w:b w:val="0"/>
          <w:color w:val="000000"/>
          <w:sz w:val="22"/>
        </w:rPr>
        <w:t>Format:** Apache Hudi</w:t>
      </w:r>
    </w:p>
    <w:p>
      <w:pPr>
        <w:pStyle w:val="ListBullet"/>
        <w:jc w:val="both"/>
      </w:pPr>
      <w:r>
        <w:rPr>
          <w:rFonts w:ascii="Times New Roman" w:hAnsi="Times New Roman"/>
          <w:b w:val="0"/>
          <w:color w:val="000000"/>
          <w:sz w:val="22"/>
        </w:rPr>
        <w:t>Glue Catalog Table:** `gen_ai_poc_databrickscoe.ordersummary`</w:t>
      </w:r>
    </w:p>
    <w:p>
      <w:pPr>
        <w:pStyle w:val="ListBullet"/>
        <w:jc w:val="both"/>
      </w:pPr>
      <w:r>
        <w:rPr>
          <w:rFonts w:ascii="Times New Roman" w:hAnsi="Times New Roman"/>
          <w:b w:val="0"/>
          <w:color w:val="000000"/>
          <w:sz w:val="22"/>
        </w:rPr>
        <w:t>Schema (minimum required columns):**</w:t>
      </w:r>
    </w:p>
    <w:p>
      <w:pPr>
        <w:pStyle w:val="ListBullet"/>
        <w:jc w:val="both"/>
      </w:pPr>
      <w:r>
        <w:rPr>
          <w:rFonts w:ascii="Times New Roman" w:hAnsi="Times New Roman"/>
          <w:b w:val="0"/>
          <w:color w:val="000000"/>
          <w:sz w:val="22"/>
        </w:rPr>
        <w:t>All columns from Customer schema (CustId, Name, EmailId, Region)</w:t>
      </w:r>
    </w:p>
    <w:p>
      <w:pPr>
        <w:pStyle w:val="ListBullet"/>
        <w:jc w:val="both"/>
      </w:pPr>
      <w:r>
        <w:rPr>
          <w:rFonts w:ascii="Times New Roman" w:hAnsi="Times New Roman"/>
          <w:b w:val="0"/>
          <w:color w:val="000000"/>
          <w:sz w:val="22"/>
        </w:rPr>
        <w:t>All columns from Order schema (OrderId, ItemName, PricePerUnit, Qty, Date)</w:t>
      </w:r>
    </w:p>
    <w:p>
      <w:pPr>
        <w:pStyle w:val="ListBullet"/>
        <w:jc w:val="both"/>
      </w:pPr>
      <w:r>
        <w:rPr>
          <w:rFonts w:ascii="Times New Roman" w:hAnsi="Times New Roman"/>
          <w:b w:val="0"/>
          <w:color w:val="000000"/>
          <w:sz w:val="22"/>
        </w:rPr>
        <w:t>IsActive (Boolean)</w:t>
      </w:r>
    </w:p>
    <w:p>
      <w:pPr>
        <w:pStyle w:val="ListBullet"/>
        <w:jc w:val="both"/>
      </w:pPr>
      <w:r>
        <w:rPr>
          <w:rFonts w:ascii="Times New Roman" w:hAnsi="Times New Roman"/>
          <w:b w:val="0"/>
          <w:color w:val="000000"/>
          <w:sz w:val="22"/>
        </w:rPr>
        <w:t>StartDate (Date)</w:t>
      </w:r>
    </w:p>
    <w:p>
      <w:pPr>
        <w:pStyle w:val="ListBullet"/>
        <w:jc w:val="both"/>
      </w:pPr>
      <w:r>
        <w:rPr>
          <w:rFonts w:ascii="Times New Roman" w:hAnsi="Times New Roman"/>
          <w:b w:val="0"/>
          <w:color w:val="000000"/>
          <w:sz w:val="22"/>
        </w:rPr>
        <w:t>EndDate (Date, nullable)</w:t>
      </w:r>
    </w:p>
    <w:p>
      <w:pPr>
        <w:pStyle w:val="ListBullet"/>
        <w:jc w:val="both"/>
      </w:pPr>
      <w:r>
        <w:rPr>
          <w:rFonts w:ascii="Times New Roman" w:hAnsi="Times New Roman"/>
          <w:b w:val="0"/>
          <w:color w:val="000000"/>
          <w:sz w:val="22"/>
        </w:rPr>
        <w:t>OpTs (Timestamp)</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Cleaned customer and order datasets are available</w:t>
      </w:r>
    </w:p>
    <w:p>
      <w:pPr>
        <w:pStyle w:val="ListBullet"/>
        <w:jc w:val="both"/>
      </w:pPr>
      <w:r>
        <w:rPr>
          <w:rFonts w:ascii="Times New Roman" w:hAnsi="Times New Roman"/>
          <w:b w:val="0"/>
          <w:color w:val="000000"/>
          <w:sz w:val="22"/>
        </w:rPr>
        <w:t>S3 target path is accessible</w:t>
      </w:r>
    </w:p>
    <w:p>
      <w:pPr>
        <w:pStyle w:val="ListBullet"/>
        <w:jc w:val="both"/>
      </w:pPr>
      <w:r>
        <w:rPr>
          <w:rFonts w:ascii="Times New Roman" w:hAnsi="Times New Roman"/>
          <w:b w:val="0"/>
          <w:color w:val="000000"/>
          <w:sz w:val="22"/>
        </w:rPr>
        <w:t>Hudi libraries are available in Glue job environment</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All current records have IsActive = True and EndDate = NULL</w:t>
      </w:r>
    </w:p>
    <w:p>
      <w:pPr>
        <w:pStyle w:val="ListBullet"/>
        <w:jc w:val="both"/>
      </w:pPr>
      <w:r>
        <w:rPr>
          <w:rFonts w:ascii="Times New Roman" w:hAnsi="Times New Roman"/>
          <w:b w:val="0"/>
          <w:color w:val="000000"/>
          <w:sz w:val="22"/>
        </w:rPr>
        <w:t>All historical records have IsActive = False and EndDate populated</w:t>
      </w:r>
    </w:p>
    <w:p>
      <w:pPr>
        <w:pStyle w:val="ListBullet"/>
        <w:jc w:val="both"/>
      </w:pPr>
      <w:r>
        <w:rPr>
          <w:rFonts w:ascii="Times New Roman" w:hAnsi="Times New Roman"/>
          <w:b w:val="0"/>
          <w:color w:val="000000"/>
          <w:sz w:val="22"/>
        </w:rPr>
        <w:t>Hudi table is queryable via Athena</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produces no records, log warning and create empty Hudi table</w:t>
      </w:r>
    </w:p>
    <w:p>
      <w:pPr>
        <w:pStyle w:val="ListBullet"/>
        <w:jc w:val="both"/>
      </w:pPr>
      <w:r>
        <w:rPr>
          <w:rFonts w:ascii="Times New Roman" w:hAnsi="Times New Roman"/>
          <w:b w:val="0"/>
          <w:color w:val="000000"/>
          <w:sz w:val="22"/>
        </w:rPr>
        <w:t>If Hudi write fails, log error and halt processing</w:t>
      </w:r>
    </w:p>
    <w:p>
      <w:pPr>
        <w:pStyle w:val="ListBullet"/>
        <w:jc w:val="both"/>
      </w:pPr>
      <w:r>
        <w:rPr>
          <w:rFonts w:ascii="Times New Roman" w:hAnsi="Times New Roman"/>
          <w:b w:val="0"/>
          <w:color w:val="000000"/>
          <w:sz w:val="22"/>
        </w:rPr>
        <w:t>If customer record has no matching orders, exclude from ordersummary (inner join behavior assumed)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FR-INCR-001: Incremental Processing Based on Customer Updates</w:t>
      </w:r>
    </w:p>
    <w:p/>
    <w:p>
      <w:pPr>
        <w:pStyle w:val="ListBullet"/>
        <w:jc w:val="both"/>
      </w:pPr>
      <w:r>
        <w:rPr>
          <w:rFonts w:ascii="Times New Roman" w:hAnsi="Times New Roman"/>
          <w:b w:val="0"/>
          <w:color w:val="000000"/>
          <w:sz w:val="22"/>
        </w:rPr>
        <w:t>Title:** Trigger Incremental SCD2 Updates on Customer Changes</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detect changes in customer data and trigger incremental updates to the `ordersummary` table, applying SCD Type 2 logic only to affected records.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Optimize processing performance by updating only changed records rather than reprocessing the entire dataset, while maintaining historical accuracy.</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New or updated customer data (from FR-INGEST-001)</w:t>
      </w:r>
    </w:p>
    <w:p>
      <w:pPr>
        <w:pStyle w:val="ListBullet"/>
        <w:jc w:val="both"/>
      </w:pPr>
      <w:r>
        <w:rPr>
          <w:rFonts w:ascii="Times New Roman" w:hAnsi="Times New Roman"/>
          <w:b w:val="0"/>
          <w:color w:val="000000"/>
          <w:sz w:val="22"/>
        </w:rPr>
        <w:t>Existing `ordersummary` Hudi table</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30. Identify customer records that are new or have changed attributes (Name, EmailId, or Region) compared to previous load</w:t>
      </w:r>
    </w:p>
    <w:p>
      <w:pPr>
        <w:jc w:val="both"/>
      </w:pPr>
      <w:r>
        <w:rPr>
          <w:rFonts w:ascii="Times New Roman" w:hAnsi="Times New Roman"/>
          <w:b w:val="0"/>
          <w:color w:val="000000"/>
          <w:sz w:val="22"/>
        </w:rPr>
        <w:t>31. For changed customers:</w:t>
      </w:r>
    </w:p>
    <w:p>
      <w:pPr>
        <w:pStyle w:val="ListBullet"/>
        <w:jc w:val="both"/>
      </w:pPr>
      <w:r>
        <w:rPr>
          <w:rFonts w:ascii="Times New Roman" w:hAnsi="Times New Roman"/>
          <w:b w:val="0"/>
          <w:color w:val="000000"/>
          <w:sz w:val="22"/>
        </w:rPr>
        <w:t>Retrieve all related order records from cleaned order dataset</w:t>
      </w:r>
    </w:p>
    <w:p>
      <w:pPr>
        <w:pStyle w:val="ListBullet"/>
        <w:jc w:val="both"/>
      </w:pPr>
      <w:r>
        <w:rPr>
          <w:rFonts w:ascii="Times New Roman" w:hAnsi="Times New Roman"/>
          <w:b w:val="0"/>
          <w:color w:val="000000"/>
          <w:sz w:val="22"/>
        </w:rPr>
        <w:t>Apply SCD Type 2 logic as defined in FR-SCD2-001 for these records only</w:t>
      </w:r>
    </w:p>
    <w:p>
      <w:pPr>
        <w:jc w:val="both"/>
      </w:pPr>
      <w:r>
        <w:rPr>
          <w:rFonts w:ascii="Times New Roman" w:hAnsi="Times New Roman"/>
          <w:b w:val="0"/>
          <w:color w:val="000000"/>
          <w:sz w:val="22"/>
        </w:rPr>
        <w:t>32. Perform Hudi upsert operation to update `ordersummary` table</w:t>
      </w:r>
    </w:p>
    <w:p>
      <w:pPr>
        <w:jc w:val="both"/>
      </w:pPr>
      <w:r>
        <w:rPr>
          <w:rFonts w:ascii="Times New Roman" w:hAnsi="Times New Roman"/>
          <w:b w:val="0"/>
          <w:color w:val="000000"/>
          <w:sz w:val="22"/>
        </w:rPr>
        <w:t>33. Maintain IsActive, StartDate, EndDate, and OpTs columns as defined in FR-SCD2-001</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Updated `ordersummary` Hudi table with incremental changes applied</w:t>
      </w:r>
    </w:p>
    <w:p/>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Customer data has been ingested and cleaned</w:t>
      </w:r>
    </w:p>
    <w:p>
      <w:pPr>
        <w:pStyle w:val="ListBullet"/>
        <w:jc w:val="both"/>
      </w:pPr>
      <w:r>
        <w:rPr>
          <w:rFonts w:ascii="Times New Roman" w:hAnsi="Times New Roman"/>
          <w:b w:val="0"/>
          <w:color w:val="000000"/>
          <w:sz w:val="22"/>
        </w:rPr>
        <w:t>Existing `ordersummary` table is accessible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Only affected records are updated in `ordersummary`</w:t>
      </w:r>
    </w:p>
    <w:p>
      <w:pPr>
        <w:pStyle w:val="ListBullet"/>
        <w:jc w:val="both"/>
      </w:pPr>
      <w:r>
        <w:rPr>
          <w:rFonts w:ascii="Times New Roman" w:hAnsi="Times New Roman"/>
          <w:b w:val="0"/>
          <w:color w:val="000000"/>
          <w:sz w:val="22"/>
        </w:rPr>
        <w:t>SCD Type 2 integrity is maintained across all records</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no customer changes are detected, log informational message and skip SCD2 processing</w:t>
      </w:r>
    </w:p>
    <w:p>
      <w:pPr>
        <w:pStyle w:val="ListBullet"/>
        <w:jc w:val="both"/>
      </w:pPr>
      <w:r>
        <w:rPr>
          <w:rFonts w:ascii="Times New Roman" w:hAnsi="Times New Roman"/>
          <w:b w:val="0"/>
          <w:color w:val="000000"/>
          <w:sz w:val="22"/>
        </w:rPr>
        <w:t>If incremental update fails, log error and halt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FR-AGG-001: Generate Customer Aggregate Spend Table</w:t>
      </w:r>
    </w:p>
    <w:p/>
    <w:p>
      <w:pPr>
        <w:pStyle w:val="ListBullet"/>
        <w:jc w:val="both"/>
      </w:pPr>
      <w:r>
        <w:rPr>
          <w:rFonts w:ascii="Times New Roman" w:hAnsi="Times New Roman"/>
          <w:b w:val="0"/>
          <w:color w:val="000000"/>
          <w:sz w:val="22"/>
        </w:rPr>
        <w:t>Title:** Create Customer Aggregate Spend Analytics Table</w:t>
      </w:r>
    </w:p>
    <w:p/>
    <w:p>
      <w:pPr>
        <w:pStyle w:val="ListBullet"/>
        <w:jc w:val="both"/>
      </w:pPr>
      <w:r>
        <w:rPr>
          <w:rFonts w:ascii="Times New Roman" w:hAnsi="Times New Roman"/>
          <w:b w:val="0"/>
          <w:color w:val="000000"/>
          <w:sz w:val="22"/>
        </w:rPr>
        <w:t>Description:**</w:t>
      </w:r>
    </w:p>
    <w:p>
      <w:pPr>
        <w:jc w:val="both"/>
      </w:pPr>
      <w:r>
        <w:rPr>
          <w:rFonts w:ascii="Times New Roman" w:hAnsi="Times New Roman"/>
          <w:b w:val="0"/>
          <w:color w:val="000000"/>
          <w:sz w:val="22"/>
        </w:rPr>
        <w:t>The system shall calculate total spending per customer by aggregating order data and store the results in a dedicated analytics table for reporting and analysis.</w:t>
      </w:r>
    </w:p>
    <w:p/>
    <w:p>
      <w:pPr>
        <w:pStyle w:val="ListBullet"/>
        <w:jc w:val="both"/>
      </w:pPr>
      <w:r>
        <w:rPr>
          <w:rFonts w:ascii="Times New Roman" w:hAnsi="Times New Roman"/>
          <w:b w:val="0"/>
          <w:color w:val="000000"/>
          <w:sz w:val="22"/>
        </w:rPr>
        <w:t>Business Objective:**</w:t>
      </w:r>
    </w:p>
    <w:p>
      <w:pPr>
        <w:jc w:val="both"/>
      </w:pPr>
      <w:r>
        <w:rPr>
          <w:rFonts w:ascii="Times New Roman" w:hAnsi="Times New Roman"/>
          <w:b w:val="0"/>
          <w:color w:val="000000"/>
          <w:sz w:val="22"/>
        </w:rPr>
        <w:t>Provide a pre-aggregated view of customer spending to enable fast analytical queries and business intelligence reporting.</w:t>
      </w:r>
    </w:p>
    <w:p/>
    <w:p>
      <w:pPr>
        <w:pStyle w:val="ListBullet"/>
        <w:jc w:val="both"/>
      </w:pPr>
      <w:r>
        <w:rPr>
          <w:rFonts w:ascii="Times New Roman" w:hAnsi="Times New Roman"/>
          <w:b w:val="0"/>
          <w:color w:val="000000"/>
          <w:sz w:val="22"/>
        </w:rPr>
        <w:t>Inputs:**</w:t>
      </w:r>
    </w:p>
    <w:p>
      <w:pPr>
        <w:pStyle w:val="ListBullet"/>
        <w:jc w:val="both"/>
      </w:pPr>
      <w:r>
        <w:rPr>
          <w:rFonts w:ascii="Times New Roman" w:hAnsi="Times New Roman"/>
          <w:b w:val="0"/>
          <w:color w:val="000000"/>
          <w:sz w:val="22"/>
        </w:rPr>
        <w:t>Cleaned customer dataset (from FR-CLEAN-001)</w:t>
      </w:r>
    </w:p>
    <w:p>
      <w:pPr>
        <w:pStyle w:val="ListBullet"/>
        <w:jc w:val="both"/>
      </w:pPr>
      <w:r>
        <w:rPr>
          <w:rFonts w:ascii="Times New Roman" w:hAnsi="Times New Roman"/>
          <w:b w:val="0"/>
          <w:color w:val="000000"/>
          <w:sz w:val="22"/>
        </w:rPr>
        <w:t>Cleaned order dataset (from FR-CLEAN-001)</w:t>
      </w:r>
    </w:p>
    <w:p/>
    <w:p>
      <w:pPr>
        <w:pStyle w:val="ListBullet"/>
        <w:jc w:val="both"/>
      </w:pPr>
      <w:r>
        <w:rPr>
          <w:rFonts w:ascii="Times New Roman" w:hAnsi="Times New Roman"/>
          <w:b w:val="0"/>
          <w:color w:val="000000"/>
          <w:sz w:val="22"/>
        </w:rPr>
        <w:t>Processing Rules / Functional Steps:**</w:t>
      </w:r>
    </w:p>
    <w:p>
      <w:pPr>
        <w:jc w:val="both"/>
      </w:pPr>
      <w:r>
        <w:rPr>
          <w:rFonts w:ascii="Times New Roman" w:hAnsi="Times New Roman"/>
          <w:b w:val="0"/>
          <w:color w:val="000000"/>
          <w:sz w:val="22"/>
        </w:rPr>
        <w:t>34. Join customer and order datasets on CustId</w:t>
      </w:r>
    </w:p>
    <w:p>
      <w:pPr>
        <w:jc w:val="both"/>
      </w:pPr>
      <w:r>
        <w:rPr>
          <w:rFonts w:ascii="Times New Roman" w:hAnsi="Times New Roman"/>
          <w:b w:val="0"/>
          <w:color w:val="000000"/>
          <w:sz w:val="22"/>
        </w:rPr>
        <w:t>35. Calculate TotalAmount for each order as: PricePerUnit × Qty</w:t>
      </w:r>
    </w:p>
    <w:p>
      <w:pPr>
        <w:jc w:val="both"/>
      </w:pPr>
      <w:r>
        <w:rPr>
          <w:rFonts w:ascii="Times New Roman" w:hAnsi="Times New Roman"/>
          <w:b w:val="0"/>
          <w:color w:val="000000"/>
          <w:sz w:val="22"/>
        </w:rPr>
        <w:t>36. Group by customer Name and Date</w:t>
      </w:r>
    </w:p>
    <w:p>
      <w:pPr>
        <w:jc w:val="both"/>
      </w:pPr>
      <w:r>
        <w:rPr>
          <w:rFonts w:ascii="Times New Roman" w:hAnsi="Times New Roman"/>
          <w:b w:val="0"/>
          <w:color w:val="000000"/>
          <w:sz w:val="22"/>
        </w:rPr>
        <w:t>37. Sum TotalAmount for each group</w:t>
      </w:r>
    </w:p>
    <w:p>
      <w:pPr>
        <w:jc w:val="both"/>
      </w:pPr>
      <w:r>
        <w:rPr>
          <w:rFonts w:ascii="Times New Roman" w:hAnsi="Times New Roman"/>
          <w:b w:val="0"/>
          <w:color w:val="000000"/>
          <w:sz w:val="22"/>
        </w:rPr>
        <w:t>38. Write aggregated results to S3 in Parquet format</w:t>
      </w:r>
    </w:p>
    <w:p>
      <w:pPr>
        <w:jc w:val="both"/>
      </w:pPr>
      <w:r>
        <w:rPr>
          <w:rFonts w:ascii="Times New Roman" w:hAnsi="Times New Roman"/>
          <w:b w:val="0"/>
          <w:color w:val="000000"/>
          <w:sz w:val="22"/>
        </w:rPr>
        <w:t>39. Register or update Glue Catalog table `customeraggregatespend`</w:t>
      </w:r>
    </w:p>
    <w:p/>
    <w:p>
      <w:pPr>
        <w:pStyle w:val="ListBullet"/>
        <w:jc w:val="both"/>
      </w:pPr>
      <w:r>
        <w:rPr>
          <w:rFonts w:ascii="Times New Roman" w:hAnsi="Times New Roman"/>
          <w:b w:val="0"/>
          <w:color w:val="000000"/>
          <w:sz w:val="22"/>
        </w:rPr>
        <w:t>Outputs:**</w:t>
      </w:r>
    </w:p>
    <w:p>
      <w:pPr>
        <w:pStyle w:val="ListBullet"/>
        <w:jc w:val="both"/>
      </w:pPr>
      <w:r>
        <w:rPr>
          <w:rFonts w:ascii="Times New Roman" w:hAnsi="Times New Roman"/>
          <w:b w:val="0"/>
          <w:color w:val="000000"/>
          <w:sz w:val="22"/>
        </w:rPr>
        <w:t>Target Table:** `customeraggregatespend`</w:t>
      </w:r>
    </w:p>
    <w:p>
      <w:pPr>
        <w:pStyle w:val="ListBullet"/>
        <w:jc w:val="both"/>
      </w:pPr>
      <w:r>
        <w:rPr>
          <w:rFonts w:ascii="Times New Roman" w:hAnsi="Times New Roman"/>
          <w:b w:val="0"/>
          <w:color w:val="000000"/>
          <w:sz w:val="22"/>
        </w:rPr>
        <w:t>Storage Location:** s3://adif-sdlc/analytics/customeraggregatespend/</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Glue Catalog Table:** `gen_ai_poc_databrickscoe.customeraggregatespend`</w:t>
      </w:r>
    </w:p>
    <w:p>
      <w:pPr>
        <w:pStyle w:val="ListBullet"/>
        <w:jc w:val="both"/>
      </w:pPr>
      <w:r>
        <w:rPr>
          <w:rFonts w:ascii="Times New Roman" w:hAnsi="Times New Roman"/>
          <w:b w:val="0"/>
          <w:color w:val="000000"/>
          <w:sz w:val="22"/>
        </w:rPr>
        <w:t>Schema:**</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Name</w:t>
            </w:r>
          </w:p>
        </w:tc>
        <w:tc>
          <w:tcPr>
            <w:tcW w:type="dxa" w:w="2880"/>
          </w:tcPr>
          <w:p>
            <w:r>
              <w:t>String</w:t>
            </w:r>
          </w:p>
        </w:tc>
        <w:tc>
          <w:tcPr>
            <w:tcW w:type="dxa" w:w="2880"/>
          </w:tcPr>
          <w:p>
            <w:r>
              <w:t>Customer name</w:t>
            </w:r>
          </w:p>
        </w:tc>
      </w:tr>
      <w:tr>
        <w:tc>
          <w:tcPr>
            <w:tcW w:type="dxa" w:w="2880"/>
          </w:tcPr>
          <w:p>
            <w:r>
              <w:t>TotalAmount</w:t>
            </w:r>
          </w:p>
        </w:tc>
        <w:tc>
          <w:tcPr>
            <w:tcW w:type="dxa" w:w="2880"/>
          </w:tcPr>
          <w:p>
            <w:r>
              <w:t>Decimal</w:t>
            </w:r>
          </w:p>
        </w:tc>
        <w:tc>
          <w:tcPr>
            <w:tcW w:type="dxa" w:w="2880"/>
          </w:tcPr>
          <w:p>
            <w:r>
              <w:t>Sum of (PricePerUnit × Qty)</w:t>
            </w:r>
          </w:p>
        </w:tc>
      </w:tr>
      <w:tr>
        <w:tc>
          <w:tcPr>
            <w:tcW w:type="dxa" w:w="2880"/>
          </w:tcPr>
          <w:p>
            <w:r>
              <w:t>Date</w:t>
            </w:r>
          </w:p>
        </w:tc>
        <w:tc>
          <w:tcPr>
            <w:tcW w:type="dxa" w:w="2880"/>
          </w:tcPr>
          <w:p>
            <w:r>
              <w:t>Date</w:t>
            </w:r>
          </w:p>
        </w:tc>
        <w:tc>
          <w:tcPr>
            <w:tcW w:type="dxa" w:w="2880"/>
          </w:tcPr>
          <w:p>
            <w:r>
              <w:t>Order date</w:t>
            </w:r>
          </w:p>
        </w:tc>
      </w:tr>
    </w:tbl>
    <w:p>
      <w:pPr>
        <w:pStyle w:val="ListBullet"/>
        <w:jc w:val="both"/>
      </w:pPr>
      <w:r>
        <w:rPr>
          <w:rFonts w:ascii="Times New Roman" w:hAnsi="Times New Roman"/>
          <w:b w:val="0"/>
          <w:color w:val="000000"/>
          <w:sz w:val="22"/>
        </w:rPr>
        <w:t>Preconditions:**</w:t>
      </w:r>
    </w:p>
    <w:p>
      <w:pPr>
        <w:pStyle w:val="ListBullet"/>
        <w:jc w:val="both"/>
      </w:pPr>
      <w:r>
        <w:rPr>
          <w:rFonts w:ascii="Times New Roman" w:hAnsi="Times New Roman"/>
          <w:b w:val="0"/>
          <w:color w:val="000000"/>
          <w:sz w:val="22"/>
        </w:rPr>
        <w:t>Cleaned customer and order datasets are available</w:t>
      </w:r>
    </w:p>
    <w:p>
      <w:pPr>
        <w:pStyle w:val="ListBullet"/>
        <w:jc w:val="both"/>
      </w:pPr>
      <w:r>
        <w:rPr>
          <w:rFonts w:ascii="Times New Roman" w:hAnsi="Times New Roman"/>
          <w:b w:val="0"/>
          <w:color w:val="000000"/>
          <w:sz w:val="22"/>
        </w:rPr>
        <w:t>S3 target path is accessible</w:t>
      </w:r>
    </w:p>
    <w:p/>
    <w:p>
      <w:pPr>
        <w:pStyle w:val="ListBullet"/>
        <w:jc w:val="both"/>
      </w:pPr>
      <w:r>
        <w:rPr>
          <w:rFonts w:ascii="Times New Roman" w:hAnsi="Times New Roman"/>
          <w:b w:val="0"/>
          <w:color w:val="000000"/>
          <w:sz w:val="22"/>
        </w:rPr>
        <w:t>Postconditions:**</w:t>
      </w:r>
    </w:p>
    <w:p>
      <w:pPr>
        <w:pStyle w:val="ListBullet"/>
        <w:jc w:val="both"/>
      </w:pPr>
      <w:r>
        <w:rPr>
          <w:rFonts w:ascii="Times New Roman" w:hAnsi="Times New Roman"/>
          <w:b w:val="0"/>
          <w:color w:val="000000"/>
          <w:sz w:val="22"/>
        </w:rPr>
        <w:t>Aggregated data is available for querying via Athena</w:t>
      </w:r>
    </w:p>
    <w:p>
      <w:pPr>
        <w:pStyle w:val="ListBullet"/>
        <w:jc w:val="both"/>
      </w:pPr>
      <w:r>
        <w:rPr>
          <w:rFonts w:ascii="Times New Roman" w:hAnsi="Times New Roman"/>
          <w:b w:val="0"/>
          <w:color w:val="000000"/>
          <w:sz w:val="22"/>
        </w:rPr>
        <w:t>Table contains one row per customer per date with total spending</w:t>
      </w:r>
    </w:p>
    <w:p/>
    <w:p>
      <w:pPr>
        <w:pStyle w:val="ListBullet"/>
        <w:jc w:val="both"/>
      </w:pPr>
      <w:r>
        <w:rPr>
          <w:rFonts w:ascii="Times New Roman" w:hAnsi="Times New Roman"/>
          <w:b w:val="0"/>
          <w:color w:val="000000"/>
          <w:sz w:val="22"/>
        </w:rPr>
        <w:t>Error / Validation Conditions:**</w:t>
      </w:r>
    </w:p>
    <w:p>
      <w:pPr>
        <w:pStyle w:val="ListBullet"/>
        <w:jc w:val="both"/>
      </w:pPr>
      <w:r>
        <w:rPr>
          <w:rFonts w:ascii="Times New Roman" w:hAnsi="Times New Roman"/>
          <w:b w:val="0"/>
          <w:color w:val="000000"/>
          <w:sz w:val="22"/>
        </w:rPr>
        <w:t>If join produces no records, create empty table and log warning</w:t>
      </w:r>
    </w:p>
    <w:p>
      <w:pPr>
        <w:pStyle w:val="ListBullet"/>
        <w:jc w:val="both"/>
      </w:pPr>
      <w:r>
        <w:rPr>
          <w:rFonts w:ascii="Times New Roman" w:hAnsi="Times New Roman"/>
          <w:b w:val="0"/>
          <w:color w:val="000000"/>
          <w:sz w:val="22"/>
        </w:rPr>
        <w:t>If aggregation fails, log error and halt processing</w:t>
      </w:r>
    </w:p>
    <w:p>
      <w:pPr>
        <w:pStyle w:val="ListBullet"/>
        <w:jc w:val="both"/>
      </w:pPr>
      <w:r>
        <w:rPr>
          <w:rFonts w:ascii="Times New Roman" w:hAnsi="Times New Roman"/>
          <w:b w:val="0"/>
          <w:color w:val="000000"/>
          <w:sz w:val="22"/>
        </w:rPr>
        <w:t>If customer has no orders, exclude from aggregate table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Non-Functional Considerations</w:t>
      </w:r>
    </w:p>
    <w:p/>
    <w:p>
      <w:pPr>
        <w:jc w:val="both"/>
      </w:pPr>
      <w:r>
        <w:rPr>
          <w:rFonts w:ascii="Times New Roman" w:hAnsi="Times New Roman"/>
          <w:b w:val="0"/>
          <w:color w:val="000000"/>
          <w:sz w:val="22"/>
        </w:rPr>
        <w:t>### Performance</w:t>
      </w:r>
    </w:p>
    <w:p>
      <w:pPr>
        <w:pStyle w:val="ListBullet"/>
        <w:jc w:val="both"/>
      </w:pPr>
      <w:r>
        <w:rPr>
          <w:rFonts w:ascii="Times New Roman" w:hAnsi="Times New Roman"/>
          <w:b w:val="0"/>
          <w:color w:val="000000"/>
          <w:sz w:val="22"/>
        </w:rPr>
        <w:t>Processing should leverage Spark's distributed computing capabilities for scalability</w:t>
      </w:r>
    </w:p>
    <w:p>
      <w:pPr>
        <w:pStyle w:val="ListBullet"/>
        <w:jc w:val="both"/>
      </w:pPr>
      <w:r>
        <w:rPr>
          <w:rFonts w:ascii="Times New Roman" w:hAnsi="Times New Roman"/>
          <w:b w:val="0"/>
          <w:color w:val="000000"/>
          <w:sz w:val="22"/>
        </w:rPr>
        <w:t>Incremental processing (FR-INCR-001) should significantly reduce processing time compared to full reprocessing</w:t>
      </w:r>
    </w:p>
    <w:p/>
    <w:p>
      <w:pPr>
        <w:jc w:val="both"/>
      </w:pPr>
      <w:r>
        <w:rPr>
          <w:rFonts w:ascii="Times New Roman" w:hAnsi="Times New Roman"/>
          <w:b w:val="0"/>
          <w:color w:val="000000"/>
          <w:sz w:val="22"/>
        </w:rPr>
        <w:t>### Monitoring and Observability</w:t>
      </w:r>
    </w:p>
    <w:p>
      <w:pPr>
        <w:pStyle w:val="ListBullet"/>
        <w:jc w:val="both"/>
      </w:pPr>
      <w:r>
        <w:rPr>
          <w:rFonts w:ascii="Times New Roman" w:hAnsi="Times New Roman"/>
          <w:b w:val="0"/>
          <w:color w:val="000000"/>
          <w:sz w:val="22"/>
        </w:rPr>
        <w:t>AWS CloudWatch shall be used to monitor Glue job execution metrics</w:t>
      </w:r>
    </w:p>
    <w:p>
      <w:pPr>
        <w:pStyle w:val="ListBullet"/>
        <w:jc w:val="both"/>
      </w:pPr>
      <w:r>
        <w:rPr>
          <w:rFonts w:ascii="Times New Roman" w:hAnsi="Times New Roman"/>
          <w:b w:val="0"/>
          <w:color w:val="000000"/>
          <w:sz w:val="22"/>
        </w:rPr>
        <w:t>Job failures, warnings, and record counts should be logged to CloudWatch Logs</w:t>
      </w:r>
    </w:p>
    <w:p/>
    <w:p>
      <w:pPr>
        <w:jc w:val="both"/>
      </w:pPr>
      <w:r>
        <w:rPr>
          <w:rFonts w:ascii="Times New Roman" w:hAnsi="Times New Roman"/>
          <w:b w:val="0"/>
          <w:color w:val="000000"/>
          <w:sz w:val="22"/>
        </w:rPr>
        <w:t>### Data Governance</w:t>
      </w:r>
    </w:p>
    <w:p>
      <w:pPr>
        <w:pStyle w:val="ListBullet"/>
        <w:jc w:val="both"/>
      </w:pPr>
      <w:r>
        <w:rPr>
          <w:rFonts w:ascii="Times New Roman" w:hAnsi="Times New Roman"/>
          <w:b w:val="0"/>
          <w:color w:val="000000"/>
          <w:sz w:val="22"/>
        </w:rPr>
        <w:t>AWS Lake Formation may optionally be used for fine-grained access control and data governance</w:t>
      </w:r>
    </w:p>
    <w:p>
      <w:pPr>
        <w:pStyle w:val="ListBullet"/>
        <w:jc w:val="both"/>
      </w:pPr>
      <w:r>
        <w:rPr>
          <w:rFonts w:ascii="Times New Roman" w:hAnsi="Times New Roman"/>
          <w:b w:val="0"/>
          <w:color w:val="000000"/>
          <w:sz w:val="22"/>
        </w:rPr>
        <w:t>All data catalog tables should be discoverable through AWS Glue Data Catalog</w:t>
      </w:r>
    </w:p>
    <w:p/>
    <w:p>
      <w:pPr>
        <w:jc w:val="both"/>
      </w:pPr>
      <w:r>
        <w:rPr>
          <w:rFonts w:ascii="Times New Roman" w:hAnsi="Times New Roman"/>
          <w:b w:val="0"/>
          <w:color w:val="000000"/>
          <w:sz w:val="22"/>
        </w:rPr>
        <w:t>### Query Performance</w:t>
      </w:r>
    </w:p>
    <w:p>
      <w:pPr>
        <w:pStyle w:val="ListBullet"/>
        <w:jc w:val="both"/>
      </w:pPr>
      <w:r>
        <w:rPr>
          <w:rFonts w:ascii="Times New Roman" w:hAnsi="Times New Roman"/>
          <w:b w:val="0"/>
          <w:color w:val="000000"/>
          <w:sz w:val="22"/>
        </w:rPr>
        <w:t>Athena shall be used as the primary query engine for all registered tables</w:t>
      </w:r>
    </w:p>
    <w:p>
      <w:pPr>
        <w:pStyle w:val="ListBullet"/>
        <w:jc w:val="both"/>
      </w:pPr>
      <w:r>
        <w:rPr>
          <w:rFonts w:ascii="Times New Roman" w:hAnsi="Times New Roman"/>
          <w:b w:val="0"/>
          <w:color w:val="000000"/>
          <w:sz w:val="22"/>
        </w:rPr>
        <w:t>Hudi and Parquet formats are chosen to optimize query performance</w:t>
      </w:r>
    </w:p>
    <w:p/>
    <w:p>
      <w:pPr>
        <w:jc w:val="both"/>
      </w:pPr>
      <w:r>
        <w:rPr>
          <w:rFonts w:ascii="Times New Roman" w:hAnsi="Times New Roman"/>
          <w:b w:val="0"/>
          <w:color w:val="000000"/>
          <w:sz w:val="22"/>
        </w:rPr>
        <w:t>### Storage Architecture</w:t>
      </w:r>
    </w:p>
    <w:p>
      <w:pPr>
        <w:pStyle w:val="ListBullet"/>
        <w:jc w:val="both"/>
      </w:pPr>
      <w:r>
        <w:rPr>
          <w:rFonts w:ascii="Times New Roman" w:hAnsi="Times New Roman"/>
          <w:b w:val="0"/>
          <w:color w:val="000000"/>
          <w:sz w:val="22"/>
        </w:rPr>
        <w:t>Raw/Source Layer:** s3://adif-sdlc/sdlc_wizard/ (customer and order data)</w:t>
      </w:r>
    </w:p>
    <w:p>
      <w:pPr>
        <w:pStyle w:val="ListBullet"/>
        <w:jc w:val="both"/>
      </w:pPr>
      <w:r>
        <w:rPr>
          <w:rFonts w:ascii="Times New Roman" w:hAnsi="Times New Roman"/>
          <w:b w:val="0"/>
          <w:color w:val="000000"/>
          <w:sz w:val="22"/>
        </w:rPr>
        <w:t>Curated Layer:** s3://adif-sdlc/curated/sdlc_wizard/ (SCD2 order summary)</w:t>
      </w:r>
    </w:p>
    <w:p>
      <w:pPr>
        <w:pStyle w:val="ListBullet"/>
        <w:jc w:val="both"/>
      </w:pPr>
      <w:r>
        <w:rPr>
          <w:rFonts w:ascii="Times New Roman" w:hAnsi="Times New Roman"/>
          <w:b w:val="0"/>
          <w:color w:val="000000"/>
          <w:sz w:val="22"/>
        </w:rPr>
        <w:t>Analytics Layer:** s3://adif-sdlc/analytics/ (aggregated customer spend)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Requirement Traceability Notes</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BRD Section</w:t>
            </w:r>
          </w:p>
        </w:tc>
        <w:tc>
          <w:tcPr>
            <w:tcW w:type="dxa" w:w="2880"/>
          </w:tcPr>
          <w:p>
            <w:r>
              <w:t>Description</w:t>
            </w:r>
          </w:p>
        </w:tc>
      </w:tr>
      <w:tr>
        <w:tc>
          <w:tcPr>
            <w:tcW w:type="dxa" w:w="2880"/>
          </w:tcPr>
          <w:p>
            <w:r>
              <w:t>----------------</w:t>
            </w:r>
          </w:p>
        </w:tc>
        <w:tc>
          <w:tcPr>
            <w:tcW w:type="dxa" w:w="2880"/>
          </w:tcPr>
          <w:p>
            <w:r>
              <w:t>-------------</w:t>
            </w:r>
          </w:p>
        </w:tc>
        <w:tc>
          <w:tcPr>
            <w:tcW w:type="dxa" w:w="2880"/>
          </w:tcPr>
          <w:p>
            <w:r>
              <w:t>-------------</w:t>
            </w:r>
          </w:p>
        </w:tc>
      </w:tr>
      <w:tr>
        <w:tc>
          <w:tcPr>
            <w:tcW w:type="dxa" w:w="2880"/>
          </w:tcPr>
          <w:p>
            <w:r>
              <w:t>FR-INGEST-001</w:t>
            </w:r>
          </w:p>
        </w:tc>
        <w:tc>
          <w:tcPr>
            <w:tcW w:type="dxa" w:w="2880"/>
          </w:tcPr>
          <w:p>
            <w:r>
              <w:t>Source Input (1), Schemas (2)</w:t>
            </w:r>
          </w:p>
        </w:tc>
        <w:tc>
          <w:tcPr>
            <w:tcW w:type="dxa" w:w="2880"/>
          </w:tcPr>
          <w:p>
            <w:r>
              <w:t>Customer CSV ingestion from s3://adif-sdlc/sdlc_wizard/customerdata/</w:t>
            </w:r>
          </w:p>
        </w:tc>
      </w:tr>
      <w:tr>
        <w:tc>
          <w:tcPr>
            <w:tcW w:type="dxa" w:w="2880"/>
          </w:tcPr>
          <w:p>
            <w:r>
              <w:t>FR-INGEST-002</w:t>
            </w:r>
          </w:p>
        </w:tc>
        <w:tc>
          <w:tcPr>
            <w:tcW w:type="dxa" w:w="2880"/>
          </w:tcPr>
          <w:p>
            <w:r>
              <w:t>Source Input (1), Schemas (2)</w:t>
            </w:r>
          </w:p>
        </w:tc>
        <w:tc>
          <w:tcPr>
            <w:tcW w:type="dxa" w:w="2880"/>
          </w:tcPr>
          <w:p>
            <w:r>
              <w:t>Order CSV ingestion from s3://adif-sdlc/sdlc_wizard/orderdata/</w:t>
            </w:r>
          </w:p>
        </w:tc>
      </w:tr>
      <w:tr>
        <w:tc>
          <w:tcPr>
            <w:tcW w:type="dxa" w:w="2880"/>
          </w:tcPr>
          <w:p>
            <w:r>
              <w:t>FR-CLEAN-001</w:t>
            </w:r>
          </w:p>
        </w:tc>
        <w:tc>
          <w:tcPr>
            <w:tcW w:type="dxa" w:w="2880"/>
          </w:tcPr>
          <w:p>
            <w:r>
              <w:t>Data Cleaning (3)</w:t>
            </w:r>
          </w:p>
        </w:tc>
        <w:tc>
          <w:tcPr>
            <w:tcW w:type="dxa" w:w="2880"/>
          </w:tcPr>
          <w:p>
            <w:r>
              <w:t>Null and duplicate removal</w:t>
            </w:r>
          </w:p>
        </w:tc>
      </w:tr>
      <w:tr>
        <w:tc>
          <w:tcPr>
            <w:tcW w:type="dxa" w:w="2880"/>
          </w:tcPr>
          <w:p>
            <w:r>
              <w:t>FR-CATALOG-001</w:t>
            </w:r>
          </w:p>
        </w:tc>
        <w:tc>
          <w:tcPr>
            <w:tcW w:type="dxa" w:w="2880"/>
          </w:tcPr>
          <w:p>
            <w:r>
              <w:t>Glue Catalog Tables (4)</w:t>
            </w:r>
          </w:p>
        </w:tc>
        <w:tc>
          <w:tcPr>
            <w:tcW w:type="dxa" w:w="2880"/>
          </w:tcPr>
          <w:p>
            <w:r>
              <w:t>Registration of sdlc_wizard_customer and sdlc_wizard_order</w:t>
            </w:r>
          </w:p>
        </w:tc>
      </w:tr>
      <w:tr>
        <w:tc>
          <w:tcPr>
            <w:tcW w:type="dxa" w:w="2880"/>
          </w:tcPr>
          <w:p>
            <w:r>
              <w:t>FR-SCD2-001</w:t>
            </w:r>
          </w:p>
        </w:tc>
        <w:tc>
          <w:tcPr>
            <w:tcW w:type="dxa" w:w="2880"/>
          </w:tcPr>
          <w:p>
            <w:r>
              <w:t>SCD Type 2 (5), Glue Catalog Tables (4)</w:t>
            </w:r>
          </w:p>
        </w:tc>
        <w:tc>
          <w:tcPr>
            <w:tcW w:type="dxa" w:w="2880"/>
          </w:tcPr>
          <w:p>
            <w:r>
              <w:t>Hudi-based SCD2 implementation for ordersummary</w:t>
            </w:r>
          </w:p>
        </w:tc>
      </w:tr>
      <w:tr>
        <w:tc>
          <w:tcPr>
            <w:tcW w:type="dxa" w:w="2880"/>
          </w:tcPr>
          <w:p>
            <w:r>
              <w:t>FR-INCR-001</w:t>
            </w:r>
          </w:p>
        </w:tc>
        <w:tc>
          <w:tcPr>
            <w:tcW w:type="dxa" w:w="2880"/>
          </w:tcPr>
          <w:p>
            <w:r>
              <w:t>Incremental Logic (6)</w:t>
            </w:r>
          </w:p>
        </w:tc>
        <w:tc>
          <w:tcPr>
            <w:tcW w:type="dxa" w:w="2880"/>
          </w:tcPr>
          <w:p>
            <w:r>
              <w:t>Customer change-driven incremental updates</w:t>
            </w:r>
          </w:p>
        </w:tc>
      </w:tr>
      <w:tr>
        <w:tc>
          <w:tcPr>
            <w:tcW w:type="dxa" w:w="2880"/>
          </w:tcPr>
          <w:p>
            <w:r>
              <w:t>FR-AGG-001</w:t>
            </w:r>
          </w:p>
        </w:tc>
        <w:tc>
          <w:tcPr>
            <w:tcW w:type="dxa" w:w="2880"/>
          </w:tcPr>
          <w:p>
            <w:r>
              <w:t>Aggregation Table (7), Glue Catalog Tables (4)</w:t>
            </w:r>
          </w:p>
        </w:tc>
        <w:tc>
          <w:tcPr>
            <w:tcW w:type="dxa" w:w="2880"/>
          </w:tcPr>
          <w:p>
            <w:r>
              <w:t>Customer aggregate spend calculation and storage</w:t>
            </w:r>
          </w:p>
        </w:tc>
      </w:tr>
    </w:tbl>
    <w:p>
      <w:pPr>
        <w:pStyle w:val="ListBullet"/>
        <w:jc w:val="both"/>
      </w:pPr>
      <w:r>
        <w:rPr>
          <w:rFonts w:ascii="Times New Roman" w:hAnsi="Times New Roman"/>
          <w:b w:val="0"/>
          <w:color w:val="000000"/>
          <w:sz w:val="22"/>
        </w:rPr>
        <w:t>Traceability to AWS Architecture Components (Section 8):**</w:t>
      </w:r>
    </w:p>
    <w:p>
      <w:pPr>
        <w:pStyle w:val="ListBullet"/>
        <w:jc w:val="both"/>
      </w:pPr>
      <w:r>
        <w:rPr>
          <w:rFonts w:ascii="Times New Roman" w:hAnsi="Times New Roman"/>
          <w:b w:val="0"/>
          <w:color w:val="000000"/>
          <w:sz w:val="22"/>
        </w:rPr>
        <w:t>Storage (S3): All FR requirements use S3 for input/output</w:t>
      </w:r>
    </w:p>
    <w:p>
      <w:pPr>
        <w:pStyle w:val="ListBullet"/>
        <w:jc w:val="both"/>
      </w:pPr>
      <w:r>
        <w:rPr>
          <w:rFonts w:ascii="Times New Roman" w:hAnsi="Times New Roman"/>
          <w:b w:val="0"/>
          <w:color w:val="000000"/>
          <w:sz w:val="22"/>
        </w:rPr>
        <w:t>ETL (AWS Glue with Spark + Hudi): FR-CLEAN-001, FR-SCD2-001, FR-INCR-001, FR-AGG-001</w:t>
      </w:r>
    </w:p>
    <w:p>
      <w:pPr>
        <w:pStyle w:val="ListBullet"/>
        <w:jc w:val="both"/>
      </w:pPr>
      <w:r>
        <w:rPr>
          <w:rFonts w:ascii="Times New Roman" w:hAnsi="Times New Roman"/>
          <w:b w:val="0"/>
          <w:color w:val="000000"/>
          <w:sz w:val="22"/>
        </w:rPr>
        <w:t>Catalog (Glue Data Catalog): FR-CATALOG-001, FR-SCD2-001, FR-AGG-001</w:t>
      </w:r>
    </w:p>
    <w:p>
      <w:pPr>
        <w:pStyle w:val="ListBullet"/>
        <w:jc w:val="both"/>
      </w:pPr>
      <w:r>
        <w:rPr>
          <w:rFonts w:ascii="Times New Roman" w:hAnsi="Times New Roman"/>
          <w:b w:val="0"/>
          <w:color w:val="000000"/>
          <w:sz w:val="22"/>
        </w:rPr>
        <w:t>Query (Athena): Implicit in all catalog registration requirements</w:t>
      </w:r>
    </w:p>
    <w:p>
      <w:pPr>
        <w:pStyle w:val="ListBullet"/>
        <w:jc w:val="both"/>
      </w:pPr>
      <w:r>
        <w:rPr>
          <w:rFonts w:ascii="Times New Roman" w:hAnsi="Times New Roman"/>
          <w:b w:val="0"/>
          <w:color w:val="000000"/>
          <w:sz w:val="22"/>
        </w:rPr>
        <w:t>Monitoring (CloudWatch): Non-functional consideration</w:t>
      </w:r>
    </w:p>
    <w:p>
      <w:pPr>
        <w:pStyle w:val="ListBullet"/>
        <w:jc w:val="both"/>
      </w:pPr>
      <w:r>
        <w:rPr>
          <w:rFonts w:ascii="Times New Roman" w:hAnsi="Times New Roman"/>
          <w:b w:val="0"/>
          <w:color w:val="000000"/>
          <w:sz w:val="22"/>
        </w:rPr>
        <w:t>Lake Formation: Optional governance layer (non-functional consideration)</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Document Version:** 1.0</w:t>
      </w:r>
    </w:p>
    <w:p>
      <w:pPr>
        <w:pStyle w:val="ListBullet"/>
        <w:jc w:val="both"/>
      </w:pPr>
      <w:r>
        <w:rPr>
          <w:rFonts w:ascii="Times New Roman" w:hAnsi="Times New Roman"/>
          <w:b w:val="0"/>
          <w:color w:val="000000"/>
          <w:sz w:val="22"/>
        </w:rPr>
        <w:t>Date:** 2025-01-29</w:t>
      </w:r>
    </w:p>
    <w:p>
      <w:pPr>
        <w:pStyle w:val="ListBullet"/>
        <w:jc w:val="both"/>
      </w:pPr>
      <w:r>
        <w:rPr>
          <w:rFonts w:ascii="Times New Roman" w:hAnsi="Times New Roman"/>
          <w:b w:val="0"/>
          <w:color w:val="000000"/>
          <w:sz w:val="22"/>
        </w:rPr>
        <w:t>Status:**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