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FRD</w:t>
      </w:r>
    </w:p>
    <w:p>
      <w:pPr>
        <w:pBdr>
          <w:bottom w:val="single" w:sz="4" w:space="1" w:color="154360"/>
        </w:pBdr>
      </w:pPr>
    </w:p>
    <w:p>
      <w:pPr>
        <w:jc w:val="both"/>
      </w:pPr>
      <w:r>
        <w:rPr>
          <w:rFonts w:ascii="Times New Roman" w:hAnsi="Times New Roman"/>
          <w:b w:val="0"/>
          <w:color w:val="000000"/>
          <w:sz w:val="22"/>
        </w:rPr>
        <w:t># Functional Requirements Document (FRD)</w:t>
      </w:r>
    </w:p>
    <w:p>
      <w:pPr>
        <w:jc w:val="both"/>
      </w:pPr>
      <w:r>
        <w:rPr>
          <w:rFonts w:ascii="Times New Roman" w:hAnsi="Times New Roman"/>
          <w:b w:val="0"/>
          <w:color w:val="000000"/>
          <w:sz w:val="22"/>
        </w:rPr>
        <w:t>## AWS Glue Data Pipeline for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Functional Requirements Document defines the functional behavior of an AWS Glue-based data pipeline that ingests customer and order data from S3, performs data quality operations, implements Slowly Changing Dimension Type 2 (SCD2) logic using Apache Hudi, and produces analytical aggregates for business intelligence purposes.</w:t>
      </w:r>
    </w:p>
    <w:p/>
    <w:p>
      <w:pPr>
        <w:jc w:val="both"/>
      </w:pPr>
      <w:r>
        <w:rPr>
          <w:rFonts w:ascii="Times New Roman" w:hAnsi="Times New Roman"/>
          <w:b w:val="0"/>
          <w:color w:val="000000"/>
          <w:sz w:val="22"/>
        </w:rPr>
        <w:t>### Scope</w:t>
      </w:r>
    </w:p>
    <w:p>
      <w:pPr>
        <w:pStyle w:val="ListBullet"/>
        <w:jc w:val="both"/>
      </w:pPr>
      <w:r>
        <w:rPr>
          <w:rFonts w:ascii="Times New Roman" w:hAnsi="Times New Roman"/>
          <w:b w:val="0"/>
          <w:color w:val="000000"/>
          <w:sz w:val="22"/>
        </w:rPr>
        <w:t>In Scope:**</w:t>
      </w:r>
    </w:p>
    <w:p>
      <w:pPr>
        <w:pStyle w:val="ListBullet"/>
        <w:jc w:val="both"/>
      </w:pPr>
      <w:r>
        <w:rPr>
          <w:rFonts w:ascii="Times New Roman" w:hAnsi="Times New Roman"/>
          <w:b w:val="0"/>
          <w:color w:val="000000"/>
          <w:sz w:val="22"/>
        </w:rPr>
        <w:t>Ingestion of customer and order CSV files from specified S3 locations</w:t>
      </w:r>
    </w:p>
    <w:p>
      <w:pPr>
        <w:pStyle w:val="ListBullet"/>
        <w:jc w:val="both"/>
      </w:pPr>
      <w:r>
        <w:rPr>
          <w:rFonts w:ascii="Times New Roman" w:hAnsi="Times New Roman"/>
          <w:b w:val="0"/>
          <w:color w:val="000000"/>
          <w:sz w:val="22"/>
        </w:rPr>
        <w:t>Data cleaning operations (null removal, deduplication)</w:t>
      </w:r>
    </w:p>
    <w:p>
      <w:pPr>
        <w:pStyle w:val="ListBullet"/>
        <w:jc w:val="both"/>
      </w:pPr>
      <w:r>
        <w:rPr>
          <w:rFonts w:ascii="Times New Roman" w:hAnsi="Times New Roman"/>
          <w:b w:val="0"/>
          <w:color w:val="000000"/>
          <w:sz w:val="22"/>
        </w:rPr>
        <w:t>Registration of datasets in AWS Glue Data Catalog</w:t>
      </w:r>
    </w:p>
    <w:p>
      <w:pPr>
        <w:pStyle w:val="ListBullet"/>
        <w:jc w:val="both"/>
      </w:pPr>
      <w:r>
        <w:rPr>
          <w:rFonts w:ascii="Times New Roman" w:hAnsi="Times New Roman"/>
          <w:b w:val="0"/>
          <w:color w:val="000000"/>
          <w:sz w:val="22"/>
        </w:rPr>
        <w:t>SCD Type 2 implementation for order summary using Apache Hudi</w:t>
      </w:r>
    </w:p>
    <w:p>
      <w:pPr>
        <w:pStyle w:val="ListBullet"/>
        <w:jc w:val="both"/>
      </w:pPr>
      <w:r>
        <w:rPr>
          <w:rFonts w:ascii="Times New Roman" w:hAnsi="Times New Roman"/>
          <w:b w:val="0"/>
          <w:color w:val="000000"/>
          <w:sz w:val="22"/>
        </w:rPr>
        <w:t>Incremental processing logic triggered by customer updates</w:t>
      </w:r>
    </w:p>
    <w:p>
      <w:pPr>
        <w:pStyle w:val="ListBullet"/>
        <w:jc w:val="both"/>
      </w:pPr>
      <w:r>
        <w:rPr>
          <w:rFonts w:ascii="Times New Roman" w:hAnsi="Times New Roman"/>
          <w:b w:val="0"/>
          <w:color w:val="000000"/>
          <w:sz w:val="22"/>
        </w:rPr>
        <w:t>Generation of customer aggregate spend analytics table</w:t>
      </w:r>
    </w:p>
    <w:p>
      <w:pPr>
        <w:pStyle w:val="ListBullet"/>
        <w:jc w:val="both"/>
      </w:pPr>
      <w:r>
        <w:rPr>
          <w:rFonts w:ascii="Times New Roman" w:hAnsi="Times New Roman"/>
          <w:b w:val="0"/>
          <w:color w:val="000000"/>
          <w:sz w:val="22"/>
        </w:rPr>
        <w:t>Storage of curated and analytics datasets in S3</w:t>
      </w:r>
    </w:p>
    <w:p/>
    <w:p>
      <w:pPr>
        <w:pStyle w:val="ListBullet"/>
        <w:jc w:val="both"/>
      </w:pPr>
      <w:r>
        <w:rPr>
          <w:rFonts w:ascii="Times New Roman" w:hAnsi="Times New Roman"/>
          <w:b w:val="0"/>
          <w:color w:val="000000"/>
          <w:sz w:val="22"/>
        </w:rPr>
        <w:t>Out of Scope:**</w:t>
      </w:r>
    </w:p>
    <w:p>
      <w:pPr>
        <w:pStyle w:val="ListBullet"/>
        <w:jc w:val="both"/>
      </w:pPr>
      <w:r>
        <w:rPr>
          <w:rFonts w:ascii="Times New Roman" w:hAnsi="Times New Roman"/>
          <w:b w:val="0"/>
          <w:color w:val="000000"/>
          <w:sz w:val="22"/>
        </w:rPr>
        <w:t>Real-time streaming ingestion</w:t>
      </w:r>
    </w:p>
    <w:p>
      <w:pPr>
        <w:pStyle w:val="ListBullet"/>
        <w:jc w:val="both"/>
      </w:pPr>
      <w:r>
        <w:rPr>
          <w:rFonts w:ascii="Times New Roman" w:hAnsi="Times New Roman"/>
          <w:b w:val="0"/>
          <w:color w:val="000000"/>
          <w:sz w:val="22"/>
        </w:rPr>
        <w:t>Data archival and retention policies</w:t>
      </w:r>
    </w:p>
    <w:p>
      <w:pPr>
        <w:pStyle w:val="ListBullet"/>
        <w:jc w:val="both"/>
      </w:pPr>
      <w:r>
        <w:rPr>
          <w:rFonts w:ascii="Times New Roman" w:hAnsi="Times New Roman"/>
          <w:b w:val="0"/>
          <w:color w:val="000000"/>
          <w:sz w:val="22"/>
        </w:rPr>
        <w:t>User interface or reporting layer implementation</w:t>
      </w:r>
    </w:p>
    <w:p>
      <w:pPr>
        <w:pStyle w:val="ListBullet"/>
        <w:jc w:val="both"/>
      </w:pPr>
      <w:r>
        <w:rPr>
          <w:rFonts w:ascii="Times New Roman" w:hAnsi="Times New Roman"/>
          <w:b w:val="0"/>
          <w:color w:val="000000"/>
          <w:sz w:val="22"/>
        </w:rPr>
        <w:t>Authentication and authorization mechanisms</w:t>
      </w:r>
    </w:p>
    <w:p>
      <w:pPr>
        <w:pStyle w:val="ListBullet"/>
        <w:jc w:val="both"/>
      </w:pPr>
      <w:r>
        <w:rPr>
          <w:rFonts w:ascii="Times New Roman" w:hAnsi="Times New Roman"/>
          <w:b w:val="0"/>
          <w:color w:val="000000"/>
          <w:sz w:val="22"/>
        </w:rPr>
        <w:t>Cost optimization strategies</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CSV files in source S3 locations follow consistent formatting and encoding (UTF-8)</w:t>
      </w:r>
    </w:p>
    <w:p>
      <w:pPr>
        <w:jc w:val="both"/>
      </w:pPr>
      <w:r>
        <w:rPr>
          <w:rFonts w:ascii="Times New Roman" w:hAnsi="Times New Roman"/>
          <w:b w:val="0"/>
          <w:color w:val="000000"/>
          <w:sz w:val="22"/>
        </w:rPr>
        <w:t>2. CustId serves as the primary key for customer data and foreign key in order data</w:t>
      </w:r>
    </w:p>
    <w:p>
      <w:pPr>
        <w:jc w:val="both"/>
      </w:pPr>
      <w:r>
        <w:rPr>
          <w:rFonts w:ascii="Times New Roman" w:hAnsi="Times New Roman"/>
          <w:b w:val="0"/>
          <w:color w:val="000000"/>
          <w:sz w:val="22"/>
        </w:rPr>
        <w:t>3. OrderId serves as the primary key for order data</w:t>
      </w:r>
    </w:p>
    <w:p>
      <w:pPr>
        <w:jc w:val="both"/>
      </w:pPr>
      <w:r>
        <w:rPr>
          <w:rFonts w:ascii="Times New Roman" w:hAnsi="Times New Roman"/>
          <w:b w:val="0"/>
          <w:color w:val="000000"/>
          <w:sz w:val="22"/>
        </w:rPr>
        <w:t>4. "Null" (string) and NULL (actual null) are the only null representations requiring removal</w:t>
      </w:r>
    </w:p>
    <w:p>
      <w:pPr>
        <w:jc w:val="both"/>
      </w:pPr>
      <w:r>
        <w:rPr>
          <w:rFonts w:ascii="Times New Roman" w:hAnsi="Times New Roman"/>
          <w:b w:val="0"/>
          <w:color w:val="000000"/>
          <w:sz w:val="22"/>
        </w:rPr>
        <w:t>5. Duplicate detection is based on all columns in each dataset</w:t>
      </w:r>
    </w:p>
    <w:p>
      <w:pPr>
        <w:jc w:val="both"/>
      </w:pPr>
      <w:r>
        <w:rPr>
          <w:rFonts w:ascii="Times New Roman" w:hAnsi="Times New Roman"/>
          <w:b w:val="0"/>
          <w:color w:val="000000"/>
          <w:sz w:val="22"/>
        </w:rPr>
        <w:t>6. Date fields are in a parseable format (specific format not provided in BRD)</w:t>
      </w:r>
    </w:p>
    <w:p>
      <w:pPr>
        <w:jc w:val="both"/>
      </w:pPr>
      <w:r>
        <w:rPr>
          <w:rFonts w:ascii="Times New Roman" w:hAnsi="Times New Roman"/>
          <w:b w:val="0"/>
          <w:color w:val="000000"/>
          <w:sz w:val="22"/>
        </w:rPr>
        <w:t>7. SCD2 change detection is based on any change in customer or order attributes</w:t>
      </w:r>
    </w:p>
    <w:p>
      <w:pPr>
        <w:jc w:val="both"/>
      </w:pPr>
      <w:r>
        <w:rPr>
          <w:rFonts w:ascii="Times New Roman" w:hAnsi="Times New Roman"/>
          <w:b w:val="0"/>
          <w:color w:val="000000"/>
          <w:sz w:val="22"/>
        </w:rPr>
        <w:t>8. AWS Glue job has appropriate IAM permissions for S3, Glue Catalog, and CloudWatch</w:t>
      </w:r>
    </w:p>
    <w:p>
      <w:pPr>
        <w:jc w:val="both"/>
      </w:pPr>
      <w:r>
        <w:rPr>
          <w:rFonts w:ascii="Times New Roman" w:hAnsi="Times New Roman"/>
          <w:b w:val="0"/>
          <w:color w:val="000000"/>
          <w:sz w:val="22"/>
        </w:rPr>
        <w:t>9. Hudi library is available in the Glue job environment</w:t>
      </w:r>
    </w:p>
    <w:p>
      <w:pPr>
        <w:jc w:val="both"/>
      </w:pPr>
      <w:r>
        <w:rPr>
          <w:rFonts w:ascii="Times New Roman" w:hAnsi="Times New Roman"/>
          <w:b w:val="0"/>
          <w:color w:val="000000"/>
          <w:sz w:val="22"/>
        </w:rPr>
        <w:t>10. The pipeline runs on a scheduled or triggered basis (frequency not specified)</w:t>
      </w:r>
    </w:p>
    <w:p>
      <w:pPr>
        <w:jc w:val="both"/>
      </w:pPr>
      <w:r>
        <w:rPr>
          <w:rFonts w:ascii="Times New Roman" w:hAnsi="Times New Roman"/>
          <w:b w:val="0"/>
          <w:color w:val="000000"/>
          <w:sz w:val="22"/>
        </w:rPr>
        <w:t>11. TotalAmount calculation is PricePerUnit × Qty aggregated per customer</w:t>
      </w:r>
    </w:p>
    <w:p>
      <w:pPr>
        <w:jc w:val="both"/>
      </w:pPr>
      <w:r>
        <w:rPr>
          <w:rFonts w:ascii="Times New Roman" w:hAnsi="Times New Roman"/>
          <w:b w:val="0"/>
          <w:color w:val="000000"/>
          <w:sz w:val="22"/>
        </w:rPr>
        <w:t>12. OpTs (Operation Timestamp) represents the time of record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Functional Requirements</w:t>
      </w:r>
    </w:p>
    <w:p/>
    <w:p>
      <w:pPr>
        <w:jc w:val="both"/>
      </w:pPr>
      <w:r>
        <w:rPr>
          <w:rFonts w:ascii="Times New Roman" w:hAnsi="Times New Roman"/>
          <w:b w:val="0"/>
          <w:color w:val="000000"/>
          <w:sz w:val="22"/>
        </w:rPr>
        <w:t>### FR-INGEST-001: Ingest Customer Data from S3</w:t>
      </w:r>
    </w:p>
    <w:p/>
    <w:p>
      <w:pPr>
        <w:pStyle w:val="ListBullet"/>
        <w:jc w:val="both"/>
      </w:pPr>
      <w:r>
        <w:rPr>
          <w:rFonts w:ascii="Times New Roman" w:hAnsi="Times New Roman"/>
          <w:b w:val="0"/>
          <w:color w:val="000000"/>
          <w:sz w:val="22"/>
        </w:rPr>
        <w:t>Title:** Load Customer CSV Files from S3</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customer data in CSV format from the specified S3 location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downstream processing by making customer master data available in a queryable format.</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s3://adif-sdlc/sdlc_wizard/customerdata/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CustId: (datatype not specified)</w:t>
      </w:r>
    </w:p>
    <w:p>
      <w:pPr>
        <w:pStyle w:val="ListBullet"/>
        <w:jc w:val="both"/>
      </w:pPr>
      <w:r>
        <w:rPr>
          <w:rFonts w:ascii="Times New Roman" w:hAnsi="Times New Roman"/>
          <w:b w:val="0"/>
          <w:color w:val="000000"/>
          <w:sz w:val="22"/>
        </w:rPr>
        <w:t>Name: (datatype not specified)</w:t>
      </w:r>
    </w:p>
    <w:p>
      <w:pPr>
        <w:pStyle w:val="ListBullet"/>
        <w:jc w:val="both"/>
      </w:pPr>
      <w:r>
        <w:rPr>
          <w:rFonts w:ascii="Times New Roman" w:hAnsi="Times New Roman"/>
          <w:b w:val="0"/>
          <w:color w:val="000000"/>
          <w:sz w:val="22"/>
        </w:rPr>
        <w:t>EmailId: (datatype not specified)</w:t>
      </w:r>
    </w:p>
    <w:p>
      <w:pPr>
        <w:pStyle w:val="ListBullet"/>
        <w:jc w:val="both"/>
      </w:pPr>
      <w:r>
        <w:rPr>
          <w:rFonts w:ascii="Times New Roman" w:hAnsi="Times New Roman"/>
          <w:b w:val="0"/>
          <w:color w:val="000000"/>
          <w:sz w:val="22"/>
        </w:rPr>
        <w:t>Region: (datatype not specified)</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13. Connect to S3 location s3://adif-sdlc/sdlc_wizard/customerdata/</w:t>
      </w:r>
    </w:p>
    <w:p>
      <w:pPr>
        <w:jc w:val="both"/>
      </w:pPr>
      <w:r>
        <w:rPr>
          <w:rFonts w:ascii="Times New Roman" w:hAnsi="Times New Roman"/>
          <w:b w:val="0"/>
          <w:color w:val="000000"/>
          <w:sz w:val="22"/>
        </w:rPr>
        <w:t>14. Read all CSV files present in the location</w:t>
      </w:r>
    </w:p>
    <w:p>
      <w:pPr>
        <w:jc w:val="both"/>
      </w:pPr>
      <w:r>
        <w:rPr>
          <w:rFonts w:ascii="Times New Roman" w:hAnsi="Times New Roman"/>
          <w:b w:val="0"/>
          <w:color w:val="000000"/>
          <w:sz w:val="22"/>
        </w:rPr>
        <w:t>15. Parse CSV content with header row detection</w:t>
      </w:r>
    </w:p>
    <w:p>
      <w:pPr>
        <w:jc w:val="both"/>
      </w:pPr>
      <w:r>
        <w:rPr>
          <w:rFonts w:ascii="Times New Roman" w:hAnsi="Times New Roman"/>
          <w:b w:val="0"/>
          <w:color w:val="000000"/>
          <w:sz w:val="22"/>
        </w:rPr>
        <w:t>16. Load data into a DataFrame structure preserving the schema: CustId, Name, EmailId, Region</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customer dataset ready for data quality processing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bucket and path exist and are accessible</w:t>
      </w:r>
    </w:p>
    <w:p>
      <w:pPr>
        <w:pStyle w:val="ListBullet"/>
        <w:jc w:val="both"/>
      </w:pPr>
      <w:r>
        <w:rPr>
          <w:rFonts w:ascii="Times New Roman" w:hAnsi="Times New Roman"/>
          <w:b w:val="0"/>
          <w:color w:val="000000"/>
          <w:sz w:val="22"/>
        </w:rPr>
        <w:t>CSV files contain header row matching the expected schema</w:t>
      </w:r>
    </w:p>
    <w:p>
      <w:pPr>
        <w:pStyle w:val="ListBullet"/>
        <w:jc w:val="both"/>
      </w:pPr>
      <w:r>
        <w:rPr>
          <w:rFonts w:ascii="Times New Roman" w:hAnsi="Times New Roman"/>
          <w:b w:val="0"/>
          <w:color w:val="000000"/>
          <w:sz w:val="22"/>
        </w:rPr>
        <w:t>AWS Glue job has read permissions on the S3 location</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data is loaded into memory</w:t>
      </w:r>
    </w:p>
    <w:p>
      <w:pPr>
        <w:pStyle w:val="ListBullet"/>
        <w:jc w:val="both"/>
      </w:pPr>
      <w:r>
        <w:rPr>
          <w:rFonts w:ascii="Times New Roman" w:hAnsi="Times New Roman"/>
          <w:b w:val="0"/>
          <w:color w:val="000000"/>
          <w:sz w:val="22"/>
        </w:rPr>
        <w:t>Record count is logged for audit purposes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does not exist, log error and halt processing</w:t>
      </w:r>
    </w:p>
    <w:p>
      <w:pPr>
        <w:pStyle w:val="ListBullet"/>
        <w:jc w:val="both"/>
      </w:pPr>
      <w:r>
        <w:rPr>
          <w:rFonts w:ascii="Times New Roman" w:hAnsi="Times New Roman"/>
          <w:b w:val="0"/>
          <w:color w:val="000000"/>
          <w:sz w:val="22"/>
        </w:rPr>
        <w:t>If CSV files are malformed or unreadable, log error and halt processing</w:t>
      </w:r>
    </w:p>
    <w:p>
      <w:pPr>
        <w:pStyle w:val="ListBullet"/>
        <w:jc w:val="both"/>
      </w:pPr>
      <w:r>
        <w:rPr>
          <w:rFonts w:ascii="Times New Roman" w:hAnsi="Times New Roman"/>
          <w:b w:val="0"/>
          <w:color w:val="000000"/>
          <w:sz w:val="22"/>
        </w:rPr>
        <w:t>If schema does not match expected columns, log warning and attempt best-effort mapping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FR-INGEST-002: Ingest Order Data from S3</w:t>
      </w:r>
    </w:p>
    <w:p/>
    <w:p>
      <w:pPr>
        <w:pStyle w:val="ListBullet"/>
        <w:jc w:val="both"/>
      </w:pPr>
      <w:r>
        <w:rPr>
          <w:rFonts w:ascii="Times New Roman" w:hAnsi="Times New Roman"/>
          <w:b w:val="0"/>
          <w:color w:val="000000"/>
          <w:sz w:val="22"/>
        </w:rPr>
        <w:t>Title:** Load Order CSV Files from S3</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order transaction data in CSV format from the specified S3 location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order transaction analysis by making transactional data available for joining with customer data.</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s3://adif-sdlc/sdlc_wizard/orderdata/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OrderId: (datatype not specified)</w:t>
      </w:r>
    </w:p>
    <w:p>
      <w:pPr>
        <w:pStyle w:val="ListBullet"/>
        <w:jc w:val="both"/>
      </w:pPr>
      <w:r>
        <w:rPr>
          <w:rFonts w:ascii="Times New Roman" w:hAnsi="Times New Roman"/>
          <w:b w:val="0"/>
          <w:color w:val="000000"/>
          <w:sz w:val="22"/>
        </w:rPr>
        <w:t>ItemName: (datatype not specified)</w:t>
      </w:r>
    </w:p>
    <w:p>
      <w:pPr>
        <w:pStyle w:val="ListBullet"/>
        <w:jc w:val="both"/>
      </w:pPr>
      <w:r>
        <w:rPr>
          <w:rFonts w:ascii="Times New Roman" w:hAnsi="Times New Roman"/>
          <w:b w:val="0"/>
          <w:color w:val="000000"/>
          <w:sz w:val="22"/>
        </w:rPr>
        <w:t>PricePerUnit: (datatype not specified)</w:t>
      </w:r>
    </w:p>
    <w:p>
      <w:pPr>
        <w:pStyle w:val="ListBullet"/>
        <w:jc w:val="both"/>
      </w:pPr>
      <w:r>
        <w:rPr>
          <w:rFonts w:ascii="Times New Roman" w:hAnsi="Times New Roman"/>
          <w:b w:val="0"/>
          <w:color w:val="000000"/>
          <w:sz w:val="22"/>
        </w:rPr>
        <w:t>Qty: (datatype not specified)</w:t>
      </w:r>
    </w:p>
    <w:p>
      <w:pPr>
        <w:pStyle w:val="ListBullet"/>
        <w:jc w:val="both"/>
      </w:pPr>
      <w:r>
        <w:rPr>
          <w:rFonts w:ascii="Times New Roman" w:hAnsi="Times New Roman"/>
          <w:b w:val="0"/>
          <w:color w:val="000000"/>
          <w:sz w:val="22"/>
        </w:rPr>
        <w:t>Date: (datatype not specified)</w:t>
      </w:r>
    </w:p>
    <w:p>
      <w:pPr>
        <w:pStyle w:val="ListBullet"/>
        <w:jc w:val="both"/>
      </w:pPr>
      <w:r>
        <w:rPr>
          <w:rFonts w:ascii="Times New Roman" w:hAnsi="Times New Roman"/>
          <w:b w:val="0"/>
          <w:color w:val="000000"/>
          <w:sz w:val="22"/>
        </w:rPr>
        <w:t>CustId: (datatype not specified)</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17. Connect to S3 location s3://adif-sdlc/sdlc_wizard/orderdata/</w:t>
      </w:r>
    </w:p>
    <w:p>
      <w:pPr>
        <w:jc w:val="both"/>
      </w:pPr>
      <w:r>
        <w:rPr>
          <w:rFonts w:ascii="Times New Roman" w:hAnsi="Times New Roman"/>
          <w:b w:val="0"/>
          <w:color w:val="000000"/>
          <w:sz w:val="22"/>
        </w:rPr>
        <w:t>18. Read all CSV files present in the location</w:t>
      </w:r>
    </w:p>
    <w:p>
      <w:pPr>
        <w:jc w:val="both"/>
      </w:pPr>
      <w:r>
        <w:rPr>
          <w:rFonts w:ascii="Times New Roman" w:hAnsi="Times New Roman"/>
          <w:b w:val="0"/>
          <w:color w:val="000000"/>
          <w:sz w:val="22"/>
        </w:rPr>
        <w:t>19. Parse CSV content with header row detection</w:t>
      </w:r>
    </w:p>
    <w:p>
      <w:pPr>
        <w:jc w:val="both"/>
      </w:pPr>
      <w:r>
        <w:rPr>
          <w:rFonts w:ascii="Times New Roman" w:hAnsi="Times New Roman"/>
          <w:b w:val="0"/>
          <w:color w:val="000000"/>
          <w:sz w:val="22"/>
        </w:rPr>
        <w:t>20. Load data into a DataFrame structure preserving the schema: OrderId, ItemName, PricePerUnit, Qty, Date, CustId</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order dataset ready for data quality processing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S3 bucket and path exist and are accessible</w:t>
      </w:r>
    </w:p>
    <w:p>
      <w:pPr>
        <w:pStyle w:val="ListBullet"/>
        <w:jc w:val="both"/>
      </w:pPr>
      <w:r>
        <w:rPr>
          <w:rFonts w:ascii="Times New Roman" w:hAnsi="Times New Roman"/>
          <w:b w:val="0"/>
          <w:color w:val="000000"/>
          <w:sz w:val="22"/>
        </w:rPr>
        <w:t>CSV files contain header row matching the expected schema</w:t>
      </w:r>
    </w:p>
    <w:p>
      <w:pPr>
        <w:pStyle w:val="ListBullet"/>
        <w:jc w:val="both"/>
      </w:pPr>
      <w:r>
        <w:rPr>
          <w:rFonts w:ascii="Times New Roman" w:hAnsi="Times New Roman"/>
          <w:b w:val="0"/>
          <w:color w:val="000000"/>
          <w:sz w:val="22"/>
        </w:rPr>
        <w:t>AWS Glue job has read permissions on the S3 location</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Order data is loaded into memory</w:t>
      </w:r>
    </w:p>
    <w:p>
      <w:pPr>
        <w:pStyle w:val="ListBullet"/>
        <w:jc w:val="both"/>
      </w:pPr>
      <w:r>
        <w:rPr>
          <w:rFonts w:ascii="Times New Roman" w:hAnsi="Times New Roman"/>
          <w:b w:val="0"/>
          <w:color w:val="000000"/>
          <w:sz w:val="22"/>
        </w:rPr>
        <w:t>Record count is logged for audit purposes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S3 path does not exist, log error and halt processing</w:t>
      </w:r>
    </w:p>
    <w:p>
      <w:pPr>
        <w:pStyle w:val="ListBullet"/>
        <w:jc w:val="both"/>
      </w:pPr>
      <w:r>
        <w:rPr>
          <w:rFonts w:ascii="Times New Roman" w:hAnsi="Times New Roman"/>
          <w:b w:val="0"/>
          <w:color w:val="000000"/>
          <w:sz w:val="22"/>
        </w:rPr>
        <w:t>If CSV files are malformed or unreadable, log error and halt processing</w:t>
      </w:r>
    </w:p>
    <w:p>
      <w:pPr>
        <w:pStyle w:val="ListBullet"/>
        <w:jc w:val="both"/>
      </w:pPr>
      <w:r>
        <w:rPr>
          <w:rFonts w:ascii="Times New Roman" w:hAnsi="Times New Roman"/>
          <w:b w:val="0"/>
          <w:color w:val="000000"/>
          <w:sz w:val="22"/>
        </w:rPr>
        <w:t>If schema does not match expected columns, log warning and attempt best-effort mapping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FR-DQ-001: Data Cleaning for Customer and Order Datasets</w:t>
      </w:r>
    </w:p>
    <w:p/>
    <w:p>
      <w:pPr>
        <w:pStyle w:val="ListBullet"/>
        <w:jc w:val="both"/>
      </w:pPr>
      <w:r>
        <w:rPr>
          <w:rFonts w:ascii="Times New Roman" w:hAnsi="Times New Roman"/>
          <w:b w:val="0"/>
          <w:color w:val="000000"/>
          <w:sz w:val="22"/>
        </w:rPr>
        <w:t>Title:** Remove Null Values and Duplicates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perform data quality operations on both customer and order datasets by removing records containing null values (both string "Null" and actual NULL) and eliminating duplicate records.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Ensure data quality and integrity by removing incomplete and redundant records before downstream processing.</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In-memory customer dataset from FR-INGEST-001</w:t>
      </w:r>
    </w:p>
    <w:p>
      <w:pPr>
        <w:pStyle w:val="ListBullet"/>
        <w:jc w:val="both"/>
      </w:pPr>
      <w:r>
        <w:rPr>
          <w:rFonts w:ascii="Times New Roman" w:hAnsi="Times New Roman"/>
          <w:b w:val="0"/>
          <w:color w:val="000000"/>
          <w:sz w:val="22"/>
        </w:rPr>
        <w:t>In-memory order dataset from FR-INGEST-002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21. For customer dataset:</w:t>
      </w:r>
    </w:p>
    <w:p>
      <w:pPr>
        <w:pStyle w:val="ListBullet"/>
        <w:jc w:val="both"/>
      </w:pPr>
      <w:r>
        <w:rPr>
          <w:rFonts w:ascii="Times New Roman" w:hAnsi="Times New Roman"/>
          <w:b w:val="0"/>
          <w:color w:val="000000"/>
          <w:sz w:val="22"/>
        </w:rPr>
        <w:t>Identify and remove rows where any column contains the string "Null" (case-sensitive)</w:t>
      </w:r>
    </w:p>
    <w:p>
      <w:pPr>
        <w:pStyle w:val="ListBullet"/>
        <w:jc w:val="both"/>
      </w:pPr>
      <w:r>
        <w:rPr>
          <w:rFonts w:ascii="Times New Roman" w:hAnsi="Times New Roman"/>
          <w:b w:val="0"/>
          <w:color w:val="000000"/>
          <w:sz w:val="22"/>
        </w:rPr>
        <w:t>Identify and remove rows where any column contains actual NULL values</w:t>
      </w:r>
    </w:p>
    <w:p>
      <w:pPr>
        <w:pStyle w:val="ListBullet"/>
        <w:jc w:val="both"/>
      </w:pPr>
      <w:r>
        <w:rPr>
          <w:rFonts w:ascii="Times New Roman" w:hAnsi="Times New Roman"/>
          <w:b w:val="0"/>
          <w:color w:val="000000"/>
          <w:sz w:val="22"/>
        </w:rPr>
        <w:t>Remove duplicate rows based on all columns</w:t>
      </w:r>
    </w:p>
    <w:p>
      <w:pPr>
        <w:pStyle w:val="ListBullet"/>
        <w:jc w:val="both"/>
      </w:pPr>
      <w:r>
        <w:rPr>
          <w:rFonts w:ascii="Times New Roman" w:hAnsi="Times New Roman"/>
          <w:b w:val="0"/>
          <w:color w:val="000000"/>
          <w:sz w:val="22"/>
        </w:rPr>
        <w:t>Log count of records removed at each step</w:t>
      </w:r>
    </w:p>
    <w:p/>
    <w:p>
      <w:pPr>
        <w:jc w:val="both"/>
      </w:pPr>
      <w:r>
        <w:rPr>
          <w:rFonts w:ascii="Times New Roman" w:hAnsi="Times New Roman"/>
          <w:b w:val="0"/>
          <w:color w:val="000000"/>
          <w:sz w:val="22"/>
        </w:rPr>
        <w:t>22. For order dataset:</w:t>
      </w:r>
    </w:p>
    <w:p>
      <w:pPr>
        <w:pStyle w:val="ListBullet"/>
        <w:jc w:val="both"/>
      </w:pPr>
      <w:r>
        <w:rPr>
          <w:rFonts w:ascii="Times New Roman" w:hAnsi="Times New Roman"/>
          <w:b w:val="0"/>
          <w:color w:val="000000"/>
          <w:sz w:val="22"/>
        </w:rPr>
        <w:t>Identify and remove rows where any column contains the string "Null" (case-sensitive)</w:t>
      </w:r>
    </w:p>
    <w:p>
      <w:pPr>
        <w:pStyle w:val="ListBullet"/>
        <w:jc w:val="both"/>
      </w:pPr>
      <w:r>
        <w:rPr>
          <w:rFonts w:ascii="Times New Roman" w:hAnsi="Times New Roman"/>
          <w:b w:val="0"/>
          <w:color w:val="000000"/>
          <w:sz w:val="22"/>
        </w:rPr>
        <w:t>Identify and remove rows where any column contains actual NULL values</w:t>
      </w:r>
    </w:p>
    <w:p>
      <w:pPr>
        <w:pStyle w:val="ListBullet"/>
        <w:jc w:val="both"/>
      </w:pPr>
      <w:r>
        <w:rPr>
          <w:rFonts w:ascii="Times New Roman" w:hAnsi="Times New Roman"/>
          <w:b w:val="0"/>
          <w:color w:val="000000"/>
          <w:sz w:val="22"/>
        </w:rPr>
        <w:t>Remove duplicate rows based on all columns</w:t>
      </w:r>
    </w:p>
    <w:p>
      <w:pPr>
        <w:pStyle w:val="ListBullet"/>
        <w:jc w:val="both"/>
      </w:pPr>
      <w:r>
        <w:rPr>
          <w:rFonts w:ascii="Times New Roman" w:hAnsi="Times New Roman"/>
          <w:b w:val="0"/>
          <w:color w:val="000000"/>
          <w:sz w:val="22"/>
        </w:rPr>
        <w:t>Log count of records removed at each step</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Cleaned customer dataset</w:t>
      </w:r>
    </w:p>
    <w:p>
      <w:pPr>
        <w:pStyle w:val="ListBullet"/>
        <w:jc w:val="both"/>
      </w:pPr>
      <w:r>
        <w:rPr>
          <w:rFonts w:ascii="Times New Roman" w:hAnsi="Times New Roman"/>
          <w:b w:val="0"/>
          <w:color w:val="000000"/>
          <w:sz w:val="22"/>
        </w:rPr>
        <w:t>Cleaned order dataset</w:t>
      </w:r>
    </w:p>
    <w:p>
      <w:pPr>
        <w:pStyle w:val="ListBullet"/>
        <w:jc w:val="both"/>
      </w:pPr>
      <w:r>
        <w:rPr>
          <w:rFonts w:ascii="Times New Roman" w:hAnsi="Times New Roman"/>
          <w:b w:val="0"/>
          <w:color w:val="000000"/>
          <w:sz w:val="22"/>
        </w:rPr>
        <w:t>Data quality metrics (records removed, records retained)</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loaded in memory</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Both datasets contain no null values or duplicates</w:t>
      </w:r>
    </w:p>
    <w:p>
      <w:pPr>
        <w:pStyle w:val="ListBullet"/>
        <w:jc w:val="both"/>
      </w:pPr>
      <w:r>
        <w:rPr>
          <w:rFonts w:ascii="Times New Roman" w:hAnsi="Times New Roman"/>
          <w:b w:val="0"/>
          <w:color w:val="000000"/>
          <w:sz w:val="22"/>
        </w:rPr>
        <w:t>Data quality metrics are logged</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all records are removed due to null values, log critical warning</w:t>
      </w:r>
    </w:p>
    <w:p>
      <w:pPr>
        <w:pStyle w:val="ListBullet"/>
        <w:jc w:val="both"/>
      </w:pPr>
      <w:r>
        <w:rPr>
          <w:rFonts w:ascii="Times New Roman" w:hAnsi="Times New Roman"/>
          <w:b w:val="0"/>
          <w:color w:val="000000"/>
          <w:sz w:val="22"/>
        </w:rPr>
        <w:t>If duplicate removal rate exceeds 50%, log warning for investigation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FR-CATALOG-001: Register Cleaned Datasets in Glue Data Catalog</w:t>
      </w:r>
    </w:p>
    <w:p/>
    <w:p>
      <w:pPr>
        <w:pStyle w:val="ListBullet"/>
        <w:jc w:val="both"/>
      </w:pPr>
      <w:r>
        <w:rPr>
          <w:rFonts w:ascii="Times New Roman" w:hAnsi="Times New Roman"/>
          <w:b w:val="0"/>
          <w:color w:val="000000"/>
          <w:sz w:val="22"/>
        </w:rPr>
        <w:t>Title:** Create Glue Catalog Tables for Customer and Order Data</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register the cleaned customer and order datasets as tables in the AWS Glue Data Catalog under the specified database.</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Make cleaned datasets discoverable and queryable through AWS Athena and other AWS analytics services.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FR-DQ-001</w:t>
      </w:r>
    </w:p>
    <w:p>
      <w:pPr>
        <w:pStyle w:val="ListBullet"/>
        <w:jc w:val="both"/>
      </w:pPr>
      <w:r>
        <w:rPr>
          <w:rFonts w:ascii="Times New Roman" w:hAnsi="Times New Roman"/>
          <w:b w:val="0"/>
          <w:color w:val="000000"/>
          <w:sz w:val="22"/>
        </w:rPr>
        <w:t>Cleaned order dataset from FR-DQ-001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23. Create or verify existence of Glue database: gen_ai_poc_databrickscoe</w:t>
      </w:r>
    </w:p>
    <w:p>
      <w:pPr>
        <w:jc w:val="both"/>
      </w:pPr>
      <w:r>
        <w:rPr>
          <w:rFonts w:ascii="Times New Roman" w:hAnsi="Times New Roman"/>
          <w:b w:val="0"/>
          <w:color w:val="000000"/>
          <w:sz w:val="22"/>
        </w:rPr>
        <w:t>24. Register customer dataset as table: sdlc_wizard_customer</w:t>
      </w:r>
    </w:p>
    <w:p>
      <w:pPr>
        <w:pStyle w:val="ListBullet"/>
        <w:jc w:val="both"/>
      </w:pPr>
      <w:r>
        <w:rPr>
          <w:rFonts w:ascii="Times New Roman" w:hAnsi="Times New Roman"/>
          <w:b w:val="0"/>
          <w:color w:val="000000"/>
          <w:sz w:val="22"/>
        </w:rPr>
        <w:t>Infer or apply schema from customer dataset</w:t>
      </w:r>
    </w:p>
    <w:p>
      <w:pPr>
        <w:pStyle w:val="ListBullet"/>
        <w:jc w:val="both"/>
      </w:pPr>
      <w:r>
        <w:rPr>
          <w:rFonts w:ascii="Times New Roman" w:hAnsi="Times New Roman"/>
          <w:b w:val="0"/>
          <w:color w:val="000000"/>
          <w:sz w:val="22"/>
        </w:rPr>
        <w:t>Set table properties and metadata</w:t>
      </w:r>
    </w:p>
    <w:p>
      <w:pPr>
        <w:jc w:val="both"/>
      </w:pPr>
      <w:r>
        <w:rPr>
          <w:rFonts w:ascii="Times New Roman" w:hAnsi="Times New Roman"/>
          <w:b w:val="0"/>
          <w:color w:val="000000"/>
          <w:sz w:val="22"/>
        </w:rPr>
        <w:t>25. Register order dataset as table: sdlc_wizard_order</w:t>
      </w:r>
    </w:p>
    <w:p>
      <w:pPr>
        <w:pStyle w:val="ListBullet"/>
        <w:jc w:val="both"/>
      </w:pPr>
      <w:r>
        <w:rPr>
          <w:rFonts w:ascii="Times New Roman" w:hAnsi="Times New Roman"/>
          <w:b w:val="0"/>
          <w:color w:val="000000"/>
          <w:sz w:val="22"/>
        </w:rPr>
        <w:t>Infer or apply schema from order dataset</w:t>
      </w:r>
    </w:p>
    <w:p>
      <w:pPr>
        <w:pStyle w:val="ListBullet"/>
        <w:jc w:val="both"/>
      </w:pPr>
      <w:r>
        <w:rPr>
          <w:rFonts w:ascii="Times New Roman" w:hAnsi="Times New Roman"/>
          <w:b w:val="0"/>
          <w:color w:val="000000"/>
          <w:sz w:val="22"/>
        </w:rPr>
        <w:t>Set table properties and metadata</w:t>
      </w:r>
    </w:p>
    <w:p>
      <w:pPr>
        <w:jc w:val="both"/>
      </w:pPr>
      <w:r>
        <w:rPr>
          <w:rFonts w:ascii="Times New Roman" w:hAnsi="Times New Roman"/>
          <w:b w:val="0"/>
          <w:color w:val="000000"/>
          <w:sz w:val="22"/>
        </w:rPr>
        <w:t>26. Update catalog with partition information if applicable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Glue Catalog table: gen_ai_poc_databrickscoe.sdlc_wizard_customer</w:t>
      </w:r>
    </w:p>
    <w:p>
      <w:pPr>
        <w:pStyle w:val="ListBullet"/>
        <w:jc w:val="both"/>
      </w:pPr>
      <w:r>
        <w:rPr>
          <w:rFonts w:ascii="Times New Roman" w:hAnsi="Times New Roman"/>
          <w:b w:val="0"/>
          <w:color w:val="000000"/>
          <w:sz w:val="22"/>
        </w:rPr>
        <w:t>Glue Catalog table: gen_ai_poc_databrickscoe.sdlc_wizard_order</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AWS Glue job has permissions to create/update Glue Catalog resources</w:t>
      </w:r>
    </w:p>
    <w:p>
      <w:pPr>
        <w:pStyle w:val="ListBullet"/>
        <w:jc w:val="both"/>
      </w:pPr>
      <w:r>
        <w:rPr>
          <w:rFonts w:ascii="Times New Roman" w:hAnsi="Times New Roman"/>
          <w:b w:val="0"/>
          <w:color w:val="000000"/>
          <w:sz w:val="22"/>
        </w:rPr>
        <w:t>Cleaned datasets are available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Tables are queryable via Athena</w:t>
      </w:r>
    </w:p>
    <w:p>
      <w:pPr>
        <w:pStyle w:val="ListBullet"/>
        <w:jc w:val="both"/>
      </w:pPr>
      <w:r>
        <w:rPr>
          <w:rFonts w:ascii="Times New Roman" w:hAnsi="Times New Roman"/>
          <w:b w:val="0"/>
          <w:color w:val="000000"/>
          <w:sz w:val="22"/>
        </w:rPr>
        <w:t>Table schemas are registered in Glue Catalog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database creation fails, log error and halt processing</w:t>
      </w:r>
    </w:p>
    <w:p>
      <w:pPr>
        <w:pStyle w:val="ListBullet"/>
        <w:jc w:val="both"/>
      </w:pPr>
      <w:r>
        <w:rPr>
          <w:rFonts w:ascii="Times New Roman" w:hAnsi="Times New Roman"/>
          <w:b w:val="0"/>
          <w:color w:val="000000"/>
          <w:sz w:val="22"/>
        </w:rPr>
        <w:t>If table registration fails,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FR-SCD2-001: Implement SCD Type 2 for Order Summary</w:t>
      </w:r>
    </w:p>
    <w:p/>
    <w:p>
      <w:pPr>
        <w:pStyle w:val="ListBullet"/>
        <w:jc w:val="both"/>
      </w:pPr>
      <w:r>
        <w:rPr>
          <w:rFonts w:ascii="Times New Roman" w:hAnsi="Times New Roman"/>
          <w:b w:val="0"/>
          <w:color w:val="000000"/>
          <w:sz w:val="22"/>
        </w:rPr>
        <w:t>Title:** Create and Maintain Order Summary with SCD Type 2 Logic Using Apache Hudi</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join customer and order data, implement Slowly Changing Dimension Type 2 logic to track historical changes, and store the result in Apache Hudi format on S3. When changes are detected, the system shall insert new active rows and close previous rows by updating their IsActive flag and EndDate.</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complete historical tracking of order summaries to support time-based analysis and auditing requirements.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FR-DQ-001</w:t>
      </w:r>
    </w:p>
    <w:p>
      <w:pPr>
        <w:pStyle w:val="ListBullet"/>
        <w:jc w:val="both"/>
      </w:pPr>
      <w:r>
        <w:rPr>
          <w:rFonts w:ascii="Times New Roman" w:hAnsi="Times New Roman"/>
          <w:b w:val="0"/>
          <w:color w:val="000000"/>
          <w:sz w:val="22"/>
        </w:rPr>
        <w:t>Cleaned order dataset from FR-DQ-001</w:t>
      </w:r>
    </w:p>
    <w:p>
      <w:pPr>
        <w:pStyle w:val="ListBullet"/>
        <w:jc w:val="both"/>
      </w:pPr>
      <w:r>
        <w:rPr>
          <w:rFonts w:ascii="Times New Roman" w:hAnsi="Times New Roman"/>
          <w:b w:val="0"/>
          <w:color w:val="000000"/>
          <w:sz w:val="22"/>
        </w:rPr>
        <w:t>Existing ordersummary Hudi table (for incremental runs)</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27. Join customer and order datasets on CustId</w:t>
      </w:r>
    </w:p>
    <w:p>
      <w:pPr>
        <w:jc w:val="both"/>
      </w:pPr>
      <w:r>
        <w:rPr>
          <w:rFonts w:ascii="Times New Roman" w:hAnsi="Times New Roman"/>
          <w:b w:val="0"/>
          <w:color w:val="000000"/>
          <w:sz w:val="22"/>
        </w:rPr>
        <w:t>28. For initial load:</w:t>
      </w:r>
    </w:p>
    <w:p>
      <w:pPr>
        <w:pStyle w:val="ListBullet"/>
        <w:jc w:val="both"/>
      </w:pPr>
      <w:r>
        <w:rPr>
          <w:rFonts w:ascii="Times New Roman" w:hAnsi="Times New Roman"/>
          <w:b w:val="0"/>
          <w:color w:val="000000"/>
          <w:sz w:val="22"/>
        </w:rPr>
        <w:t>Create new records with IsActive = true</w:t>
      </w:r>
    </w:p>
    <w:p>
      <w:pPr>
        <w:pStyle w:val="ListBullet"/>
        <w:jc w:val="both"/>
      </w:pPr>
      <w:r>
        <w:rPr>
          <w:rFonts w:ascii="Times New Roman" w:hAnsi="Times New Roman"/>
          <w:b w:val="0"/>
          <w:color w:val="000000"/>
          <w:sz w:val="22"/>
        </w:rPr>
        <w:t>Set StartDate to current processing date</w:t>
      </w:r>
    </w:p>
    <w:p>
      <w:pPr>
        <w:pStyle w:val="ListBullet"/>
        <w:jc w:val="both"/>
      </w:pPr>
      <w:r>
        <w:rPr>
          <w:rFonts w:ascii="Times New Roman" w:hAnsi="Times New Roman"/>
          <w:b w:val="0"/>
          <w:color w:val="000000"/>
          <w:sz w:val="22"/>
        </w:rPr>
        <w:t>Set EndDate to null or a far-future date (e.g., 9999-12-31)</w:t>
      </w:r>
    </w:p>
    <w:p>
      <w:pPr>
        <w:pStyle w:val="ListBullet"/>
        <w:jc w:val="both"/>
      </w:pPr>
      <w:r>
        <w:rPr>
          <w:rFonts w:ascii="Times New Roman" w:hAnsi="Times New Roman"/>
          <w:b w:val="0"/>
          <w:color w:val="000000"/>
          <w:sz w:val="22"/>
        </w:rPr>
        <w:t>Set OpTs to current timestamp</w:t>
      </w:r>
    </w:p>
    <w:p>
      <w:pPr>
        <w:jc w:val="both"/>
      </w:pPr>
      <w:r>
        <w:rPr>
          <w:rFonts w:ascii="Times New Roman" w:hAnsi="Times New Roman"/>
          <w:b w:val="0"/>
          <w:color w:val="000000"/>
          <w:sz w:val="22"/>
        </w:rPr>
        <w:t>29. For incremental loads:</w:t>
      </w:r>
    </w:p>
    <w:p>
      <w:pPr>
        <w:pStyle w:val="ListBullet"/>
        <w:jc w:val="both"/>
      </w:pPr>
      <w:r>
        <w:rPr>
          <w:rFonts w:ascii="Times New Roman" w:hAnsi="Times New Roman"/>
          <w:b w:val="0"/>
          <w:color w:val="000000"/>
          <w:sz w:val="22"/>
        </w:rPr>
        <w:t>Compare incoming joined records with existing active records in ordersummary</w:t>
      </w:r>
    </w:p>
    <w:p>
      <w:pPr>
        <w:pStyle w:val="ListBullet"/>
        <w:jc w:val="both"/>
      </w:pPr>
      <w:r>
        <w:rPr>
          <w:rFonts w:ascii="Times New Roman" w:hAnsi="Times New Roman"/>
          <w:b w:val="0"/>
          <w:color w:val="000000"/>
          <w:sz w:val="22"/>
        </w:rPr>
        <w:t>For changed records:</w:t>
      </w:r>
    </w:p>
    <w:p>
      <w:pPr>
        <w:pStyle w:val="ListBullet"/>
        <w:jc w:val="both"/>
      </w:pPr>
      <w:r>
        <w:rPr>
          <w:rFonts w:ascii="Times New Roman" w:hAnsi="Times New Roman"/>
          <w:b w:val="0"/>
          <w:color w:val="000000"/>
          <w:sz w:val="22"/>
        </w:rPr>
        <w:t>Update existing active record: set IsActive = false, set EndDate to current processing date</w:t>
      </w:r>
    </w:p>
    <w:p>
      <w:pPr>
        <w:pStyle w:val="ListBullet"/>
        <w:jc w:val="both"/>
      </w:pPr>
      <w:r>
        <w:rPr>
          <w:rFonts w:ascii="Times New Roman" w:hAnsi="Times New Roman"/>
          <w:b w:val="0"/>
          <w:color w:val="000000"/>
          <w:sz w:val="22"/>
        </w:rPr>
        <w:t>Insert new record: set IsActive = true, set StartDate to current processing date, set EndDate to null</w:t>
      </w:r>
    </w:p>
    <w:p>
      <w:pPr>
        <w:pStyle w:val="ListBullet"/>
        <w:jc w:val="both"/>
      </w:pPr>
      <w:r>
        <w:rPr>
          <w:rFonts w:ascii="Times New Roman" w:hAnsi="Times New Roman"/>
          <w:b w:val="0"/>
          <w:color w:val="000000"/>
          <w:sz w:val="22"/>
        </w:rPr>
        <w:t>Set OpTs to current timestamp</w:t>
      </w:r>
    </w:p>
    <w:p>
      <w:pPr>
        <w:pStyle w:val="ListBullet"/>
        <w:jc w:val="both"/>
      </w:pPr>
      <w:r>
        <w:rPr>
          <w:rFonts w:ascii="Times New Roman" w:hAnsi="Times New Roman"/>
          <w:b w:val="0"/>
          <w:color w:val="000000"/>
          <w:sz w:val="22"/>
        </w:rPr>
        <w:t>For unchanged records: no action</w:t>
      </w:r>
    </w:p>
    <w:p>
      <w:pPr>
        <w:pStyle w:val="ListBullet"/>
        <w:jc w:val="both"/>
      </w:pPr>
      <w:r>
        <w:rPr>
          <w:rFonts w:ascii="Times New Roman" w:hAnsi="Times New Roman"/>
          <w:b w:val="0"/>
          <w:color w:val="000000"/>
          <w:sz w:val="22"/>
        </w:rPr>
        <w:t>For new records: insert with IsActive = true</w:t>
      </w:r>
    </w:p>
    <w:p>
      <w:pPr>
        <w:jc w:val="both"/>
      </w:pPr>
      <w:r>
        <w:rPr>
          <w:rFonts w:ascii="Times New Roman" w:hAnsi="Times New Roman"/>
          <w:b w:val="0"/>
          <w:color w:val="000000"/>
          <w:sz w:val="22"/>
        </w:rPr>
        <w:t>30. Write results to Hudi table at s3://adif-sdlc/curated/sdlc_wizard/ordersummary/</w:t>
      </w:r>
    </w:p>
    <w:p>
      <w:pPr>
        <w:jc w:val="both"/>
      </w:pPr>
      <w:r>
        <w:rPr>
          <w:rFonts w:ascii="Times New Roman" w:hAnsi="Times New Roman"/>
          <w:b w:val="0"/>
          <w:color w:val="000000"/>
          <w:sz w:val="22"/>
        </w:rPr>
        <w:t>31. Use Hudi's upsert operation for efficient SCD2 implementation</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Hudi table: ordersummary</w:t>
      </w:r>
    </w:p>
    <w:p>
      <w:pPr>
        <w:pStyle w:val="ListBullet"/>
        <w:jc w:val="both"/>
      </w:pPr>
      <w:r>
        <w:rPr>
          <w:rFonts w:ascii="Times New Roman" w:hAnsi="Times New Roman"/>
          <w:b w:val="0"/>
          <w:color w:val="000000"/>
          <w:sz w:val="22"/>
        </w:rPr>
        <w:t>Location: s3://adif-sdlc/curated/sdlc_wizard/ordersummary/</w:t>
      </w:r>
    </w:p>
    <w:p>
      <w:pPr>
        <w:pStyle w:val="ListBullet"/>
        <w:jc w:val="both"/>
      </w:pPr>
      <w:r>
        <w:rPr>
          <w:rFonts w:ascii="Times New Roman" w:hAnsi="Times New Roman"/>
          <w:b w:val="0"/>
          <w:color w:val="000000"/>
          <w:sz w:val="22"/>
        </w:rPr>
        <w:t>Glue Catalog table: gen_ai_poc_databrickscoe.ordersummary</w:t>
      </w:r>
    </w:p>
    <w:p>
      <w:pPr>
        <w:pStyle w:val="ListBullet"/>
        <w:jc w:val="both"/>
      </w:pPr>
      <w:r>
        <w:rPr>
          <w:rFonts w:ascii="Times New Roman" w:hAnsi="Times New Roman"/>
          <w:b w:val="0"/>
          <w:color w:val="000000"/>
          <w:sz w:val="22"/>
        </w:rPr>
        <w:t>Schema includes: joined customer and order fields plus IsActive, StartDate, EndDate, OpTs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Cleaned customer and order datasets are available</w:t>
      </w:r>
    </w:p>
    <w:p>
      <w:pPr>
        <w:pStyle w:val="ListBullet"/>
        <w:jc w:val="both"/>
      </w:pPr>
      <w:r>
        <w:rPr>
          <w:rFonts w:ascii="Times New Roman" w:hAnsi="Times New Roman"/>
          <w:b w:val="0"/>
          <w:color w:val="000000"/>
          <w:sz w:val="22"/>
        </w:rPr>
        <w:t>S3 location for ordersummary is accessible</w:t>
      </w:r>
    </w:p>
    <w:p>
      <w:pPr>
        <w:pStyle w:val="ListBullet"/>
        <w:jc w:val="both"/>
      </w:pPr>
      <w:r>
        <w:rPr>
          <w:rFonts w:ascii="Times New Roman" w:hAnsi="Times New Roman"/>
          <w:b w:val="0"/>
          <w:color w:val="000000"/>
          <w:sz w:val="22"/>
        </w:rPr>
        <w:t>Hudi libraries are available in Glue environment</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historical changes are tracked with proper SCD2 attributes</w:t>
      </w:r>
    </w:p>
    <w:p>
      <w:pPr>
        <w:pStyle w:val="ListBullet"/>
        <w:jc w:val="both"/>
      </w:pPr>
      <w:r>
        <w:rPr>
          <w:rFonts w:ascii="Times New Roman" w:hAnsi="Times New Roman"/>
          <w:b w:val="0"/>
          <w:color w:val="000000"/>
          <w:sz w:val="22"/>
        </w:rPr>
        <w:t>Only one active record exists per unique business key at any point in time</w:t>
      </w:r>
    </w:p>
    <w:p>
      <w:pPr>
        <w:pStyle w:val="ListBullet"/>
        <w:jc w:val="both"/>
      </w:pPr>
      <w:r>
        <w:rPr>
          <w:rFonts w:ascii="Times New Roman" w:hAnsi="Times New Roman"/>
          <w:b w:val="0"/>
          <w:color w:val="000000"/>
          <w:sz w:val="22"/>
        </w:rPr>
        <w:t>Closed records have IsActive = false and valid EndDate</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results in no records, log warning</w:t>
      </w:r>
    </w:p>
    <w:p>
      <w:pPr>
        <w:pStyle w:val="ListBullet"/>
        <w:jc w:val="both"/>
      </w:pPr>
      <w:r>
        <w:rPr>
          <w:rFonts w:ascii="Times New Roman" w:hAnsi="Times New Roman"/>
          <w:b w:val="0"/>
          <w:color w:val="000000"/>
          <w:sz w:val="22"/>
        </w:rPr>
        <w:t>If Hudi write operation fails, log error and halt processing</w:t>
      </w:r>
    </w:p>
    <w:p>
      <w:pPr>
        <w:pStyle w:val="ListBullet"/>
        <w:jc w:val="both"/>
      </w:pPr>
      <w:r>
        <w:rPr>
          <w:rFonts w:ascii="Times New Roman" w:hAnsi="Times New Roman"/>
          <w:b w:val="0"/>
          <w:color w:val="000000"/>
          <w:sz w:val="22"/>
        </w:rPr>
        <w:t>If multiple active records exist for same business key, log critical error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FR-INCR-001: Incremental Processing Based on Customer Updates</w:t>
      </w:r>
    </w:p>
    <w:p/>
    <w:p>
      <w:pPr>
        <w:pStyle w:val="ListBullet"/>
        <w:jc w:val="both"/>
      </w:pPr>
      <w:r>
        <w:rPr>
          <w:rFonts w:ascii="Times New Roman" w:hAnsi="Times New Roman"/>
          <w:b w:val="0"/>
          <w:color w:val="000000"/>
          <w:sz w:val="22"/>
        </w:rPr>
        <w:t>Title:** Trigger SCD2 Updates When Customer Data Changes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detect changes in customer data and propagate those changes to the ordersummary table using SCD Type 2 logic, ensuring that customer attribute changes are reflected in the historical order summary.</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data consistency across related tables and ensure that customer profile changes are historically tracked in order summaries.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New/updated customer data from FR-INGEST-001</w:t>
      </w:r>
    </w:p>
    <w:p>
      <w:pPr>
        <w:pStyle w:val="ListBullet"/>
        <w:jc w:val="both"/>
      </w:pPr>
      <w:r>
        <w:rPr>
          <w:rFonts w:ascii="Times New Roman" w:hAnsi="Times New Roman"/>
          <w:b w:val="0"/>
          <w:color w:val="000000"/>
          <w:sz w:val="22"/>
        </w:rPr>
        <w:t>Existing ordersummary Hudi table</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32. Identify customer records that have changed since last processing run</w:t>
      </w:r>
    </w:p>
    <w:p>
      <w:pPr>
        <w:jc w:val="both"/>
      </w:pPr>
      <w:r>
        <w:rPr>
          <w:rFonts w:ascii="Times New Roman" w:hAnsi="Times New Roman"/>
          <w:b w:val="0"/>
          <w:color w:val="000000"/>
          <w:sz w:val="22"/>
        </w:rPr>
        <w:t>33. Retrieve all order records associated with changed customers</w:t>
      </w:r>
    </w:p>
    <w:p>
      <w:pPr>
        <w:jc w:val="both"/>
      </w:pPr>
      <w:r>
        <w:rPr>
          <w:rFonts w:ascii="Times New Roman" w:hAnsi="Times New Roman"/>
          <w:b w:val="0"/>
          <w:color w:val="000000"/>
          <w:sz w:val="22"/>
        </w:rPr>
        <w:t>34. Trigger SCD2 update logic (FR-SCD2-001) for affected order summary records</w:t>
      </w:r>
    </w:p>
    <w:p>
      <w:pPr>
        <w:jc w:val="both"/>
      </w:pPr>
      <w:r>
        <w:rPr>
          <w:rFonts w:ascii="Times New Roman" w:hAnsi="Times New Roman"/>
          <w:b w:val="0"/>
          <w:color w:val="000000"/>
          <w:sz w:val="22"/>
        </w:rPr>
        <w:t>35. Ensure IsActive, StartDate, EndDate, and OpTs are properly maintained</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Updated ordersummary Hudi table with new versions for affected records</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change detection mechanism is in place</w:t>
      </w:r>
    </w:p>
    <w:p>
      <w:pPr>
        <w:pStyle w:val="ListBullet"/>
        <w:jc w:val="both"/>
      </w:pPr>
      <w:r>
        <w:rPr>
          <w:rFonts w:ascii="Times New Roman" w:hAnsi="Times New Roman"/>
          <w:b w:val="0"/>
          <w:color w:val="000000"/>
          <w:sz w:val="22"/>
        </w:rPr>
        <w:t>Ordersummary table exists</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order summaries related to changed customers have new active versions</w:t>
      </w:r>
    </w:p>
    <w:p>
      <w:pPr>
        <w:pStyle w:val="ListBullet"/>
        <w:jc w:val="both"/>
      </w:pPr>
      <w:r>
        <w:rPr>
          <w:rFonts w:ascii="Times New Roman" w:hAnsi="Times New Roman"/>
          <w:b w:val="0"/>
          <w:color w:val="000000"/>
          <w:sz w:val="22"/>
        </w:rPr>
        <w:t>Previous versions are properly closed</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change detection fails, log error and process all records as full refresh</w:t>
      </w:r>
    </w:p>
    <w:p>
      <w:pPr>
        <w:pStyle w:val="ListBullet"/>
        <w:jc w:val="both"/>
      </w:pPr>
      <w:r>
        <w:rPr>
          <w:rFonts w:ascii="Times New Roman" w:hAnsi="Times New Roman"/>
          <w:b w:val="0"/>
          <w:color w:val="000000"/>
          <w:sz w:val="22"/>
        </w:rPr>
        <w:t>If no changes detected, log informational message and skip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FR-AGG-001: Generate Customer Aggregate Spend Table</w:t>
      </w:r>
    </w:p>
    <w:p/>
    <w:p>
      <w:pPr>
        <w:pStyle w:val="ListBullet"/>
        <w:jc w:val="both"/>
      </w:pPr>
      <w:r>
        <w:rPr>
          <w:rFonts w:ascii="Times New Roman" w:hAnsi="Times New Roman"/>
          <w:b w:val="0"/>
          <w:color w:val="000000"/>
          <w:sz w:val="22"/>
        </w:rPr>
        <w:t>Title:** Create Customer Aggregate Spend Analytics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aggregate order data by customer to calculate total spending and store the results in a dedicated analytics table for business intelligence purposes.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Provide summarized customer spending metrics to support business analysis, reporting, and decision-making.</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FR-DQ-001</w:t>
      </w:r>
    </w:p>
    <w:p>
      <w:pPr>
        <w:pStyle w:val="ListBullet"/>
        <w:jc w:val="both"/>
      </w:pPr>
      <w:r>
        <w:rPr>
          <w:rFonts w:ascii="Times New Roman" w:hAnsi="Times New Roman"/>
          <w:b w:val="0"/>
          <w:color w:val="000000"/>
          <w:sz w:val="22"/>
        </w:rPr>
        <w:t>Cleaned order dataset from FR-DQ-001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36. Join customer and order datasets on CustId</w:t>
      </w:r>
    </w:p>
    <w:p>
      <w:pPr>
        <w:jc w:val="both"/>
      </w:pPr>
      <w:r>
        <w:rPr>
          <w:rFonts w:ascii="Times New Roman" w:hAnsi="Times New Roman"/>
          <w:b w:val="0"/>
          <w:color w:val="000000"/>
          <w:sz w:val="22"/>
        </w:rPr>
        <w:t>37. Calculate TotalAmount per customer: SUM(PricePerUnit × Qty) grouped by customer</w:t>
      </w:r>
    </w:p>
    <w:p>
      <w:pPr>
        <w:jc w:val="both"/>
      </w:pPr>
      <w:r>
        <w:rPr>
          <w:rFonts w:ascii="Times New Roman" w:hAnsi="Times New Roman"/>
          <w:b w:val="0"/>
          <w:color w:val="000000"/>
          <w:sz w:val="22"/>
        </w:rPr>
        <w:t>38. Include customer Name and Date in the output</w:t>
      </w:r>
    </w:p>
    <w:p>
      <w:pPr>
        <w:jc w:val="both"/>
      </w:pPr>
      <w:r>
        <w:rPr>
          <w:rFonts w:ascii="Times New Roman" w:hAnsi="Times New Roman"/>
          <w:b w:val="0"/>
          <w:color w:val="000000"/>
          <w:sz w:val="22"/>
        </w:rPr>
        <w:t>39. Write aggregated results to S3 location: s3://adif-sdlc/analytics/customeraggregatespend/</w:t>
      </w:r>
    </w:p>
    <w:p>
      <w:pPr>
        <w:jc w:val="both"/>
      </w:pPr>
      <w:r>
        <w:rPr>
          <w:rFonts w:ascii="Times New Roman" w:hAnsi="Times New Roman"/>
          <w:b w:val="0"/>
          <w:color w:val="000000"/>
          <w:sz w:val="22"/>
        </w:rPr>
        <w:t>40. Register as Glue Catalog table: customeraggregatespend in database gen_ai_poc_databrickscoe</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Analytics table: customeraggregatespend</w:t>
      </w:r>
    </w:p>
    <w:p>
      <w:pPr>
        <w:pStyle w:val="ListBullet"/>
        <w:jc w:val="both"/>
      </w:pPr>
      <w:r>
        <w:rPr>
          <w:rFonts w:ascii="Times New Roman" w:hAnsi="Times New Roman"/>
          <w:b w:val="0"/>
          <w:color w:val="000000"/>
          <w:sz w:val="22"/>
        </w:rPr>
        <w:t>Location: s3://adif-sdlc/analytics/customeraggregatespend/</w:t>
      </w:r>
    </w:p>
    <w:p>
      <w:pPr>
        <w:pStyle w:val="ListBullet"/>
        <w:jc w:val="both"/>
      </w:pPr>
      <w:r>
        <w:rPr>
          <w:rFonts w:ascii="Times New Roman" w:hAnsi="Times New Roman"/>
          <w:b w:val="0"/>
          <w:color w:val="000000"/>
          <w:sz w:val="22"/>
        </w:rPr>
        <w:t>Glue Catalog table: gen_ai_poc_databrickscoe.customeraggregatespend</w:t>
      </w:r>
    </w:p>
    <w:p>
      <w:pPr>
        <w:pStyle w:val="ListBullet"/>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Name: (datatype not specified)</w:t>
      </w:r>
    </w:p>
    <w:p>
      <w:pPr>
        <w:pStyle w:val="ListBullet"/>
        <w:jc w:val="both"/>
      </w:pPr>
      <w:r>
        <w:rPr>
          <w:rFonts w:ascii="Times New Roman" w:hAnsi="Times New Roman"/>
          <w:b w:val="0"/>
          <w:color w:val="000000"/>
          <w:sz w:val="22"/>
        </w:rPr>
        <w:t>TotalAmount: (datatype not specified)</w:t>
      </w:r>
    </w:p>
    <w:p>
      <w:pPr>
        <w:pStyle w:val="ListBullet"/>
        <w:jc w:val="both"/>
      </w:pPr>
      <w:r>
        <w:rPr>
          <w:rFonts w:ascii="Times New Roman" w:hAnsi="Times New Roman"/>
          <w:b w:val="0"/>
          <w:color w:val="000000"/>
          <w:sz w:val="22"/>
        </w:rPr>
        <w:t>Date: (datatype not specified)</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Cleaned customer and order datasets are available</w:t>
      </w:r>
    </w:p>
    <w:p>
      <w:pPr>
        <w:pStyle w:val="ListBullet"/>
        <w:jc w:val="both"/>
      </w:pPr>
      <w:r>
        <w:rPr>
          <w:rFonts w:ascii="Times New Roman" w:hAnsi="Times New Roman"/>
          <w:b w:val="0"/>
          <w:color w:val="000000"/>
          <w:sz w:val="22"/>
        </w:rPr>
        <w:t>S3 location for analytics table is accessible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aggregate spend data is available for querying via Athena</w:t>
      </w:r>
    </w:p>
    <w:p>
      <w:pPr>
        <w:pStyle w:val="ListBullet"/>
        <w:jc w:val="both"/>
      </w:pPr>
      <w:r>
        <w:rPr>
          <w:rFonts w:ascii="Times New Roman" w:hAnsi="Times New Roman"/>
          <w:b w:val="0"/>
          <w:color w:val="000000"/>
          <w:sz w:val="22"/>
        </w:rPr>
        <w:t>Table is registered in Glue Catalog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aggregation results in no records, log warning</w:t>
      </w:r>
    </w:p>
    <w:p>
      <w:pPr>
        <w:pStyle w:val="ListBullet"/>
        <w:jc w:val="both"/>
      </w:pPr>
      <w:r>
        <w:rPr>
          <w:rFonts w:ascii="Times New Roman" w:hAnsi="Times New Roman"/>
          <w:b w:val="0"/>
          <w:color w:val="000000"/>
          <w:sz w:val="22"/>
        </w:rPr>
        <w:t>If TotalAmount calculation produces negative values, log warning for investigation</w:t>
      </w:r>
    </w:p>
    <w:p>
      <w:pPr>
        <w:pStyle w:val="ListBullet"/>
        <w:jc w:val="both"/>
      </w:pPr>
      <w:r>
        <w:rPr>
          <w:rFonts w:ascii="Times New Roman" w:hAnsi="Times New Roman"/>
          <w:b w:val="0"/>
          <w:color w:val="000000"/>
          <w:sz w:val="22"/>
        </w:rPr>
        <w:t>If write operation fails,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Non-Functional Considerations</w:t>
      </w:r>
    </w:p>
    <w:p/>
    <w:p>
      <w:pPr>
        <w:jc w:val="both"/>
      </w:pPr>
      <w:r>
        <w:rPr>
          <w:rFonts w:ascii="Times New Roman" w:hAnsi="Times New Roman"/>
          <w:b w:val="0"/>
          <w:color w:val="000000"/>
          <w:sz w:val="22"/>
        </w:rPr>
        <w:t>### Monitoring and Observability</w:t>
      </w:r>
    </w:p>
    <w:p>
      <w:pPr>
        <w:pStyle w:val="ListBullet"/>
        <w:jc w:val="both"/>
      </w:pPr>
      <w:r>
        <w:rPr>
          <w:rFonts w:ascii="Times New Roman" w:hAnsi="Times New Roman"/>
          <w:b w:val="0"/>
          <w:color w:val="000000"/>
          <w:sz w:val="22"/>
        </w:rPr>
        <w:t>All AWS Glue jobs shall log execution metrics to Amazon CloudWatch</w:t>
      </w:r>
    </w:p>
    <w:p>
      <w:pPr>
        <w:pStyle w:val="ListBullet"/>
        <w:jc w:val="both"/>
      </w:pPr>
      <w:r>
        <w:rPr>
          <w:rFonts w:ascii="Times New Roman" w:hAnsi="Times New Roman"/>
          <w:b w:val="0"/>
          <w:color w:val="000000"/>
          <w:sz w:val="22"/>
        </w:rPr>
        <w:t>Job success/failure status shall be tracked</w:t>
      </w:r>
    </w:p>
    <w:p>
      <w:pPr>
        <w:pStyle w:val="ListBullet"/>
        <w:jc w:val="both"/>
      </w:pPr>
      <w:r>
        <w:rPr>
          <w:rFonts w:ascii="Times New Roman" w:hAnsi="Times New Roman"/>
          <w:b w:val="0"/>
          <w:color w:val="000000"/>
          <w:sz w:val="22"/>
        </w:rPr>
        <w:t>Data quality metrics (records processed, records rejected) shall be logged</w:t>
      </w:r>
    </w:p>
    <w:p/>
    <w:p>
      <w:pPr>
        <w:jc w:val="both"/>
      </w:pPr>
      <w:r>
        <w:rPr>
          <w:rFonts w:ascii="Times New Roman" w:hAnsi="Times New Roman"/>
          <w:b w:val="0"/>
          <w:color w:val="000000"/>
          <w:sz w:val="22"/>
        </w:rPr>
        <w:t>### Data Governance (Optional)</w:t>
      </w:r>
    </w:p>
    <w:p>
      <w:pPr>
        <w:pStyle w:val="ListBullet"/>
        <w:jc w:val="both"/>
      </w:pPr>
      <w:r>
        <w:rPr>
          <w:rFonts w:ascii="Times New Roman" w:hAnsi="Times New Roman"/>
          <w:b w:val="0"/>
          <w:color w:val="000000"/>
          <w:sz w:val="22"/>
        </w:rPr>
        <w:t>AWS Lake Formation may be used for fine-grained access control</w:t>
      </w:r>
    </w:p>
    <w:p>
      <w:pPr>
        <w:pStyle w:val="ListBullet"/>
        <w:jc w:val="both"/>
      </w:pPr>
      <w:r>
        <w:rPr>
          <w:rFonts w:ascii="Times New Roman" w:hAnsi="Times New Roman"/>
          <w:b w:val="0"/>
          <w:color w:val="000000"/>
          <w:sz w:val="22"/>
        </w:rPr>
        <w:t>Data catalog resources may be governed through Lake Formation policies</w:t>
      </w:r>
    </w:p>
    <w:p/>
    <w:p>
      <w:pPr>
        <w:jc w:val="both"/>
      </w:pPr>
      <w:r>
        <w:rPr>
          <w:rFonts w:ascii="Times New Roman" w:hAnsi="Times New Roman"/>
          <w:b w:val="0"/>
          <w:color w:val="000000"/>
          <w:sz w:val="22"/>
        </w:rPr>
        <w:t>### Performance</w:t>
      </w:r>
    </w:p>
    <w:p>
      <w:pPr>
        <w:pStyle w:val="ListBullet"/>
        <w:jc w:val="both"/>
      </w:pPr>
      <w:r>
        <w:rPr>
          <w:rFonts w:ascii="Times New Roman" w:hAnsi="Times New Roman"/>
          <w:b w:val="0"/>
          <w:color w:val="000000"/>
          <w:sz w:val="22"/>
        </w:rPr>
        <w:t>Processing shall leverage Apache Spark distributed computing capabilities</w:t>
      </w:r>
    </w:p>
    <w:p>
      <w:pPr>
        <w:pStyle w:val="ListBullet"/>
        <w:jc w:val="both"/>
      </w:pPr>
      <w:r>
        <w:rPr>
          <w:rFonts w:ascii="Times New Roman" w:hAnsi="Times New Roman"/>
          <w:b w:val="0"/>
          <w:color w:val="000000"/>
          <w:sz w:val="22"/>
        </w:rPr>
        <w:t>Hudi format shall be used for efficient upsert operations in SCD2 implementation</w:t>
      </w:r>
    </w:p>
    <w:p/>
    <w:p>
      <w:pPr>
        <w:jc w:val="both"/>
      </w:pPr>
      <w:r>
        <w:rPr>
          <w:rFonts w:ascii="Times New Roman" w:hAnsi="Times New Roman"/>
          <w:b w:val="0"/>
          <w:color w:val="000000"/>
          <w:sz w:val="22"/>
        </w:rPr>
        <w:t>### Scalability</w:t>
      </w:r>
    </w:p>
    <w:p>
      <w:pPr>
        <w:pStyle w:val="ListBullet"/>
        <w:jc w:val="both"/>
      </w:pPr>
      <w:r>
        <w:rPr>
          <w:rFonts w:ascii="Times New Roman" w:hAnsi="Times New Roman"/>
          <w:b w:val="0"/>
          <w:color w:val="000000"/>
          <w:sz w:val="22"/>
        </w:rPr>
        <w:t>Solution shall handle growing data volumes through S3 and Glue's elastic scaling</w:t>
      </w:r>
    </w:p>
    <w:p>
      <w:pPr>
        <w:pStyle w:val="ListBullet"/>
        <w:jc w:val="both"/>
      </w:pPr>
      <w:r>
        <w:rPr>
          <w:rFonts w:ascii="Times New Roman" w:hAnsi="Times New Roman"/>
          <w:b w:val="0"/>
          <w:color w:val="000000"/>
          <w:sz w:val="22"/>
        </w:rPr>
        <w:t>Partitioning strategies may be applied to optimize query performance (not specified in BRD)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Requirement Traceability Notes</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BRD Section</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FR-INGEST-001</w:t>
            </w:r>
          </w:p>
        </w:tc>
        <w:tc>
          <w:tcPr>
            <w:tcW w:type="dxa" w:w="2880"/>
          </w:tcPr>
          <w:p>
            <w:r>
              <w:t>1. Source Input</w:t>
            </w:r>
          </w:p>
        </w:tc>
        <w:tc>
          <w:tcPr>
            <w:tcW w:type="dxa" w:w="2880"/>
          </w:tcPr>
          <w:p>
            <w:r>
              <w:t>Customer CSV ingestion from s3://adif-sdlc/sdlc_wizard/customerdata/</w:t>
            </w:r>
          </w:p>
        </w:tc>
      </w:tr>
      <w:tr>
        <w:tc>
          <w:tcPr>
            <w:tcW w:type="dxa" w:w="2880"/>
          </w:tcPr>
          <w:p>
            <w:r>
              <w:t>FR-INGEST-002</w:t>
            </w:r>
          </w:p>
        </w:tc>
        <w:tc>
          <w:tcPr>
            <w:tcW w:type="dxa" w:w="2880"/>
          </w:tcPr>
          <w:p>
            <w:r>
              <w:t>1. Source Input</w:t>
            </w:r>
          </w:p>
        </w:tc>
        <w:tc>
          <w:tcPr>
            <w:tcW w:type="dxa" w:w="2880"/>
          </w:tcPr>
          <w:p>
            <w:r>
              <w:t>Order CSV ingestion from s3://adif-sdlc/sdlc_wizard/orderdata/</w:t>
            </w:r>
          </w:p>
        </w:tc>
      </w:tr>
      <w:tr>
        <w:tc>
          <w:tcPr>
            <w:tcW w:type="dxa" w:w="2880"/>
          </w:tcPr>
          <w:p>
            <w:r>
              <w:t>FR-DQ-001</w:t>
            </w:r>
          </w:p>
        </w:tc>
        <w:tc>
          <w:tcPr>
            <w:tcW w:type="dxa" w:w="2880"/>
          </w:tcPr>
          <w:p>
            <w:r>
              <w:t>3. Data Cleaning</w:t>
            </w:r>
          </w:p>
        </w:tc>
        <w:tc>
          <w:tcPr>
            <w:tcW w:type="dxa" w:w="2880"/>
          </w:tcPr>
          <w:p>
            <w:r>
              <w:t>Null removal and deduplication</w:t>
            </w:r>
          </w:p>
        </w:tc>
      </w:tr>
      <w:tr>
        <w:tc>
          <w:tcPr>
            <w:tcW w:type="dxa" w:w="2880"/>
          </w:tcPr>
          <w:p>
            <w:r>
              <w:t>FR-CATALOG-001</w:t>
            </w:r>
          </w:p>
        </w:tc>
        <w:tc>
          <w:tcPr>
            <w:tcW w:type="dxa" w:w="2880"/>
          </w:tcPr>
          <w:p>
            <w:r>
              <w:t>4. Glue Catalog Tables</w:t>
            </w:r>
          </w:p>
        </w:tc>
        <w:tc>
          <w:tcPr>
            <w:tcW w:type="dxa" w:w="2880"/>
          </w:tcPr>
          <w:p>
            <w:r>
              <w:t>Registration of sdlc_wizard_customer and sdlc_wizard_order</w:t>
            </w:r>
          </w:p>
        </w:tc>
      </w:tr>
      <w:tr>
        <w:tc>
          <w:tcPr>
            <w:tcW w:type="dxa" w:w="2880"/>
          </w:tcPr>
          <w:p>
            <w:r>
              <w:t>FR-SCD2-001</w:t>
            </w:r>
          </w:p>
        </w:tc>
        <w:tc>
          <w:tcPr>
            <w:tcW w:type="dxa" w:w="2880"/>
          </w:tcPr>
          <w:p>
            <w:r>
              <w:t>5. SCD Type 2</w:t>
            </w:r>
          </w:p>
        </w:tc>
        <w:tc>
          <w:tcPr>
            <w:tcW w:type="dxa" w:w="2880"/>
          </w:tcPr>
          <w:p>
            <w:r>
              <w:t>Hudi-based SCD2 implementation for ordersummary</w:t>
            </w:r>
          </w:p>
        </w:tc>
      </w:tr>
      <w:tr>
        <w:tc>
          <w:tcPr>
            <w:tcW w:type="dxa" w:w="2880"/>
          </w:tcPr>
          <w:p>
            <w:r>
              <w:t>FR-INCR-001</w:t>
            </w:r>
          </w:p>
        </w:tc>
        <w:tc>
          <w:tcPr>
            <w:tcW w:type="dxa" w:w="2880"/>
          </w:tcPr>
          <w:p>
            <w:r>
              <w:t>6. Incremental Logic</w:t>
            </w:r>
          </w:p>
        </w:tc>
        <w:tc>
          <w:tcPr>
            <w:tcW w:type="dxa" w:w="2880"/>
          </w:tcPr>
          <w:p>
            <w:r>
              <w:t>Customer update-triggered SCD2 processing</w:t>
            </w:r>
          </w:p>
        </w:tc>
      </w:tr>
      <w:tr>
        <w:tc>
          <w:tcPr>
            <w:tcW w:type="dxa" w:w="2880"/>
          </w:tcPr>
          <w:p>
            <w:r>
              <w:t>FR-AGG-001</w:t>
            </w:r>
          </w:p>
        </w:tc>
        <w:tc>
          <w:tcPr>
            <w:tcW w:type="dxa" w:w="2880"/>
          </w:tcPr>
          <w:p>
            <w:r>
              <w:t>7. Aggregation Table</w:t>
            </w:r>
          </w:p>
        </w:tc>
        <w:tc>
          <w:tcPr>
            <w:tcW w:type="dxa" w:w="2880"/>
          </w:tcPr>
          <w:p>
            <w:r>
              <w:t>Customer aggregate spend calculation and storage</w:t>
            </w:r>
          </w:p>
        </w:tc>
      </w:tr>
    </w:tbl>
    <w:p>
      <w:pPr>
        <w:pStyle w:val="ListBullet"/>
        <w:jc w:val="both"/>
      </w:pPr>
      <w:r>
        <w:rPr>
          <w:rFonts w:ascii="Times New Roman" w:hAnsi="Times New Roman"/>
          <w:b w:val="0"/>
          <w:color w:val="000000"/>
          <w:sz w:val="22"/>
        </w:rPr>
        <w:t>Traceability to AWS Architecture Components (Section 8):**</w:t>
      </w:r>
    </w:p>
    <w:p>
      <w:pPr>
        <w:pStyle w:val="ListBullet"/>
        <w:jc w:val="both"/>
      </w:pPr>
      <w:r>
        <w:rPr>
          <w:rFonts w:ascii="Times New Roman" w:hAnsi="Times New Roman"/>
          <w:b w:val="0"/>
          <w:color w:val="000000"/>
          <w:sz w:val="22"/>
        </w:rPr>
        <w:t>Storage: S3 → All FR-INGEST, FR-SCD2, FR-AGG requirements</w:t>
      </w:r>
    </w:p>
    <w:p>
      <w:pPr>
        <w:pStyle w:val="ListBullet"/>
        <w:jc w:val="both"/>
      </w:pPr>
      <w:r>
        <w:rPr>
          <w:rFonts w:ascii="Times New Roman" w:hAnsi="Times New Roman"/>
          <w:b w:val="0"/>
          <w:color w:val="000000"/>
          <w:sz w:val="22"/>
        </w:rPr>
        <w:t>ETL: AWS Glue (Spark + Hudi) → All processing requirements</w:t>
      </w:r>
    </w:p>
    <w:p>
      <w:pPr>
        <w:pStyle w:val="ListBullet"/>
        <w:jc w:val="both"/>
      </w:pPr>
      <w:r>
        <w:rPr>
          <w:rFonts w:ascii="Times New Roman" w:hAnsi="Times New Roman"/>
          <w:b w:val="0"/>
          <w:color w:val="000000"/>
          <w:sz w:val="22"/>
        </w:rPr>
        <w:t>Catalog: Glue Data Catalog → FR-CATALOG-001, FR-SCD2-001, FR-AGG-001</w:t>
      </w:r>
    </w:p>
    <w:p>
      <w:pPr>
        <w:pStyle w:val="ListBullet"/>
        <w:jc w:val="both"/>
      </w:pPr>
      <w:r>
        <w:rPr>
          <w:rFonts w:ascii="Times New Roman" w:hAnsi="Times New Roman"/>
          <w:b w:val="0"/>
          <w:color w:val="000000"/>
          <w:sz w:val="22"/>
        </w:rPr>
        <w:t>Query: Athena → Implicit in catalog registration requirements</w:t>
      </w:r>
    </w:p>
    <w:p>
      <w:pPr>
        <w:pStyle w:val="ListBullet"/>
        <w:jc w:val="both"/>
      </w:pPr>
      <w:r>
        <w:rPr>
          <w:rFonts w:ascii="Times New Roman" w:hAnsi="Times New Roman"/>
          <w:b w:val="0"/>
          <w:color w:val="000000"/>
          <w:sz w:val="22"/>
        </w:rPr>
        <w:t>Monitoring: CloudWatch → Non-functional considerations</w:t>
      </w:r>
    </w:p>
    <w:p>
      <w:pPr>
        <w:pStyle w:val="ListBullet"/>
        <w:jc w:val="both"/>
      </w:pPr>
      <w:r>
        <w:rPr>
          <w:rFonts w:ascii="Times New Roman" w:hAnsi="Times New Roman"/>
          <w:b w:val="0"/>
          <w:color w:val="000000"/>
          <w:sz w:val="22"/>
        </w:rPr>
        <w:t>Optional: Lake Formation → Non-functional considerations</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Document Version:** 1.0</w:t>
      </w:r>
    </w:p>
    <w:p>
      <w:pPr>
        <w:pStyle w:val="ListBullet"/>
        <w:jc w:val="both"/>
      </w:pPr>
      <w:r>
        <w:rPr>
          <w:rFonts w:ascii="Times New Roman" w:hAnsi="Times New Roman"/>
          <w:b w:val="0"/>
          <w:color w:val="000000"/>
          <w:sz w:val="22"/>
        </w:rPr>
        <w:t>Date:** Generated from BRD (s3://adif-sdlc/brd_usecase1/BusinessRequirementDocument_usecase1.pdf)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