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and order data from designated S3 buckets and load them into the processing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`s3://adif-sdlc/sdlc_wizard/customerdata/` and `s3://adif-sdlc/sdlc_wizard/orderdata/`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appropriate IAM permissions to read from source S3 locations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records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records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parsed data into Glue processing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available in memory for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transformation has occurred at this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delimited consistently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are present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string values or NULL values from both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been ingested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are loaded in Glue Spark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records containing "Null" (string) or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records from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records containing "Null" (string) or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records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may be reduced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 or case-insensitive as per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null/missing values in the data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within each dataset independently.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(FR-CLEAN-001) has been completed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are available in Glue Spark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records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one instance of each duplicate set, remove others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records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one instance of each duplicate set, remove others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ready for cataloging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defined as records with identical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ordering preference for which duplicate to retain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cleaned customer and order datasets as tables in the Glue Data Catalog under the specified database.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(FR-CLEAN-001, FR-CLEAN-002) is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permissions allow table creation in the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order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metadata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are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metadata is available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reference cleaned data locations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names do not conflict with existing tables or follow overwrite policy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maintain a slowly changing dimension (Type 2) table named `ordersummary` that joins customer and order data, tracking historical changes with active/inactive flags and timestamps.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tables are available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is available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is registered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joined record, check if it exists in current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is new or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true, StartDate = current timestamp, EndDate = null,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as new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matching active record exists with different values: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set IsActive = false, EndDate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 with updated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using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 = true,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 = false,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have StartDate and OpTs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stored in Hudi format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from customer and order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upsert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 or record key is defined for Hudi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Trigger Incremental SCD2 Updates on Customer Changes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corresponding SCD Type 2 updates in the `ordersummary`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`ordersummary` table exists with baseline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updates are available in source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 logic is implemented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since last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affected CustId values, retrieve related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SCD2 logic (FR-SCD2-001) for affected customer-order combinations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`ordersummary` table incrementally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reflects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are preserved with proper IsActive, StartDate, EndDate, OpTs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records are processed (incremental update)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(e.g., watermark, timestamp comparison) is in place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the primary trigger; order updates follow similar pattern if applicable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does not require full table scan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maintain an aggregation table `customeraggregatespend` that summarizes total spending per customer.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contains current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is registered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active records from `ordersummary`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 update table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one record per customer with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stored at specified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PricePerUnit and Qty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the aggregation run date or latest transaction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from `ordersummary` are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recalculated on each run (full refresh) or incrementally updated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Glue for ETL Processing with Spark and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use AWS Glue as the ETL engine, leveraging Spark for data processing and Hudi for SCD Type 2 storage.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service is available and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and Hudi libraries are accessible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necessary permissions for S3, Glue Catalog, and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data ingestion, cleaning, and transformation logic in Glue Spark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for writing SCD Type 2 data to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all tables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logging for job monitoring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ETL operations execute within AWS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format is used for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maintains metadata for all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captures job logs and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scripts are authored in PySpark or Scala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parameters (record key, precombine field, table type) are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 Lake Formation governance is not mandatory for initial implementation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FR-QUERY-001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Querying of Cataloged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ensure all cataloged tables are queryable via Amazon Athena for ad-hoc analysis and reporting.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registered in Glue Data Catalog (FR-CATALOG-001, FR-SCD2-001, 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has access to S3 data locations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and output location are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metadata in Glue Data Catalog is complete and accurate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Athena queries against `sdlc_wizard_customer`, `sdlc_wizard_order`, `ordersummary`, and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Hudi tables are readable by Athena (appropriate SerDe and input format)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return correct results when queried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can perform SQL queries on cataloged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Hudi table format with appropriate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performance is acceptable for expected data volumes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indexing or partitioning is required initially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services (S3, Glue, Athena, CloudWatch) are provisioned and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grant necessary permissions for cross-service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arrive in source S3 buckets via external process (out of scope)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are within AWS Glue and Athena processing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or streaming requirements; batch processing is acceptable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included in initial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follow AWS Glue best practices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data retention or archival policies are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 is not addressed; schemas are assumed stable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and performance tuning are deferred to implementation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