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Обязанная служить лишь тому мужчине, которому она досталась в жены или наложницы, женщина-турчанка не смела показаться другому мужчине, не смела поднять на него глаз. Ислам разрешает правоверному иметь 4 жены, но, кроме этих, можно иметь неограниченное число наложниц-рабынь. Однако полигамия (многоженство) всегда существовала только у высшего класса: пашей, духовенства и богатой буржуазии. Паша-сановник официально считался многоженцем, но он имел неофициальных жен — «одалык». Как только «одалык» родит ребенка, она, по шариату, становится женой, и таким образом паша из одноженца превращался в многоженца. Содержать большое количество «одалык» и жен было доступно только богатым; поэтому больших гаремов во всей Турции было несколько десятков. Самым большим был гарем султана, насчитывающий более тысячи женщин. Трудовое население, конечно, не могло себе позволить подобной «роскоши»—многоженства, по чисто экономическим соображениям. </w:t>
      </w:r>
      <w:r w:rsidDel="00000000" w:rsidR="00000000" w:rsidRPr="00000000">
        <w:rPr>
          <w:rFonts w:ascii="Verdana" w:cs="Verdana" w:eastAsia="Verdana" w:hAnsi="Verdana"/>
          <w:color w:val="222222"/>
          <w:sz w:val="18"/>
          <w:szCs w:val="18"/>
          <w:shd w:fill="b6d7a8" w:val="clear"/>
          <w:rtl w:val="0"/>
        </w:rPr>
        <w:t xml:space="preserve">Многоженство среди крестьян встречалось только там, где кустарный труд женщины; как то: выделка ковров, тканей, шелководство1, всякое плетение,— занимал видное место. </w:t>
      </w:r>
      <w:r w:rsidDel="00000000" w:rsidR="00000000" w:rsidRPr="00000000">
        <w:rPr>
          <w:rFonts w:ascii="Verdana" w:cs="Verdana" w:eastAsia="Verdana" w:hAnsi="Verdana"/>
          <w:color w:val="222222"/>
          <w:sz w:val="18"/>
          <w:szCs w:val="18"/>
          <w:highlight w:val="white"/>
          <w:rtl w:val="0"/>
        </w:rPr>
        <w:t xml:space="preserve">В ручном труде каждая лишняя рука приносит материальную выгоду, и каждый кустарь обзавелся двумя-тремя женами с целью иметь даровых работниц. С упадком кустарного производства наблюдался и у этой группы переход к одноженству. У интеллигенции многоженства не существовало, и она являлась поборником женского равноправия. Это об’ясняется, главным образом, экономическим 4 с 14 1117 й</w:t>
      </w:r>
    </w:p>
    <w:p w:rsidR="00000000" w:rsidDel="00000000" w:rsidP="00000000" w:rsidRDefault="00000000" w:rsidRPr="00000000" w14:paraId="00000002">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положением турецкой интеллигенции, которая влачила буквально полупролетарское существование. Обычно турецкий дом — простой, с высокими окнами — разделен на две половины: мужскую — .«селямлик» и женскую — «гаремлик», куда может входить из мужчин только один муж. Здесь, среди невысоких диванчикоз, расставленных вдоль стен, увешанных коврами, среди подушек, столиков и безделушек проводила жизнь турецкая женщина из зажиточного класса. Крестьянка ютится в дымной избе или землянке, рядом с домашним скотом, работает с утра до ночи над своим хозяйством, но1 и у нее за досчатой перегородкой — свой гарем, куда входить постороннему мужчине также воспрещено. Обитательницы турецких богатых гаремов принадлежали к самым разнообразным нациям. Кроме турчанок, здесь бывали аравитянки, черкешенки, армянки, персиянки, татарки, француженки и др. Турчанка шла в гарем по браку, остальных продавали родители, родственники или же торговцы живым товаром. Уничтожение невольничества породило особый сорт предпринимателей, которые скупали для Турции девушек на Востоке и в России. Особенно) успешно шла 1 покупка женщин в неурожайные годы. В южных губерниях России существовали постоянные агенты для вербовки гаремного товара и устанавливалась на него такса, изменяющаяся" в зависимости от красоты и возраста. Таким образом, в гаремы попадали и европейские женщины. Обычный домашний костюм турчанки Анатолии—широкие, ярких цветов, шальвары, обувь, поверх шальвар длинное с прорезами на боках платье, перехваченное цветным поясом. 15</w:t>
      </w:r>
    </w:p>
    <w:p w:rsidR="00000000" w:rsidDel="00000000" w:rsidP="00000000" w:rsidRDefault="00000000" w:rsidRPr="00000000" w14:paraId="00000004">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Но уже давно, под влиянием западной моды, этот костюм у горожанки вытеснен европейским. Блюстителям женских нравов лишь удалось удержать «феридже» — темны'й плащ и непроницаемую вуаль «яшмак», без которого женщины до самых последних лет не могли показываться вне дома, да еще и теперь, в более глухих районах, не рискуют выходить на улицу. Правда, под влиянием моды, глухой мешковатый «феридже» уже давно превратился в легкий плащ, а непроницаемый «яшмак» — в прозрачную вуаль, сквозь которую можно разглядеть черты лица, но и в таком виде этот костюм уже пережил себя. В настоящее время, в Турции, решительно при-ступлено к проведению реформы женского платья. Законодательными актами местных городских самоуправлений запрещается носить покрывала, а в некоторых вилайетах (губерниях) даже изданы постановления о замене, в определенный срок, традиционных шальвар,'—юбкой. Гарем до самого' последнего времени, вплоть до 1925 года, существовал не только в доме турка— он был в каждом общественном месте: на вокзале, в вагоне поезда и трамвая, на пристании пароходе -везде существовали особые отделения для женщин, куда вход мужчинам был воспрещен. б) Детство Рождение ребенка является, на ряду с браком, главным торжеством турецкой семьи. Появление на свет ребенка сопровождается древними обрядами, унаследованными от предков-кочевников. Едва соседи узнают о рождении, как спешат взглянуть на новорожденного, которого уже приготовили к этому посещению: его покрывают хоро- 16</w:t>
      </w:r>
    </w:p>
    <w:p w:rsidR="00000000" w:rsidDel="00000000" w:rsidP="00000000" w:rsidRDefault="00000000" w:rsidRPr="00000000" w14:paraId="00000006">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шей материей, надевают на шею амулет с изречением из Корана и привязывают кусочек чесноку, Амулет и чеснок должны оберегать- младенца от завистливого глаза. С целью отогнать от ребенка джина (чорта, который, по преданию, всегда вертится в комнате новорожденного), в, углу комнаты ставится палка с привязанной луковицей. Рис. 2. Турецкая крестьянская семья около своего дома-землянки Все приносящие поздравления приглашаются на пирушку. Однако,следует отметить, что празднуется только рождение мальчика, рождение же девочки проходит незаметно. В Турции, как и вообще на Востоке, не принято осведомляться о числе детей женского пола. Если турок говорит, что имеет четырех детей, значит, у него четыре сына. 1 7 2 Турецкая женщина. 1 2'</w:t>
      </w:r>
    </w:p>
    <w:p w:rsidR="00000000" w:rsidDel="00000000" w:rsidP="00000000" w:rsidRDefault="00000000" w:rsidRPr="00000000" w14:paraId="00000008">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Турчанка кормит грудью сама — таков обычай и веление Корана; только болезнь может заставить мать взять кормилицу. Тогда на последнюю переходят многие из прав матерей; молочное родство у турок почитается не менее кровного. Девочки проводят в «гаремлике» (гареме) всю свою жизнь до замужества, мальчики — до семи лет. Нечего и говорить, насколько гарем портит детей. Грубые нравы, сплетни, перебранки и драки—обычные спутники гарема — рано раскрывают перед ребенком изнанку, жизни. Отец редко обращает внимание на воспитание детей; мальчики благодаря тому, что рано уходят из гарема, приобретают жизненный опыт, но девочки до конца прозябают в душных темницах, отгороженные от мира, и выходят из них только для того, чтобы попасть в новую клетку — в гарем своего мужа. В отношении обучения девочки также находились в худшем положении. </w:t>
      </w:r>
      <w:r w:rsidDel="00000000" w:rsidR="00000000" w:rsidRPr="00000000">
        <w:rPr>
          <w:rFonts w:ascii="Verdana" w:cs="Verdana" w:eastAsia="Verdana" w:hAnsi="Verdana"/>
          <w:color w:val="222222"/>
          <w:sz w:val="18"/>
          <w:szCs w:val="18"/>
          <w:shd w:fill="b6d7a8" w:val="clear"/>
          <w:rtl w:val="0"/>
        </w:rPr>
        <w:t xml:space="preserve">Их в школы почти не отдавали, и большинство женщин провинциальных городов, а также и крестьянские женщины были неграмотными.</w:t>
      </w:r>
      <w:r w:rsidDel="00000000" w:rsidR="00000000" w:rsidRPr="00000000">
        <w:rPr>
          <w:rFonts w:ascii="Verdana" w:cs="Verdana" w:eastAsia="Verdana" w:hAnsi="Verdana"/>
          <w:color w:val="222222"/>
          <w:sz w:val="18"/>
          <w:szCs w:val="18"/>
          <w:highlight w:val="white"/>
          <w:rtl w:val="0"/>
        </w:rPr>
        <w:t xml:space="preserve"> I Обычно 1 сватовство происходило, да еще и теперь во многих местах происходит, таким1 порядком: в дом, где имеется взрослая девушка, является сваха или мать молодого человека—посмотреть на невесту. Гостья осыпает невесту комплиментами и отправляется в следующие 1 дома—смотреть других невест. На другой день она возвращается к той, на которой остановился ее выбор, с формальным предложением и обещанием известной суммы, в виде приданого. Из-за. приданого идут усиленные переговоры; цель всех — устроить блестящую свадьбу. Часто семья делает долги для покупки вещей, считающихся необходимыми для невесты при свадебных торжествах,—для найма музыкан- 18</w:t>
      </w:r>
    </w:p>
    <w:p w:rsidR="00000000" w:rsidDel="00000000" w:rsidP="00000000" w:rsidRDefault="00000000" w:rsidRPr="00000000" w14:paraId="0000000A">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Verdana" w:cs="Verdana" w:eastAsia="Verdana" w:hAnsi="Verdana"/>
          <w:color w:val="222222"/>
          <w:sz w:val="18"/>
          <w:szCs w:val="18"/>
          <w:highlight w:val="white"/>
          <w:rtl w:val="0"/>
        </w:rPr>
        <w:t xml:space="preserve">I V тов и прочих расходов. Зато потом все с гордостью вспоминают пышную свадьбу. А девушка попадает к человеку часто не только ей чуждому, но неуживчивому и жестокому. Она должна покорно удовлетворять малейшие его прихоти, опутанная цепями религиозных законов, вечно запугиваемая реакционным духовенством и, самое главное, находящаяся в экономической зависимости от своего мужа.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