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Verdana" w:cs="Verdana" w:eastAsia="Verdana" w:hAnsi="Verdana"/>
          <w:color w:val="222222"/>
          <w:sz w:val="18"/>
          <w:szCs w:val="18"/>
          <w:highlight w:val="white"/>
        </w:rPr>
      </w:pPr>
      <w:r w:rsidDel="00000000" w:rsidR="00000000" w:rsidRPr="00000000">
        <w:rPr>
          <w:rFonts w:ascii="Verdana" w:cs="Verdana" w:eastAsia="Verdana" w:hAnsi="Verdana"/>
          <w:color w:val="222222"/>
          <w:sz w:val="18"/>
          <w:szCs w:val="18"/>
          <w:highlight w:val="white"/>
          <w:rtl w:val="0"/>
        </w:rPr>
        <w:t xml:space="preserve">Возрастающая дороговизна жизни, изнурительные налоги и, самое главное,—конкуренция более дешевого иностранного товара крупного производства с мелким кустарным производством, сделали тяжелый женский труд во многих отраслях туземной промышленности совершенно невыгодным. Эго обстоятельство привело к значительному ограничению многоженства у перечисленных групп трудящихся и тем самым невольно, содействовало' улучшению участи турецкой женщины-работницы. Происходившая в ' этот период борьба старо-турок с европеизированными младотурками не отражалась вовсе на страницах женской печати. Несмотря на это, на пионерок женского движения, вскоре обрушились жестокие гонения, предпринятые наиболее реакционным султаном «кровавым» Абдул-Хамидом, воцарившимся в 1876 г. Журнал был закрыт, некоторые писательницы были арестованы, сосланы, задушены, остальные бежали за границу. В. развитии женского движения наступил перелом. Если прежде причину женского бесправия видели в общественных предрассудках и против них выставляли культурное возрождение общества, то теперь, после гибели первых начинаний, стало ясно, что прежде нужно сбросить политические оковы, мешающие народу жить и дышать. Женщина поняла, что первый и ближайший враг на ее пути к освобождению—султанский режим со всей его экономической и политической системой. Казни, ссылки, войны отрывали от матерей и жен сотни и тысячи сыновей и мужей. И у женщины накапливается глухое негодование против жестокой власти. Восстановление конституции в 1909 г. и свержение кровавого Абдул-Хамида дало возможность вновь широко развернуться женскому движению, но теперь уже, на ряду с идеей раскрепощения, проводилась идея борьбы за улучшение экономического положения женщины. С этого времени многие женщины принимают участие в революционном движении, происходившем под младотурецким знаменем и руководимом организацией «Единение и Прогресс», имевшей свой женский комитет. Женщины помогали чем могли. Традиционная неприкосновенность гарема была надежной защитой для революционных предприятий. Здесь скрывали от правительственных шпионов, революционную корреспонденцию и литературу. Женщины переписывали и перевозили литературу революционных деятелей. Необычайный национальный под’ем, охвативший всю страну в связи с политическим переворотом 1908—1909 гг., отразился на турчанке, которая участвует в манифестациях свободы с открытым лицом. На первых женских митингах было решено явочным порядком уничтожить обычай закрывать лицои добиваться полного равноправия. Но в'Анатолии, где основная масса жителей— крестьянство, женское движение было очень слабо. Здесь еще сильны были предрассудки, традиции и власть духовенства. Здесь попрежнему царило невежество и суеверие. Однако и на этот раз женскому движению не повезло. Младотурецкое правительство (1909— 1918 гг.) пресекало всякую инициативу женсою-зов и предписывало полиции «зорко следить за соблюдением турецкими женщинами' национальных нравов и предписаний религии». Это доказывает, что освободительные1 стремления турецких женщин сильно расходились со взглядами правящей партии, а также и то, что руководители обновленной Турции—младотурки эти прославленные европейцы, еще держались или вынуждены были придерживаться традиций дореформенного мусульманства. 25</w:t>
      </w:r>
    </w:p>
    <w:p w:rsidR="00000000" w:rsidDel="00000000" w:rsidP="00000000" w:rsidRDefault="00000000" w:rsidRPr="00000000" w14:paraId="00000002">
      <w:pPr>
        <w:rPr>
          <w:rFonts w:ascii="Verdana" w:cs="Verdana" w:eastAsia="Verdana" w:hAnsi="Verdana"/>
          <w:color w:val="222222"/>
          <w:sz w:val="18"/>
          <w:szCs w:val="18"/>
          <w:highlight w:val="white"/>
        </w:rPr>
      </w:pPr>
      <w:r w:rsidDel="00000000" w:rsidR="00000000" w:rsidRPr="00000000">
        <w:rPr>
          <w:rtl w:val="0"/>
        </w:rPr>
      </w:r>
    </w:p>
    <w:p w:rsidR="00000000" w:rsidDel="00000000" w:rsidP="00000000" w:rsidRDefault="00000000" w:rsidRPr="00000000" w14:paraId="00000003">
      <w:pPr>
        <w:rPr>
          <w:rFonts w:ascii="Verdana" w:cs="Verdana" w:eastAsia="Verdana" w:hAnsi="Verdana"/>
          <w:color w:val="222222"/>
          <w:sz w:val="18"/>
          <w:szCs w:val="18"/>
          <w:highlight w:val="white"/>
        </w:rPr>
      </w:pPr>
      <w:r w:rsidDel="00000000" w:rsidR="00000000" w:rsidRPr="00000000">
        <w:rPr>
          <w:rFonts w:ascii="Verdana" w:cs="Verdana" w:eastAsia="Verdana" w:hAnsi="Verdana"/>
          <w:color w:val="222222"/>
          <w:sz w:val="18"/>
          <w:szCs w:val="18"/>
          <w:highlight w:val="white"/>
          <w:rtl w:val="0"/>
        </w:rPr>
        <w:t xml:space="preserve">4. Турецкая женщина в борьбе за независимость Положение женщины совершенно меняется с наступлением мировой войны. В это время женские организации патриотического направления организуют помощь фронту, открывают солдатские столовые, госпитали и пр, Неудачная война и последовавшая за нею оккупация Турции, вызывают широкое участие женщины уже1 в политических (событиях. С 1918 г. городская и деревенская женщина Анатолии принимает участие в национальном революционном движении. Ряд женщин вроде Айше-Ха-нум и др. служат в армии и получают боевые отличия. Городская женщина идет служить во вновь организованные учреждения и госпиталя. Крестьянка (идет на военные заводы, она работает в непосредственной близости к фронту, роет окопы, в ее руках почти весь вьючный транспорт, наконец, юна несет ответственную работу по доставке ‘на боевую линию патронов, снарядов и пищи. (Быстрое проникновение женщины в производство и на службу в различные правительственные учреждения сломали все условности и преграды, отделявшие женщину от равного труда с мужчиной. Результатом такого под’ема является целый ряд мероприятий в области женского равноправия, которые провело правительство новой Турции. 13 первую очередь было введено всеобщее обязательное обучение в начальных школах, где девочки должны воспитываться вместе с мальчиками1. Наконец, женщина получила свободный доступ в высшую школу. При факультетах Константинопольского университета учреждены специальные 26</w:t>
      </w:r>
    </w:p>
    <w:p w:rsidR="00000000" w:rsidDel="00000000" w:rsidP="00000000" w:rsidRDefault="00000000" w:rsidRPr="00000000" w14:paraId="00000004">
      <w:pPr>
        <w:rPr>
          <w:rFonts w:ascii="Verdana" w:cs="Verdana" w:eastAsia="Verdana" w:hAnsi="Verdana"/>
          <w:color w:val="222222"/>
          <w:sz w:val="18"/>
          <w:szCs w:val="18"/>
          <w:highlight w:val="white"/>
        </w:rPr>
      </w:pPr>
      <w:r w:rsidDel="00000000" w:rsidR="00000000" w:rsidRPr="00000000">
        <w:rPr>
          <w:rtl w:val="0"/>
        </w:rPr>
      </w:r>
    </w:p>
    <w:p w:rsidR="00000000" w:rsidDel="00000000" w:rsidP="00000000" w:rsidRDefault="00000000" w:rsidRPr="00000000" w14:paraId="00000005">
      <w:pPr>
        <w:rPr>
          <w:rFonts w:ascii="Verdana" w:cs="Verdana" w:eastAsia="Verdana" w:hAnsi="Verdana"/>
          <w:color w:val="222222"/>
          <w:sz w:val="18"/>
          <w:szCs w:val="18"/>
          <w:highlight w:val="white"/>
        </w:rPr>
      </w:pPr>
      <w:r w:rsidDel="00000000" w:rsidR="00000000" w:rsidRPr="00000000">
        <w:rPr>
          <w:rFonts w:ascii="Verdana" w:cs="Verdana" w:eastAsia="Verdana" w:hAnsi="Verdana"/>
          <w:color w:val="222222"/>
          <w:sz w:val="18"/>
          <w:szCs w:val="18"/>
          <w:highlight w:val="white"/>
          <w:rtl w:val="0"/>
        </w:rPr>
        <w:t xml:space="preserve">подготовительные курсы для женщин. Вначале женщинам был закрыт доступ на факультеты права и медицинский, но затем это запрещение было отменено. Уже в 1920 г. в г. Сивасе учительница Макбуле создала женскую лигу и было до 15 обществ, преследующих благотворительные, культурные и политические цели; они оказывают помощь безработным, открывают специальные школы-мастерские, поддерживают кустарные ремесла, возродившиеся во время войны. В первую очередь женщина завоевала себе Место среди учительства. За каких-нибудь 5—6 лет в Турции насчитывается несколько сот учительниц, которые объединяются в особые общества. К 1924 году организовался (из женской секции Комитета защиты прав и женской народной партии) союз женского равноправия, насчитывающий сотни женщин. Свою деятельность союз развивает, главным образом, в. области улучшения быта и положения городской женщины. Так, было организована) специальное об-во для борьбы с проституцией и другие. Однако следует отметить, что этот союз и ему подобные, созданные в Анатолии, состоящие главным образом из представительниц турецкой буржуазии и примыкающих к ней групп, всю свою деятельность направляли только в сторону достижения культурнических целей. Узко классовый характер всех этих женских организаций не позволял им открыто выступить на борьбу за политические права женщины, на борьбу за освобождение ее от религиозно-законодательных пут и отживших традиций, которые еще держат в своих цепких руках основную массу турецких женщин— турецких крестьянок. 27</w:t>
      </w:r>
    </w:p>
    <w:p w:rsidR="00000000" w:rsidDel="00000000" w:rsidP="00000000" w:rsidRDefault="00000000" w:rsidRPr="00000000" w14:paraId="00000006">
      <w:pPr>
        <w:rPr>
          <w:rFonts w:ascii="Verdana" w:cs="Verdana" w:eastAsia="Verdana" w:hAnsi="Verdana"/>
          <w:color w:val="222222"/>
          <w:sz w:val="18"/>
          <w:szCs w:val="18"/>
          <w:highlight w:val="white"/>
        </w:rPr>
      </w:pPr>
      <w:r w:rsidDel="00000000" w:rsidR="00000000" w:rsidRPr="00000000">
        <w:rPr>
          <w:rtl w:val="0"/>
        </w:rPr>
      </w:r>
    </w:p>
    <w:p w:rsidR="00000000" w:rsidDel="00000000" w:rsidP="00000000" w:rsidRDefault="00000000" w:rsidRPr="00000000" w14:paraId="00000007">
      <w:pPr>
        <w:rPr>
          <w:rFonts w:ascii="Verdana" w:cs="Verdana" w:eastAsia="Verdana" w:hAnsi="Verdana"/>
          <w:b w:val="1"/>
          <w:color w:val="222222"/>
          <w:sz w:val="18"/>
          <w:szCs w:val="18"/>
          <w:highlight w:val="cyan"/>
        </w:rPr>
      </w:pPr>
      <w:r w:rsidDel="00000000" w:rsidR="00000000" w:rsidRPr="00000000">
        <w:rPr>
          <w:rFonts w:ascii="Verdana" w:cs="Verdana" w:eastAsia="Verdana" w:hAnsi="Verdana"/>
          <w:color w:val="222222"/>
          <w:sz w:val="18"/>
          <w:szCs w:val="18"/>
          <w:highlight w:val="white"/>
          <w:rtl w:val="0"/>
        </w:rPr>
        <w:t xml:space="preserve">Поэтому женский союз выбросил из устава политические статьи и ограничился работой над умственным развитием женщины и воспитанием подрастающего' поколения. Но устав союза так и не был утвержден правительством. Союз устраивал собрания членов, на которых обсуждались и принимались резолюции принципиального характера о семейных законах. Требования женщин сводились к следующему: уничтожение многоженства, установление института брака на культурных началах, ограничение развода, установление брачного возраста девушки в 17 лет, обязанность супругов обмениваться до брака врачебными удостоверениями о состоянии здоровья. Эти требования поддерживались и про-поведывались руководительницами женского движения, писательницами—Нэси-Хем-Мухедин, Халп-дэ-Ханум1, Халидэ-Эдиб и др. </w:t>
      </w:r>
      <w:r w:rsidDel="00000000" w:rsidR="00000000" w:rsidRPr="00000000">
        <w:rPr>
          <w:rFonts w:ascii="Verdana" w:cs="Verdana" w:eastAsia="Verdana" w:hAnsi="Verdana"/>
          <w:b w:val="1"/>
          <w:color w:val="222222"/>
          <w:sz w:val="18"/>
          <w:szCs w:val="18"/>
          <w:highlight w:val="cyan"/>
          <w:rtl w:val="0"/>
        </w:rPr>
        <w:t xml:space="preserve">(885 words) 5</w:t>
      </w:r>
    </w:p>
    <w:p w:rsidR="00000000" w:rsidDel="00000000" w:rsidP="00000000" w:rsidRDefault="00000000" w:rsidRPr="00000000" w14:paraId="00000008">
      <w:pPr>
        <w:rPr>
          <w:rFonts w:ascii="Verdana" w:cs="Verdana" w:eastAsia="Verdana" w:hAnsi="Verdana"/>
          <w:color w:val="222222"/>
          <w:sz w:val="18"/>
          <w:szCs w:val="1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