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Коммунистическое движение в Турции распространяется также и среди турчанок-работниц. Когда турецкая коммунистическая партия находилась; на легальном положении, она в своих рядах имела пятнадцать женщин-учительниц, работниц и одну крестьянку. Издавался специальный женский журнал. В. настоящее время, иод руководством компартии, женщина-работница проходит политическую учебу и участвует в борьбе за равноправие. Несмотря на репрессии по отношению к наиболее активным представительницам женского рабочего движения и даже аресты, некоторые из них, как поэтесса, кустарка и коммунистка Яшар Не-зийе, арестованная в 1925 г., становятся очень популярными в рабочей среде. Турчанка-работница с каждым годом все сильнее и сильнее отрывается 37</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от дома, и семьи и тем самым вырабатывается новый тип восточной пролетарки, пламенной и отважной защитницы своих прав и прав трудящихся. Самый факт пробуждения турецкой женщины, выразившейся в том, что она начинает тянуться к знанию, добиваться улучшения своего положения, принимает участие в общественном движении, втянута в национально-революционное движение и даже частично в русло коммунистической партии,—свидетельствует прежде всего о социальном и культурном .под’еме страны. Типичным признаком турецкого женского движения сегодняшнего дня является его преобладающий буржуазно-интеллигентский характер. В отличие от других, более развитых стран Востока, здесь еще нет настоящего рабочего женского движения, нет женского крестьянского движения и тем более—женского коммунистического движения. Но необходимо помнить, что в переходный период, переживаемый Турцией, в период национально-буржуазной революции, существующее женское движение и его организации таят в себе значительную долю революционной энергии и несомненно способны поддерживать многие требования как крестьянского населения, так и всех трудящихся. Необходимо только шире развернуть работу. В силу этих своих свойств, существующие женские организации (союзы равноправия, общества учительниц и пр.) со своей культурнический работой являются в данное время попутчиками и союзниками* турецких трудящихся масс. Как уже было отмечено, основная масса турецкой женщины-крестьянки движением не захвачена, да и сделано еще для вовлечения деревенской женщины в борьбу за политическое равноправие и изменение быта очень мало. , I 1 38</w:t>
      </w:r>
    </w:p>
    <w:p w:rsidR="00000000" w:rsidDel="00000000" w:rsidP="00000000" w:rsidRDefault="00000000" w:rsidRPr="00000000" w14:paraId="00000004">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Verdana" w:cs="Verdana" w:eastAsia="Verdana" w:hAnsi="Verdana"/>
          <w:color w:val="222222"/>
          <w:sz w:val="18"/>
          <w:szCs w:val="18"/>
          <w:highlight w:val="white"/>
          <w:rtl w:val="0"/>
        </w:rPr>
        <w:t xml:space="preserve">Исключительной важности фактом в жизни турецкой женщины является новое семейное право, которое несомненно даст колоссальные результаты как в отношении улучшения положения турецкой женщины, так и в области изменения семейного быта и нравов. Революция нравов более трудная и более тяжелая, чем революция социальная и политическая. В Турции она еще только начинается и без сомнения изменит нравы, быт, поднимет положение турецкой женщины ц даст ей политическое равноправие, вопреки желаниям отсталых реакционных сил, руководимых еще до сих пор могущественным мусульманским духовенством. Здесь следует отметить, что так же, как турецкая политическая революция произошла под сильнейшим идеологическим воздействием и при дружеской помощи народов СССР, вся культурная жизнь новой Турции, и в первую очередь реформы в области быта и коренного изменения положения женщины, несомненно отразили в себе нашу революцию и все то новое в области правовой, воспитаМия молодежи, раскрепощения женщины, что достигнуто народами СССР.</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