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814" w:rsidRDefault="00335731">
      <w:r>
        <w:rPr>
          <w:noProof/>
        </w:rPr>
        <w:drawing>
          <wp:inline distT="0" distB="0" distL="0" distR="0" wp14:anchorId="04B94B16" wp14:editId="66E6952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731"/>
    <w:rsid w:val="00335731"/>
    <w:rsid w:val="004B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873801-9C71-4937-B906-D0BFF0F6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Jayasinghe, Sayuru</dc:creator>
  <cp:keywords/>
  <dc:description/>
  <cp:lastModifiedBy>Jayasinghe, Sayuru</cp:lastModifiedBy>
  <cp:revision>2</cp:revision>
  <dcterms:created xsi:type="dcterms:W3CDTF">2019-02-14T13:27:00Z</dcterms:created>
  <dcterms:modified xsi:type="dcterms:W3CDTF">2019-02-14T13:38:00Z</dcterms:modified>
</cp:coreProperties>
</file>