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fkyakdsq0h6" w:id="0"/>
      <w:bookmarkEnd w:id="0"/>
      <w:r w:rsidDel="00000000" w:rsidR="00000000" w:rsidRPr="00000000">
        <w:rPr>
          <w:rtl w:val="0"/>
        </w:rPr>
        <w:t xml:space="preserve">Непараметрическая регрессия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k1zcydtaxubv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Найдите лучшую комбинацию функции расстояния, окна и ядра для метода ближайших соседей. Для лучшей найденной комбинации постройте графики зависимости F-меры от числа ближайших соседей и ширины окна. Используйте Leave-One-Out перекрёстную проверку для подсчёта F-меры.</w:t>
      </w:r>
    </w:p>
    <w:p w:rsidR="00000000" w:rsidDel="00000000" w:rsidP="00000000" w:rsidRDefault="00000000" w:rsidRPr="00000000" w14:paraId="00000004">
      <w:pPr>
        <w:pStyle w:val="Heading1"/>
        <w:jc w:val="both"/>
        <w:rPr/>
      </w:pPr>
      <w:bookmarkStart w:colFirst="0" w:colLast="0" w:name="_wqwzv3evbdo3" w:id="2"/>
      <w:bookmarkEnd w:id="2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Выберите любой понравившийся набор данных для задачи классификации на сайте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openml.org</w:t>
        </w:r>
      </w:hyperlink>
      <w:r w:rsidDel="00000000" w:rsidR="00000000" w:rsidRPr="00000000">
        <w:rPr>
          <w:rtl w:val="0"/>
        </w:rPr>
        <w:t xml:space="preserve">. Выбранный набор данных должен содержать не менее 100 объектов и не менее трёх классов. Старайтесь не брать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уже выбранные датасеты</w:t>
        </w:r>
      </w:hyperlink>
      <w:r w:rsidDel="00000000" w:rsidR="00000000" w:rsidRPr="00000000">
        <w:rPr>
          <w:rtl w:val="0"/>
        </w:rPr>
        <w:t xml:space="preserve">. Отметьте выбранный датасет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этой форме</w:t>
        </w:r>
      </w:hyperlink>
      <w:r w:rsidDel="00000000" w:rsidR="00000000" w:rsidRPr="00000000">
        <w:rPr>
          <w:rtl w:val="0"/>
        </w:rPr>
        <w:t xml:space="preserve">. Не забудьте векторизовать ваш набор данных (перейти от категорий к числам), заполнить пропуски (если есть) и нормализовать.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penml.org/search?type=data" TargetMode="External"/><Relationship Id="rId7" Type="http://schemas.openxmlformats.org/officeDocument/2006/relationships/hyperlink" Target="https://docs.google.com/spreadsheets/d/1e-gC_9SkzecDI8RvS5ye77bFbVJqnDlKKZPJMyiJXzs/" TargetMode="External"/><Relationship Id="rId8" Type="http://schemas.openxmlformats.org/officeDocument/2006/relationships/hyperlink" Target="https://forms.gle/6C19nd4kfqaLUUf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