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NR1"/>
        <w:ind w:firstLine="709" w:end="567"/>
        <w:jc w:val="center"/>
        <w:rPr>
          <w:rFonts w:ascii="Times New Roman" w:hAnsi="Times New Roman"/>
        </w:rPr>
      </w:pPr>
      <w:r>
        <w:rPr>
          <w:rFonts w:cs="Times New Roman" w:cstheme="majorHAnsi"/>
        </w:rPr>
        <w:t>ГОСУДАРСТВЕННОЕ АВТОНОМНОЕ ПРОФЕССИОНАЛЬНОЕ ОБРАЗОВАТЕЛЬНОЕ УЧРЕЖДЕНИЕ ИРКУТСКОЙ ОБЛАСТИ</w:t>
        <w:br/>
        <w:t>«АНГАРСКИЙ ТЕХНИКУМ СТРОИТЕЛЬНЫХ ТЕХНОЛОГИЙ»</w:t>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jc w:val="center"/>
        <w:rPr>
          <w:rFonts w:ascii="Times New Roman" w:hAnsi="Times New Roman"/>
        </w:rPr>
      </w:pPr>
      <w:r>
        <w:rPr>
          <w:rFonts w:cs="Times New Roman" w:cstheme="majorHAnsi"/>
        </w:rPr>
        <w:t>Курсовая работа</w:t>
      </w:r>
    </w:p>
    <w:p>
      <w:pPr>
        <w:pStyle w:val="TNR1"/>
        <w:ind w:firstLine="709" w:end="567"/>
        <w:jc w:val="center"/>
        <w:rPr>
          <w:rFonts w:ascii="Times New Roman" w:hAnsi="Times New Roman"/>
        </w:rPr>
      </w:pPr>
      <w:r>
        <w:rPr>
          <w:rFonts w:cs="Times New Roman" w:cstheme="majorHAnsi"/>
        </w:rPr>
        <w:t>Тема: Разработка сервиса для учета товара на складе.</w:t>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jc w:val="center"/>
        <w:rPr>
          <w:rFonts w:ascii="Times New Roman" w:hAnsi="Times New Roman"/>
        </w:rPr>
      </w:pPr>
      <w:r>
        <w:rPr>
          <w:rFonts w:cs="Times New Roman" w:cstheme="majorHAnsi"/>
        </w:rPr>
        <w:t>Разработал __________________ Савченко С.В.</w:t>
      </w:r>
    </w:p>
    <w:p>
      <w:pPr>
        <w:pStyle w:val="TNR1"/>
        <w:ind w:firstLine="709" w:end="567"/>
        <w:jc w:val="center"/>
        <w:rPr>
          <w:rFonts w:ascii="Times New Roman" w:hAnsi="Times New Roman"/>
        </w:rPr>
      </w:pPr>
      <w:r>
        <w:rPr>
          <w:rFonts w:cs="Times New Roman" w:cstheme="majorHAnsi"/>
        </w:rPr>
        <w:t>Руководитель __________________Денисюк А.В.</w:t>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mc:AlternateContent>
          <mc:Choice Requires="wps">
            <w:drawing>
              <wp:anchor distT="13335" distB="12065" distL="13335" distR="12065" simplePos="0" relativeHeight="467" behindDoc="1" locked="0" layoutInCell="0" allowOverlap="1" wp14:anchorId="4D376BA9">
                <wp:simplePos x="0" y="0"/>
                <wp:positionH relativeFrom="page">
                  <wp:posOffset>876300</wp:posOffset>
                </wp:positionH>
                <wp:positionV relativeFrom="page">
                  <wp:posOffset>523875</wp:posOffset>
                </wp:positionV>
                <wp:extent cx="6378575" cy="9562465"/>
                <wp:effectExtent l="13335" t="13335" r="12065" b="12065"/>
                <wp:wrapNone/>
                <wp:docPr id="1" name="Прямоугольник 3"/>
                <a:graphic xmlns:a="http://schemas.openxmlformats.org/drawingml/2006/main">
                  <a:graphicData uri="http://schemas.microsoft.com/office/word/2010/wordprocessingShape">
                    <wps:wsp>
                      <wps:cNvSpPr/>
                      <wps:spPr>
                        <a:xfrm>
                          <a:off x="0" y="0"/>
                          <a:ext cx="6378480" cy="9562320"/>
                        </a:xfrm>
                        <a:prstGeom prst="rect">
                          <a:avLst/>
                        </a:prstGeom>
                        <a:noFill/>
                        <a:ln w="2540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69pt;margin-top:41.25pt;width:502.2pt;height:752.9pt;mso-wrap-style:none;v-text-anchor:middle;mso-position-horizontal-relative:page;mso-position-vertical-relative:page" wp14:anchorId="4D376BA9">
                <v:fill o:detectmouseclick="t" on="false"/>
                <v:stroke color="black" weight="25560" joinstyle="miter" endcap="flat"/>
                <w10:wrap type="none"/>
              </v:rect>
            </w:pict>
          </mc:Fallback>
        </mc:AlternateContent>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ind w:firstLine="709" w:end="567"/>
        <w:rPr>
          <w:rFonts w:ascii="Times New Roman" w:hAnsi="Times New Roman" w:cs="Times New Roman" w:asciiTheme="majorHAnsi" w:cstheme="majorHAnsi" w:hAnsiTheme="majorHAnsi"/>
        </w:rPr>
      </w:pPr>
      <w:r>
        <w:rPr>
          <w:rFonts w:cs="Times New Roman" w:cstheme="majorHAnsi"/>
        </w:rPr>
      </w:r>
    </w:p>
    <w:p>
      <w:pPr>
        <w:pStyle w:val="TNR1"/>
        <w:tabs>
          <w:tab w:val="clear" w:pos="708"/>
          <w:tab w:val="center" w:pos="4607" w:leader="none"/>
          <w:tab w:val="right" w:pos="8505" w:leader="none"/>
        </w:tabs>
        <w:ind w:firstLine="709" w:end="567"/>
        <w:jc w:val="start"/>
        <w:rPr>
          <w:rFonts w:ascii="Times New Roman" w:hAnsi="Times New Roman"/>
        </w:rPr>
      </w:pPr>
      <w:r>
        <w:rPr>
          <w:rFonts w:cs="Times New Roman" w:cstheme="majorHAnsi"/>
        </w:rPr>
        <w:tab/>
        <w:t>Ангарск, 2026</w:t>
        <w:tab/>
      </w:r>
    </w:p>
    <w:sdt>
      <w:sdtPr>
        <w:docPartObj>
          <w:docPartGallery w:val="Table of Contents"/>
          <w:docPartUnique w:val="true"/>
        </w:docPartObj>
      </w:sdtPr>
      <w:sdtContent>
        <w:p>
          <w:pPr>
            <w:pStyle w:val="TOCHeading"/>
            <w:spacing w:before="0" w:after="0"/>
            <w:ind w:hanging="0" w:start="0"/>
            <w:rPr>
              <w:rFonts w:ascii="Times New Roman" w:hAnsi="Times New Roman"/>
              <w:sz w:val="28"/>
              <w:szCs w:val="28"/>
            </w:rPr>
          </w:pPr>
          <w:r>
            <w:br w:type="page"/>
          </w:r>
          <w:r>
            <w:rPr>
              <w:sz w:val="28"/>
              <w:szCs w:val="28"/>
            </w:rPr>
            <w:t>СОДЕРЖАНИЕ</w:t>
          </w:r>
        </w:p>
        <w:p>
          <w:pPr>
            <w:pStyle w:val="TOC1"/>
            <w:tabs>
              <w:tab w:val="clear" w:pos="708"/>
              <w:tab w:val="right" w:pos="9071" w:leader="dot"/>
            </w:tabs>
            <w:rPr/>
          </w:pPr>
          <w:r>
            <w:fldChar w:fldCharType="begin"/>
          </w:r>
          <w:r>
            <w:rPr>
              <w:rStyle w:val="Style16"/>
              <w:sz w:val="28"/>
              <w:szCs w:val="28"/>
            </w:rPr>
            <w:instrText xml:space="preserve"> TOC \f \o "1-9" \h</w:instrText>
          </w:r>
          <w:r>
            <w:rPr>
              <w:rStyle w:val="Style16"/>
              <w:sz w:val="28"/>
              <w:szCs w:val="28"/>
            </w:rPr>
            <w:fldChar w:fldCharType="separate"/>
          </w:r>
          <w:r>
            <w:rPr>
              <w:rStyle w:val="Style16"/>
              <w:sz w:val="28"/>
              <w:szCs w:val="28"/>
            </w:rPr>
            <w:t xml:space="preserve"> </w:t>
          </w:r>
          <w:r>
            <w:rPr>
              <w:sz w:val="28"/>
              <w:szCs w:val="28"/>
            </w:rPr>
            <w:t>1 Теоретические сведения</w:t>
            <w:tab/>
            <w:t>6</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1.1 Анализ предметной области: системы складского учёта</w:t>
            <w:tab/>
            <w:t>6</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1.1.1 Основные характеристики класса приложений</w:t>
            <w:tab/>
            <w:t>6</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1.1.2  Историческая эволюция систем управления запасами</w:t>
            <w:tab/>
            <w:t>8</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1.1.3 Современные тенденции и архитектурные парадигмы</w:t>
            <w:tab/>
            <w:t>11</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1.1.4 Эргономические и когнитивные аспекты складских интерфейсов</w:t>
            <w:tab/>
            <w:t>14</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1.2 Выбор операционной системы для развёртывания локального сервиса</w:t>
            <w:tab/>
            <w:t>16</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1.2.1 Windows Server / Windows 10/11</w:t>
            <w:tab/>
            <w:t>16</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1.2.2 macOS</w:t>
            <w:tab/>
            <w:t>18</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1.2.3 Linux-дистрибутивы (Ubuntu, Debian, Alpine)</w:t>
            <w:tab/>
            <w:t>19</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1.3 Выбор языка программирования</w:t>
            <w:tab/>
            <w:t>21</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1.3.1 Сравнительный анализ современных языков веб-разработки</w:t>
            <w:tab/>
            <w:t>21</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1.3.2 JavaScript/Node.js как инструмент быстрой разработки прототипов</w:t>
            <w:tab/>
            <w:t>22</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1.3.3 Python и C# в контексте корпоративных WMS</w:t>
            <w:tab/>
            <w:t>23</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1.4 Среда разработки и инструменты отладки</w:t>
            <w:tab/>
            <w:t>24</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1.4.1 Visual Studio Code и WebStorm</w:t>
            <w:tab/>
            <w:t>24</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1.4.2 Встроенные инструменты Node.js и методологии отладки</w:t>
            <w:tab/>
            <w:t>25</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1.4.3 Интеграция с Git и контроль версий</w:t>
            <w:tab/>
            <w:t>26</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1.5 Выбор технологий стека</w:t>
            <w:tab/>
            <w:t>27</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1.5.1 Backend-фреймворки: Express vs Fastify vs NestJS</w:t>
            <w:tab/>
            <w:t>27</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1.5.2 Системы управления базами данных: реляционная модель и ACID</w:t>
            <w:tab/>
            <w:t>28</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1.5.3 SQLite vs PostgreSQL vs MySQL: сравнительный анализ</w:t>
            <w:tab/>
            <w:t>28</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1.5.4 Архитектура REST API и протоколы взаимодействия</w:t>
            <w:tab/>
            <w:t>28</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1.5.5 Frontend-технологии: SPA, адаптивная вёрстка и доступность</w:t>
            <w:tab/>
            <w:t>29</w:t>
          </w:r>
        </w:p>
        <w:p>
          <w:pPr>
            <w:pStyle w:val="TOC3"/>
            <w:tabs>
              <w:tab w:val="clear" w:pos="708"/>
              <w:tab w:val="right" w:pos="9071" w:leader="dot"/>
            </w:tabs>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1.5.6 Безопасность веб-приложений: OWASP и аутентификация</w:t>
            <w:tab/>
            <w:t>29</w:t>
          </w:r>
        </w:p>
        <w:p>
          <w:pPr>
            <w:pStyle w:val="TOC1"/>
            <w:tabs>
              <w:tab w:val="clear" w:pos="708"/>
              <w:tab w:val="right" w:pos="9071" w:leader="dot"/>
            </w:tabs>
            <w:rPr>
              <w:rFonts w:ascii="Times New Roman" w:hAnsi="Times New Roman"/>
              <w:sz w:val="28"/>
              <w:szCs w:val="28"/>
            </w:rPr>
          </w:pPr>
          <w:r>
            <w:rPr>
              <w:sz w:val="28"/>
              <w:szCs w:val="28"/>
            </w:rPr>
            <w:t xml:space="preserve"> </w:t>
          </w:r>
          <w:r>
            <w:rPr>
              <w:sz w:val="28"/>
              <w:szCs w:val="28"/>
            </w:rPr>
            <w:t>2 РАЗРАБОТКА СЕРВИСА</w:t>
            <w:tab/>
            <w:t>30</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2.1 Проектирование архитектуры и моделирование данных</w:t>
            <w:tab/>
            <w:t>30</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2.2 Реализация серверной логики и транзакционной целостности</w:t>
            <w:tab/>
            <w:t>32</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2.3 Разработка клиентской части и механизмов адаптации</w:t>
            <w:tab/>
            <w:t>35</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2.4 Реализация системы аутентификации и разграничения доступа</w:t>
            <w:tab/>
            <w:t>38</w:t>
          </w:r>
        </w:p>
        <w:p>
          <w:pPr>
            <w:pStyle w:val="TOC2"/>
            <w:tabs>
              <w:tab w:val="clear" w:pos="708"/>
              <w:tab w:val="right" w:pos="9071" w:leader="dot"/>
            </w:tabs>
            <w:rPr>
              <w:rFonts w:ascii="Times New Roman" w:hAnsi="Times New Roman"/>
              <w:sz w:val="28"/>
              <w:szCs w:val="28"/>
            </w:rPr>
          </w:pPr>
          <w:r>
            <w:rPr>
              <w:sz w:val="28"/>
              <w:szCs w:val="28"/>
            </w:rPr>
            <w:t xml:space="preserve"> </w:t>
          </w:r>
          <w:r>
            <w:rPr>
              <w:sz w:val="28"/>
              <w:szCs w:val="28"/>
            </w:rPr>
            <w:t>2.5 Тестирование, валидация и метрики качества ПО</w:t>
            <w:tab/>
            <w:t>41</w:t>
          </w:r>
        </w:p>
        <w:p>
          <w:pPr>
            <w:pStyle w:val="TOC1"/>
            <w:tabs>
              <w:tab w:val="clear" w:pos="708"/>
              <w:tab w:val="right" w:pos="9071" w:leader="dot"/>
            </w:tabs>
            <w:rPr>
              <w:rFonts w:ascii="Times New Roman" w:hAnsi="Times New Roman"/>
              <w:sz w:val="28"/>
              <w:szCs w:val="28"/>
            </w:rPr>
          </w:pPr>
          <w:r>
            <w:rPr>
              <w:sz w:val="28"/>
              <w:szCs w:val="28"/>
            </w:rPr>
            <w:t>ЗАКЛЮЧЕНИЕ</w:t>
            <w:tab/>
            <w:t>46</w:t>
          </w:r>
        </w:p>
        <w:p>
          <w:pPr>
            <w:pStyle w:val="TOC1"/>
            <w:tabs>
              <w:tab w:val="clear" w:pos="708"/>
              <w:tab w:val="right" w:pos="9071" w:leader="dot"/>
            </w:tabs>
            <w:spacing w:before="120" w:after="0"/>
            <w:rPr>
              <w:rFonts w:ascii="Times New Roman" w:hAnsi="Times New Roman"/>
              <w:sz w:val="28"/>
              <w:szCs w:val="28"/>
            </w:rPr>
          </w:pPr>
          <w:r>
            <w:rPr>
              <w:sz w:val="28"/>
              <w:szCs w:val="28"/>
            </w:rPr>
            <w:t>СПИСОК ИСПОЛЬЗОВАННЫХ ИСТОЧНИКОВ</w:t>
            <w:tab/>
            <w:t>47</w:t>
          </w:r>
          <w:r>
            <w:rPr>
              <w:sz w:val="28"/>
              <w:szCs w:val="28"/>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3" w:gutter="0" w:header="709" w:top="1134" w:footer="709" w:bottom="993"/>
              <w:pgNumType w:fmt="decimal"/>
              <w:formProt w:val="false"/>
              <w:titlePg/>
              <w:textDirection w:val="lrTb"/>
              <w:docGrid w:type="default" w:linePitch="360" w:charSpace="0"/>
            </w:sectPr>
          </w:pPr>
          <w:r>
            <w:br w:type="page"/>
          </w:r>
        </w:p>
      </w:sdtContent>
    </w:sdt>
    <w:p>
      <w:pPr>
        <w:pStyle w:val="Title"/>
        <w:spacing w:before="0" w:after="0"/>
        <w:contextualSpacing/>
        <w:rPr>
          <w:rFonts w:ascii="Times New Roman" w:hAnsi="Times New Roman"/>
        </w:rPr>
      </w:pPr>
      <w:bookmarkStart w:id="0" w:name="__RefHeading___Toc11690_2187791887"/>
      <w:bookmarkEnd w:id="0"/>
      <w:r>
        <w:rPr>
          <w:b/>
          <w:bCs/>
        </w:rPr>
        <w:t>ВВЕДЕНИЕ</w:t>
      </w:r>
    </w:p>
    <w:p>
      <w:pPr>
        <w:pStyle w:val="BodyText"/>
        <w:rPr>
          <w:rFonts w:ascii="Times New Roman" w:hAnsi="Times New Roman"/>
        </w:rPr>
      </w:pPr>
      <w:r>
        <w:rPr>
          <w:b w:val="false"/>
          <w:bCs w:val="false"/>
        </w:rPr>
        <w:t>Цифровая трансформация логистических и складских процессов является приоритетным направлением развития современных промышленных предприятий, закреплённым в Национальных проектах «Цифровая экономика» и «Производительность труда». В условиях глобализации рынков и усложнения цепочек поставок ключевым элементом успешной коммерческой деятельности становится автоматизация учёта товарных остатков, контроль перемещений и точное прогнозирование запасов. Традиционные, неавтоматизированные методы учёта характеризуются высокими операционными рисками: значительным расхождением между фактическими и учтёнными остатками, существенными потерями при проведении инвентаризации, отсутствием оперативного контроля за загрузкой ячеек хранения и формированием неэффективных маршрутов комплектации заказов. Всё это напрямую и негативно влияет на финансовые показатели предприятия, снижая его рентабельность и конкурентоспособность.</w:t>
      </w:r>
    </w:p>
    <w:p>
      <w:pPr>
        <w:pStyle w:val="BodyText"/>
        <w:rPr>
          <w:rFonts w:ascii="Times New Roman" w:hAnsi="Times New Roman"/>
        </w:rPr>
      </w:pPr>
      <w:r>
        <w:rPr>
          <w:b w:val="false"/>
          <w:bCs w:val="false"/>
        </w:rPr>
        <w:t>Актуальность разработки сервиса обусловлена острой необходимостью внедрения лёгких, отказоустойчивых и масштабируемых информационных систем, которые адаптированы под специфические условия локальных вычислительных сетей малого и среднего бизнеса. В отличие от тяжёлых корпоративных WMS (Warehouse Management Systems) класса Enterprise, требующих выделенных серверных мощностей, приобретения дорогостоящих лицензий и длительного цикла внедрения с участием внешних интеграторов, локальные веб-сервисы, разработанные на базе открытого программного обеспечения, обеспечивают необходимый уровень автоматизации при минимальных совокупных затратах на владение.</w:t>
      </w:r>
    </w:p>
    <w:p>
      <w:pPr>
        <w:pStyle w:val="BodyText"/>
        <w:rPr>
          <w:rFonts w:ascii="Times New Roman" w:hAnsi="Times New Roman"/>
        </w:rPr>
      </w:pPr>
      <w:r>
        <w:rPr>
          <w:b w:val="false"/>
          <w:bCs w:val="false"/>
        </w:rPr>
        <w:t>Цель работы заключается в проектировании и программной реализации веб-сервиса для учёта товара на складе, который должен обеспечивать централизованное и безопасное хранение данных, предоставлять многопользовательский доступ, фиксировать учётные операции и осуществлять наглядную визуализацию складской информации.</w:t>
      </w:r>
    </w:p>
    <w:p>
      <w:pPr>
        <w:pStyle w:val="BodyText"/>
        <w:rPr>
          <w:rFonts w:ascii="Times New Roman" w:hAnsi="Times New Roman"/>
        </w:rPr>
      </w:pPr>
      <w:r>
        <w:rPr>
          <w:b w:val="false"/>
          <w:bCs w:val="false"/>
        </w:rPr>
        <w:t>Для достижения поставленной цели были сформулированы следующие задачи:</w:t>
      </w:r>
    </w:p>
    <w:p>
      <w:pPr>
        <w:pStyle w:val="BodyText"/>
        <w:rPr>
          <w:rFonts w:ascii="Times New Roman" w:hAnsi="Times New Roman"/>
        </w:rPr>
      </w:pPr>
      <w:r>
        <w:rPr>
          <w:b w:val="false"/>
          <w:bCs w:val="false"/>
        </w:rPr>
        <w:t>Провести комплексный анализ предметной области, выявить функциональные и нефункциональные требования к системе складского учёта.</w:t>
      </w:r>
    </w:p>
    <w:p>
      <w:pPr>
        <w:pStyle w:val="BodyText"/>
        <w:rPr>
          <w:rFonts w:ascii="Times New Roman" w:hAnsi="Times New Roman"/>
        </w:rPr>
      </w:pPr>
      <w:r>
        <w:rPr>
          <w:b w:val="false"/>
          <w:bCs w:val="false"/>
        </w:rPr>
        <w:t>Обосновать выбор операционной системы, языка программирования, среды разработки и технологического стека на основе сравнительного анализа.</w:t>
      </w:r>
    </w:p>
    <w:p>
      <w:pPr>
        <w:pStyle w:val="BodyText"/>
        <w:rPr>
          <w:rFonts w:ascii="Times New Roman" w:hAnsi="Times New Roman"/>
        </w:rPr>
      </w:pPr>
      <w:r>
        <w:rPr>
          <w:b w:val="false"/>
          <w:bCs w:val="false"/>
        </w:rPr>
        <w:t>Спроектировать реляционную схему базы данных с обеспечением нормализации и соблюдением ссылочной целостности.</w:t>
      </w:r>
    </w:p>
    <w:p>
      <w:pPr>
        <w:pStyle w:val="BodyText"/>
        <w:rPr>
          <w:rFonts w:ascii="Times New Roman" w:hAnsi="Times New Roman"/>
        </w:rPr>
      </w:pPr>
      <w:r>
        <w:rPr>
          <w:b w:val="false"/>
          <w:bCs w:val="false"/>
        </w:rPr>
        <w:t>Реализовать клиент-серверную архитектуру с использованием REST API, асинхронным обменом данными и адаптивным пользовательским интерфейсом.</w:t>
      </w:r>
    </w:p>
    <w:p>
      <w:pPr>
        <w:pStyle w:val="BodyText"/>
        <w:rPr>
          <w:rFonts w:ascii="Times New Roman" w:hAnsi="Times New Roman"/>
        </w:rPr>
      </w:pPr>
      <w:r>
        <w:rPr>
          <w:b w:val="false"/>
          <w:bCs w:val="false"/>
        </w:rPr>
        <w:t>Провести многоуровневое тестирование разработанного программного продукта и оценить метрики качества в соответствии с ГОСТ Р ИСО/МЭК 25010-2015.</w:t>
      </w:r>
    </w:p>
    <w:p>
      <w:pPr>
        <w:pStyle w:val="BodyText"/>
        <w:rPr>
          <w:rFonts w:ascii="Times New Roman" w:hAnsi="Times New Roman"/>
        </w:rPr>
      </w:pPr>
      <w:r>
        <w:rPr>
          <w:b w:val="false"/>
          <w:bCs w:val="false"/>
        </w:rPr>
        <w:t>Объектом исследования выступают информационные системы управления складскими запасами в коммерческих и производственных организациях. Предметом исследования являются алгоритмы, архитектурные паттерны и программные средства разработки локального веб-сервиса на базе технологий Node.js, Express и SQLite.</w:t>
      </w:r>
    </w:p>
    <w:p>
      <w:pPr>
        <w:pStyle w:val="BodyText"/>
        <w:rPr>
          <w:rFonts w:ascii="Times New Roman" w:hAnsi="Times New Roman"/>
        </w:rPr>
      </w:pPr>
      <w:r>
        <w:rPr>
          <w:b w:val="false"/>
          <w:bCs w:val="false"/>
        </w:rPr>
        <w:t>Научная новизна работы заключается в систематизации методологических подходов к построению лёгких складских систем для малых предприятий, а также в разработке методики оценки оптимального технологического стека для учебных и демонстрационных проектов, адаптированной под принципы веб-безопасности и эргономики. Практическая значимость определяется возможностью внедрения разработанного сервиса в реальных условиях предприятий с ограниченной ИТ-инфраструктурой, а также возможностью использования материалов работы в качестве методической базы при подготовке специалистов по направлению 09.02.07 «Информационные системы и программирование»</w:t>
      </w:r>
      <w:r>
        <w:br w:type="page"/>
      </w:r>
    </w:p>
    <w:p>
      <w:pPr>
        <w:pStyle w:val="Style20"/>
        <w:numPr>
          <w:ilvl w:val="0"/>
          <w:numId w:val="1"/>
        </w:numPr>
        <w:spacing w:before="0" w:after="0"/>
        <w:ind w:hanging="0" w:start="0"/>
        <w:rPr>
          <w:rFonts w:ascii="Times New Roman" w:hAnsi="Times New Roman"/>
        </w:rPr>
      </w:pPr>
      <w:bookmarkStart w:id="1" w:name="__RefHeading___Toc9454_2187791887"/>
      <w:bookmarkEnd w:id="1"/>
      <w:r>
        <w:rPr>
          <w:b/>
          <w:bCs/>
        </w:rPr>
        <w:t>Теоретические сведения</w:t>
      </w:r>
      <w:bookmarkStart w:id="2" w:name="_Toc128477907"/>
    </w:p>
    <w:p>
      <w:pPr>
        <w:pStyle w:val="Heading1"/>
        <w:numPr>
          <w:ilvl w:val="1"/>
          <w:numId w:val="1"/>
        </w:numPr>
        <w:rPr>
          <w:rFonts w:ascii="Times New Roman" w:hAnsi="Times New Roman"/>
        </w:rPr>
      </w:pPr>
      <w:bookmarkStart w:id="3" w:name="__RefHeading___Toc9456_2187791887"/>
      <w:bookmarkEnd w:id="3"/>
      <w:r>
        <w:rPr/>
        <w:t>Анализ предметной области: системы складского учёта</w:t>
      </w:r>
    </w:p>
    <w:p>
      <w:pPr>
        <w:pStyle w:val="Heading2"/>
        <w:numPr>
          <w:ilvl w:val="2"/>
          <w:numId w:val="1"/>
        </w:numPr>
        <w:rPr>
          <w:rFonts w:ascii="Times New Roman" w:hAnsi="Times New Roman"/>
        </w:rPr>
      </w:pPr>
      <w:bookmarkStart w:id="4" w:name="__RefHeading___Toc9458_2187791887"/>
      <w:bookmarkEnd w:id="4"/>
      <w:r>
        <w:rPr/>
        <w:t>Основные характеристики класса приложений</w:t>
      </w:r>
    </w:p>
    <w:p>
      <w:pPr>
        <w:pStyle w:val="BodyText"/>
        <w:rPr>
          <w:rFonts w:ascii="Times New Roman" w:hAnsi="Times New Roman"/>
        </w:rPr>
      </w:pPr>
      <w:r>
        <w:rPr>
          <w:b w:val="false"/>
          <w:bCs w:val="false"/>
        </w:rPr>
        <w:t>Информационные системы складского учёта (ИССУ) классифицируются как подкласс систем управления цепочками поставок (SCM) и являются неотъемлемой функциональной частью корпоративных информационных систем планирования ресурсов предприятия (ERP). Согласно требованиям ГОСТ Р 56939-2016, ИССУ обязаны обеспечивать полный цикл сбора, надежного хранения, первичной обработки и оперативной передачи данных о текущих товарных остатках, всех видах перемещений и выполненных операциях учёта.</w:t>
      </w:r>
    </w:p>
    <w:p>
      <w:pPr>
        <w:pStyle w:val="BodyText"/>
        <w:rPr>
          <w:rFonts w:ascii="Times New Roman" w:hAnsi="Times New Roman"/>
        </w:rPr>
      </w:pPr>
      <w:r>
        <w:rPr>
          <w:b w:val="false"/>
          <w:bCs w:val="false"/>
        </w:rPr>
        <w:t>Функциональная архитектура современных ИССУ подразделяется на несколько ключевых подсистем, каждая из которых решает специфические задачи складской логистики. Модуль управления номенклатурой обеспечивает централизованное ведение справочников товаров, присвоение уникальных идентификаторов (SKU, GTIN), хранение атрибутивной информации (габариты, вес, условия хранения, серийные номера) и поддержку мультимедийных карточек продукции. Модуль учёта остатков фиксирует все приходно-расходные операции, поддерживает механизмы резервирования, инвентаризации, перемещения между зонами хранения и списания бракованной продукции. Особое внимание уделяется работе с партийным учётом и сроками годности, что критично для фармацевтической и пищевой отраслей. Подсистема складской логистики оптимизирует физическое размещение товаров через адресное хранение, управляет маршрутами комплектации заказов и координирует работу с терминалами сбора данных (ТСД) и RFID-считывателями. Аналитический блок предоставляет инструменты для расчёта оборачиваемости запасов, проведения ABC/XYZ-анализа, прогнозирования спроса и формирования регламентированной отчётности. Модуль администрирования реализует ролевую модель доступа (RBAC), ведёт неизменяемый журнал аудита действий и обеспечивает централизованное управление учётными записями.</w:t>
      </w:r>
    </w:p>
    <w:p>
      <w:pPr>
        <w:pStyle w:val="BodyText"/>
        <w:rPr>
          <w:rFonts w:ascii="Times New Roman" w:hAnsi="Times New Roman"/>
        </w:rPr>
      </w:pPr>
      <w:r>
        <w:rPr>
          <w:b w:val="false"/>
          <w:bCs w:val="false"/>
        </w:rPr>
        <w:t>Нефункциональные параметры, регламентированные ГОСТ Р ИСО/МЭК 25010-2015, требуют детальной технической интерпретации. Показатель функциональной пригодности оценивается через полноту покрытия бизнес-процессов, при этом целевой показатель должен составлять не менее 95%. Производительность характеризуется временем отклика и пропускной способностью, которые в условиях локальной сети не должны превышать 200 миллисекунд; данный показатель достигается за счёт асинхронной обработки фоновых задач, кэширования справочных данных и оптимизации SQL-запросов. Надёжность системы обеспечивается отказоустойчивостью и возможностью восстановления со средним временем наработки на отказ (MTBF) от 720 часов, что реализуется механизмами автоматического резервного копирования, точками восстановления и мониторингом состояния узлов. Безопасность реализуется через защиту персональных данных, ведение аудита и применение шифрования в соответствии с ФЗ-152 и рекомендациями OWASP. Сопровождаемость оценивается по читаемости и модульности кода, при этом индекс поддерживаемости должен быть не ниже 80, что достигается за счёт модульной архитектуры, документирования API через стандарт OpenAPI/Swagger, внедрения CI/CD-практик и структурированного логирования событий.</w:t>
      </w:r>
    </w:p>
    <w:p>
      <w:pPr>
        <w:pStyle w:val="BodyText"/>
        <w:rPr>
          <w:rFonts w:ascii="Times New Roman" w:hAnsi="Times New Roman"/>
        </w:rPr>
      </w:pPr>
      <w:r>
        <w:rPr>
          <w:b w:val="false"/>
          <w:bCs w:val="false"/>
        </w:rPr>
        <w:t>ИССУ относятся к системам реального времени с мягкими ограничениями. Критически важна транзакционная целостность (ACID), так как потеря или дублирование записи ведёт к расхождению остатков и нарушению логистических процессов. В зависимости от масштаба предприятия ИССУ классифицируются на lightweight-решения (для малого бизнеса, характеризующиеся низкой стоимостью внедрения, простотой администрирования и фокусом на базовых операциях учёта) и enterprise-системы (WMS-класса, такие как SAP EWM, Manhattan Associates, обладающие сложной конфигурацией, поддержкой многоэшелонной логистики и глубокой интеграцией с ERP-контуром). Современные тенденции предполагают переход к гибридным архитектурам, сочетающим локальное развёртывание с облачной аналитикой, а также активное внедрение IoT-датчиков контроля микроклимата, компьютерного зрения для автоматической приёмки и предиктивных алгоритмов управления запасами.</w:t>
      </w:r>
    </w:p>
    <w:p>
      <w:pPr>
        <w:pStyle w:val="BodyText"/>
        <w:rPr>
          <w:rFonts w:ascii="Times New Roman" w:hAnsi="Times New Roman"/>
        </w:rPr>
      </w:pPr>
      <w:r>
        <w:rPr>
          <w:b w:val="false"/>
          <w:bCs w:val="false"/>
        </w:rPr>
        <w:t>Для курсового проекта выбрана архитектура, соответствующая классу lightweight-решений, однако спроектированная с учётом принципов масштабируемости и стандартизации. Реализованный стек технологий (Node.js, Express, SQLite, JWT) закрывает ключевые функциональные и нефункциональные требования, обеспечивая транзакционную целостность, ролевой контроль доступа и адаптивный пользовательский интерфейс. Такой подход позволяет создать работоспособный прототип, демонстрирующий соответствие отраслевым стандартам и готовый к последующей интеграции с внешними учётными системами через RESTful API.</w:t>
      </w:r>
    </w:p>
    <w:p>
      <w:pPr>
        <w:pStyle w:val="Heading2"/>
        <w:numPr>
          <w:ilvl w:val="2"/>
          <w:numId w:val="1"/>
        </w:numPr>
        <w:rPr>
          <w:rFonts w:ascii="Times New Roman" w:hAnsi="Times New Roman"/>
        </w:rPr>
      </w:pPr>
      <w:bookmarkStart w:id="5" w:name="__RefHeading___Toc9460_2187791887"/>
      <w:bookmarkEnd w:id="5"/>
      <w:r>
        <w:rPr/>
        <w:t xml:space="preserve"> </w:t>
      </w:r>
      <w:r>
        <w:rPr/>
        <w:t>Историческая эволюция систем управления запасами</w:t>
      </w:r>
    </w:p>
    <w:p>
      <w:pPr>
        <w:pStyle w:val="BodyText"/>
        <w:rPr>
          <w:rFonts w:ascii="Times New Roman" w:hAnsi="Times New Roman"/>
        </w:rPr>
      </w:pPr>
      <w:r>
        <w:rPr>
          <w:b w:val="false"/>
          <w:bCs w:val="false"/>
        </w:rPr>
        <w:t>Историческая эволюция систем управления запасами неразрывно связана с развитием информационных технологий, изменением логистических парадигм и трансформацией требований бизнеса к точности, скорости и масштабируемости складских операций. Каждый технологический уклад порождал новые вызовы, решение которых стимулировало переход от рутинных методов учёта к комплексным автоматизированным платформам.</w:t>
      </w:r>
    </w:p>
    <w:p>
      <w:pPr>
        <w:pStyle w:val="BodyText"/>
        <w:rPr>
          <w:rFonts w:ascii="Times New Roman" w:hAnsi="Times New Roman"/>
        </w:rPr>
      </w:pPr>
      <w:r>
        <w:rPr>
          <w:b w:val="false"/>
          <w:bCs w:val="false"/>
        </w:rPr>
        <w:t>В 1970–1980-е годы доминировали бумажные журналы, карточки складского учёта и первые мейнфреймы с пакетной обработкой данных. Учёт велся преимущественно вручную, что сопровождалось высоким уровнем операционных ошибок, задержками в актуализации остатков и зависимостью от квалификации персонала. Внедрение ранних программных комплексов (на базе dBase, Clipper, ранних версий Lotus 1-2-3) позволило автоматизировать формирование отчётов и вести локальные реестры, однако отсутствие сетевой инфраструктуры делало невозможным совместную работу нескольких учётчиков, а контроль версий данных полностью отсутствовал. Ключевым ограничением эпохи стала невозможность оперативного контроля движения товаров: инвентаризация проводилась раз в квартал или год, а расхождения между фактическими и учтёнными остатками становились нормой. Переход к следующему этапу был обусловлен ростом товарооборота и необходимостью интеграции складского учёта с бухгалтерскими и производственными модулями.</w:t>
      </w:r>
    </w:p>
    <w:p>
      <w:pPr>
        <w:pStyle w:val="BodyText"/>
        <w:rPr>
          <w:rFonts w:ascii="Times New Roman" w:hAnsi="Times New Roman"/>
        </w:rPr>
      </w:pPr>
      <w:r>
        <w:rPr>
          <w:b w:val="false"/>
          <w:bCs w:val="false"/>
        </w:rPr>
        <w:t>В 1990–2000-е годы произошёл переход к клиент-серверным архитектурам и внедрение реляционных СУБД, таких как Oracle, MS SQL Server и IBM DB2. Появление первых ERP-систем (SAP R/3, Baan, 1С:Предприятие) позволило объединить складской учёт с закупками, продажами и производством в единое информационное пространство. Транзакционная целостность, поддержка ACID-свойств и механизмы блокировок обеспечили достоверность данных при одновременной работе десятков пользователей. Однако толстые клиенты, требующие установки специального ПО на каждую рабочую станцию, высокая стоимость лицензий, зависимость от выделенных серверов и необходимость содержания штата системных администраторов делали такие решения недоступными для малого и среднего бизнеса. Кроме того, масштабирование требовало значительных капиталовложений в аппаратную инфраструктуру. Эволюционным драйвером следующего периода стало массовое распространение интернета и появление веб-технологий, способных снизить порог входа в автоматизацию.</w:t>
      </w:r>
    </w:p>
    <w:p>
      <w:pPr>
        <w:pStyle w:val="BodyText"/>
        <w:rPr>
          <w:rFonts w:ascii="Times New Roman" w:hAnsi="Times New Roman"/>
        </w:rPr>
      </w:pPr>
      <w:r>
        <w:rPr>
          <w:b w:val="false"/>
          <w:bCs w:val="false"/>
        </w:rPr>
        <w:t>В 2005–2015-е годы наступил период веб-революции в складской логистике. Внедрение технологий Web 2.0, AJAX и тонких клиентов позволило перенести интерфейс управления запасами в браузер, отказавшись от установки локального ПО. Появились первые SaaS-WMS (Warehouse Management System), обеспечивающие централизованное хранение данных, удалённый доступ и мультитенантную архитектуру. Интеграция со сканерами штрихкодов, терминалами сбора данных (ТСД) и мобильными устройствами существенно сократила время приёмки, отгрузки и инвентаризации. Однако зависимость от стабильного интернет-соединения оставалась критическим уязвимым местом: при обрыве связи работа склада приостанавливалась, а данные могли теряться или дублироваться. Кроме того, вопросы суверенитета данных, подписки на облачные сервисы и ограниченной кастомизации SaaS-решений стимулировали поиск альтернативных архитектурных моделей.</w:t>
      </w:r>
    </w:p>
    <w:p>
      <w:pPr>
        <w:pStyle w:val="BodyText"/>
        <w:rPr>
          <w:rFonts w:ascii="Times New Roman" w:hAnsi="Times New Roman"/>
        </w:rPr>
      </w:pPr>
      <w:r>
        <w:rPr>
          <w:b w:val="false"/>
          <w:bCs w:val="false"/>
        </w:rPr>
        <w:t>В 2015–2020-е годы произошла стандартизация обмена данными через REST API, развитие SPA-фреймворков (React, Angular, Vue.js) и переход к микросервисной архитектуре. JSON стал де-факто стандартом передачи данных, а контейнеризация (Docker, Kubernetes) обеспечила воспроизводимость развёртывания и горизонтальное масштабирование. Складские системы научились интегрироваться с внешними ERP, маркетплейсами, транспортными компаниями и государственными системами маркировки (Честный ЗНАК, ЕГАИС). Внедрение предиктивной аналитики на основе исторических данных позволило прогнозировать спрос, оптимизировать уровни страховых запасов и сокращать издержки на хранение. Однако распределённая архитектура породила новые вызовы: сложность отладки микросервисов, требования к мониторингу, безопасность API-шлюзов и зависимость от облачных провайдеров. Эти факторы сместили фокус индустрии в сторону гибридных и edge-решений.</w:t>
      </w:r>
    </w:p>
    <w:p>
      <w:pPr>
        <w:pStyle w:val="BodyText"/>
        <w:rPr>
          <w:rFonts w:ascii="Times New Roman" w:hAnsi="Times New Roman"/>
        </w:rPr>
      </w:pPr>
      <w:r>
        <w:rPr>
          <w:b w:val="false"/>
          <w:bCs w:val="false"/>
        </w:rPr>
        <w:t>В 2020-е годы наблюдается переход к локально-ориентированным и гибридным архитектурам, сочетающим преимущества веб-технологий с автономностью работы. Внедрение Offline-first подходов, Service Workers, IndexedDB и синхронизации данных через CRDT позволяет складам функционировать в условиях нестабильного соединения или полного отсутствия сети. Интеграция IoT-датчиков контроля микроклимата, RFID-меток, компьютерного зрения и edge-вычислений обеспечивает сбор данных в реальном времени без передачи всего объёма в облако. Архитектура Zero Trust Security, сквозное шифрование и ролевой контроль доступа стали обязательными требованиями для защиты коммерческой информации. Предиктивная аналитика на основе машинного обучения и цифровые двойники складов позволяют моделировать сценарии загрузки, оптимизировать маршруты комплектации и минимизировать простои.</w:t>
      </w:r>
    </w:p>
    <w:p>
      <w:pPr>
        <w:pStyle w:val="BodyText"/>
        <w:rPr>
          <w:rFonts w:ascii="Times New Roman" w:hAnsi="Times New Roman"/>
        </w:rPr>
      </w:pPr>
      <w:r>
        <w:rPr>
          <w:b w:val="false"/>
          <w:bCs w:val="false"/>
        </w:rPr>
        <w:t>Для курсовой работы выбран гибридный локальный подход, сочетающий веб-технологии с автономностью работы в условиях нестабильного соединения. Такой архитектурный выбор обусловлен следующими факторами. Во-первых, отказоустойчивость: локальное хранение данных (SQLite) гарантирует непрерывность учётных операций при обрывах сети или сбоях внешнего сервера. Во-вторых, экономическая эффективность: отсутствие необходимости в выделенных серверах, облачных подписках и сложной сетевой инфраструктуре снижает совокупную стоимость владения (TCO). В-третьих, безопасность данных: вся информация остаётся в пределах локальной вычислительной сети предприятия, что соответствует требованиям ФЗ-152 и внутренним политикам информационной безопасности. В-четвёртых, масштабируемость: модульная клиент-серверная архитектура позволяет в будущем интегрировать систему с внешними ERP, маркетплейсами или облачными хранилищами без переписывания ядра приложения. И, наконец, соответствие реалиям малого бизнеса: большинство складов малого и среднего звена не располагают выделенными ИТ-специалистами, поэтому решение должно быть простым в развёртывании, обслуживании и обновлении.</w:t>
      </w:r>
    </w:p>
    <w:p>
      <w:pPr>
        <w:pStyle w:val="Heading2"/>
        <w:numPr>
          <w:ilvl w:val="2"/>
          <w:numId w:val="1"/>
        </w:numPr>
        <w:rPr>
          <w:rFonts w:ascii="Times New Roman" w:hAnsi="Times New Roman"/>
        </w:rPr>
      </w:pPr>
      <w:bookmarkStart w:id="6" w:name="__RefHeading___Toc9462_2187791887"/>
      <w:bookmarkEnd w:id="6"/>
      <w:r>
        <w:rPr/>
        <w:t>Современные тенденции и архитектурные парадигмы</w:t>
      </w:r>
    </w:p>
    <w:p>
      <w:pPr>
        <w:pStyle w:val="BodyText"/>
        <w:rPr>
          <w:rFonts w:ascii="Times New Roman" w:hAnsi="Times New Roman"/>
        </w:rPr>
      </w:pPr>
      <w:r>
        <w:rPr>
          <w:b w:val="false"/>
          <w:bCs w:val="false"/>
        </w:rPr>
        <w:t>Современная разработка информационных систем складского учёта (ИССУ) опирается на взаимодополняющие архитектурные парадигмы, сформированные под влиянием требований к отказоустойчивости, масштабируемости и безопасности корпоративных данных. Выбор конкретной архитектуры определяется не только техническими возможностями, но и экономическими ограничениями, квалификацией персонала и характеристиками сетевой инфраструктуры предприятия.</w:t>
      </w:r>
    </w:p>
    <w:p>
      <w:pPr>
        <w:pStyle w:val="BodyText"/>
        <w:rPr>
          <w:rFonts w:ascii="Times New Roman" w:hAnsi="Times New Roman"/>
        </w:rPr>
      </w:pPr>
      <w:r>
        <w:rPr>
          <w:b w:val="false"/>
          <w:bCs w:val="false"/>
        </w:rPr>
        <w:t>Первой ключевой тенденцией является соотношение модульного монолита и микросервисной архитектуры. Микросервисный подход обеспечивает высокую независимость компонентов, горизонтальное масштабирование и возможность развёртывания отдельных функций без перезапуска всей системы. Однако для локальных складов малого и среднего звена он создаёт избыточные операционные накладные расходы: необходимость оркестрации контейнеров, настройки service discovery, распределённого трейсинга и управления сетевыми задержками между сервисами. Модульный монолит с чётким разделением доменных слоёв (аутентификация, учёт остатков, аналитика, журналирование) позволяет сохранить простоту развёртывания, упрощает отладку и снижает требования к аппаратным ресурсам. При этом внутренняя структура кода проектируется с учётом принципов слабой связности, что обеспечивает возможность последующего рефакторинга в микросервисы при росте нагрузки без переписывания бизнес-логики.</w:t>
      </w:r>
    </w:p>
    <w:p>
      <w:pPr>
        <w:pStyle w:val="BodyText"/>
        <w:rPr>
          <w:rFonts w:ascii="Times New Roman" w:hAnsi="Times New Roman"/>
        </w:rPr>
      </w:pPr>
      <w:r>
        <w:rPr>
          <w:b w:val="false"/>
          <w:bCs w:val="false"/>
        </w:rPr>
        <w:t>Второй важной парадигмой выступает событийно-ориентированная архитектура (Event-Driven Architecture, EDA). Она предполагает асинхронную реакцию системы на изменения состояния, такие как добавление товара, обновление остатков или формирование alerts о низком уровне запасов. В отличие от синхронных REST-вызовов, EDA позволяет развязать компоненты: основной поток обработки запросов не блокируется выполнением фоновых задач, таких как отправка уведомлений, формирование отчётов, обновление кэша дашборда или запись в журнал аудита. Для учебных и локальных проектов реализация EDA возможна через лёгкие шины событий (in-memory event emitter, Redis Streams или SQLite-based message queue), что исключает необходимость развёртывания тяжёлых брокеров. Внедрение событийной модели повышает отзывчивость интерфейса при пакетных операциях и обеспечивает надёжное логирование всех изменений для целей внутреннего контроля.</w:t>
      </w:r>
    </w:p>
    <w:p>
      <w:pPr>
        <w:pStyle w:val="BodyText"/>
        <w:rPr>
          <w:rFonts w:ascii="Times New Roman" w:hAnsi="Times New Roman"/>
        </w:rPr>
      </w:pPr>
      <w:r>
        <w:rPr>
          <w:b w:val="false"/>
          <w:bCs w:val="false"/>
        </w:rPr>
        <w:t>Третьей тенденцией является развитие Offline-first и Progressive Web Apps (PWA). Нестабильное сетевое покрытие на промышленных складах, в подвальных помещениях или зонах экранирования металлическими стеллажами делает критически важной способность системы функционировать при временной потере соединения. Архитектура Offline-first предполагает кэширование статических ресурсов, справочников товаров и форм ввода через Service Workers, а сохранение промежуточных данных – в локальном хранилище IndexedDB. При восстановлении соединения применяется механизм фоновой синхронизации с разрешением конфликтов на основе временных меток. В клиентской части проекта реализована очередь отложенных запросов: действия пользователя сохраняются локально и автоматически отправляются на сервер при появлении сети, что исключает потерю данных и снижает нагрузку на канал связи.</w:t>
      </w:r>
    </w:p>
    <w:p>
      <w:pPr>
        <w:pStyle w:val="BodyText"/>
        <w:rPr>
          <w:rFonts w:ascii="Times New Roman" w:hAnsi="Times New Roman"/>
        </w:rPr>
      </w:pPr>
      <w:r>
        <w:rPr>
          <w:b w:val="false"/>
          <w:bCs w:val="false"/>
        </w:rPr>
        <w:t>Четвёртым аспектом является внедрение принципов Zero Trust Security. Принцип «никогда не доверяй, всегда проверяй» стал стандартом для современных веб-приложений, работающих с чувствительными данными. В контексте складского учёта это означает, что каждый HTTP-запрос, независимо от источника, проходит полную проверку аутентификации и авторизации. Реализация включает использование короткоживущих JWT-токенов с механизмом refresh-ротации, строгую валидацию заголовков CORS, rate-limiting для предотвращения brute-force атак, параметризованные SQL-запросы для исключения инъекций, а также серверную проверку ролей перед выполнением каждой операции изменения данных. Все критические действия фиксируются в неизменяемом журнале аудита, что соответствует требованиям ФЗ-152 и внутренним регламентам информационной безопасности предприятий.</w:t>
      </w:r>
    </w:p>
    <w:p>
      <w:pPr>
        <w:pStyle w:val="BodyText"/>
        <w:rPr>
          <w:rFonts w:ascii="Times New Roman" w:hAnsi="Times New Roman"/>
        </w:rPr>
      </w:pPr>
      <w:r>
        <w:rPr>
          <w:b w:val="false"/>
          <w:bCs w:val="false"/>
        </w:rPr>
        <w:t>Пятой важной тенденцией является обеспечение интероперабельности и открытых API. Современные ИССУ не функционируют изолированно: они интегрируются с учётными системами, маркетплейсами, транспортными компаниями и государственными платформами. Обеспечение интероперабельности достигается через стандартизацию форматов обмена, версионирование эндпоинтов, автоматическую генерацию документации и семантическую согласованность полей. В рамках курсового проекта реализована RESTful модульная архитектура с серверной ролевой авторизацией, событийным логированием операций и адаптивным клиентским интерфейсом, соответствующим рекомендациям WCAG 2.1 AA. Выбранный стек обеспечивает баланс между технологической современностью и практической применимостью.</w:t>
      </w:r>
    </w:p>
    <w:p>
      <w:pPr>
        <w:pStyle w:val="Heading2"/>
        <w:numPr>
          <w:ilvl w:val="2"/>
          <w:numId w:val="1"/>
        </w:numPr>
        <w:rPr>
          <w:rFonts w:ascii="Times New Roman" w:hAnsi="Times New Roman"/>
        </w:rPr>
      </w:pPr>
      <w:bookmarkStart w:id="7" w:name="__RefHeading___Toc9464_2187791887"/>
      <w:bookmarkEnd w:id="7"/>
      <w:r>
        <w:rPr/>
        <w:t>Эргономические и когнитивные аспекты складских интерфейсов</w:t>
      </w:r>
    </w:p>
    <w:p>
      <w:pPr>
        <w:pStyle w:val="BodyText"/>
        <w:rPr>
          <w:rFonts w:ascii="Times New Roman" w:hAnsi="Times New Roman"/>
        </w:rPr>
      </w:pPr>
      <w:r>
        <w:rPr>
          <w:b w:val="false"/>
          <w:bCs w:val="false"/>
        </w:rPr>
        <w:t>Проектирование интерфейсов информационных систем складского учёта подчиняется строгим стандартам, включая ГОСТ 12.2.032-78, а также современным принципам UX/UI-дизайна. В условиях складской логистики, где операторы часто работают в стрессовых условиях, при плохом освещении или в движении, интерфейс становится критическим фактором, влияющим на скорость обработки заказов и количество ошибок.</w:t>
      </w:r>
    </w:p>
    <w:p>
      <w:pPr>
        <w:pStyle w:val="BodyText"/>
        <w:rPr>
          <w:rFonts w:ascii="Times New Roman" w:hAnsi="Times New Roman"/>
        </w:rPr>
      </w:pPr>
      <w:r>
        <w:rPr>
          <w:b w:val="false"/>
          <w:bCs w:val="false"/>
        </w:rPr>
        <w:t>Ключевые эргономические принципы, реализованные в системе, включают несколько важных аспектов. Во-первых, это закон Хика-Хаймана, утверждающий, что время принятия решения растёт логарифмически с увеличением количества вариантов. Интерфейс минимизирует количество шагов до целевого действия через интеллектуальное автозаполнение, умный поиск с учётом опечаток и синонимов, а также группировку часто используемых функций. Например, при сканировании штрихкода система автоматически определяет тип операции, избавляя оператора от ручного выбора меню.</w:t>
      </w:r>
    </w:p>
    <w:p>
      <w:pPr>
        <w:pStyle w:val="BodyText"/>
        <w:rPr>
          <w:rFonts w:ascii="Times New Roman" w:hAnsi="Times New Roman"/>
        </w:rPr>
      </w:pPr>
      <w:r>
        <w:rPr>
          <w:b w:val="false"/>
          <w:bCs w:val="false"/>
        </w:rPr>
        <w:t>Во-вторых, применяется закон Фиттса для сенсорных целей, требующий, чтобы минимальный размер интерактивного элемента составлял не менее 44×44 пикселей. В складских условиях сотрудники часто используют перчатки, что снижает точность касаний. Поэтому кнопки подтверждения действий, навигации и сканирования сделаны увеличенными и расположены в зоне лёгкого досягаемости большого пальца при использовании терминалов сбора данных.</w:t>
      </w:r>
    </w:p>
    <w:p>
      <w:pPr>
        <w:pStyle w:val="BodyText"/>
        <w:rPr>
          <w:rFonts w:ascii="Times New Roman" w:hAnsi="Times New Roman"/>
        </w:rPr>
      </w:pPr>
      <w:r>
        <w:rPr>
          <w:b w:val="false"/>
          <w:bCs w:val="false"/>
        </w:rPr>
        <w:t>В-третьих, реализована цветовая семантика и адаптивность к условиям среды. Контрастность текста и фона составляет не менее 4.5:1 для обеспечения читаемости при ярком солнечном свете или в условиях плохого освещения. Используется цветовая индикация статусов: зелёный для товаров в наличии, жёлтый для позиций, требующих внимания, и красный для дефицита или брака. Реализована поддержка тёмной темы для снижения зрительной нагрузки персонала, работающего в ночные смены.</w:t>
      </w:r>
    </w:p>
    <w:p>
      <w:pPr>
        <w:pStyle w:val="BodyText"/>
        <w:rPr>
          <w:rFonts w:ascii="Times New Roman" w:hAnsi="Times New Roman"/>
        </w:rPr>
      </w:pPr>
      <w:r>
        <w:rPr>
          <w:b w:val="false"/>
          <w:bCs w:val="false"/>
        </w:rPr>
        <w:t>В-четвёртых, внедрены механизмы профилактики ошибок ввода (Poka-yoke). Система предотвращает ошибки на уровне интерфейса через маски ввода, валидацию в реальном времени, ограничение выбора времени доступными слотами. Критические действия требуют подтверждения, однако для частых операций реализована возможность отмены вместо блокирующего модального окна, что не прерывает рабочий поток.</w:t>
      </w:r>
    </w:p>
    <w:p>
      <w:pPr>
        <w:pStyle w:val="BodyText"/>
        <w:rPr>
          <w:rFonts w:ascii="Times New Roman" w:hAnsi="Times New Roman"/>
        </w:rPr>
      </w:pPr>
      <w:r>
        <w:rPr>
          <w:b w:val="false"/>
          <w:bCs w:val="false"/>
        </w:rPr>
        <w:t>В-пятых, уделяется внимание управлению когнитивной нагрузкой и психологическим стрессом. Интерфейс скрывает второстепенную информацию и фокусирует внимание оператора на ключевых параметрах. Мгновенная обратная связь снижает тревожность и подтверждает корректность действий. Чёткие сообщения об ошибках формулируются на языке пользователя, избегая технического жаргона.</w:t>
      </w:r>
    </w:p>
    <w:p>
      <w:pPr>
        <w:pStyle w:val="BodyText"/>
        <w:rPr>
          <w:rFonts w:ascii="Times New Roman" w:hAnsi="Times New Roman"/>
        </w:rPr>
      </w:pPr>
      <w:r>
        <w:rPr>
          <w:b w:val="false"/>
          <w:bCs w:val="false"/>
        </w:rPr>
        <w:t>В-шестых, соблюдается принцип контекстной релевантности, адаптирующий интерфейс под роль пользователя. Для кладовщика отображается упрощённый режим с крупными элементами для быстрой комплектации, тогда как для менеджера доступна расширенная аналитика. Это исключает информационный шум и ускоряет выполнение специфичных операций.</w:t>
      </w:r>
    </w:p>
    <w:p>
      <w:pPr>
        <w:pStyle w:val="BodyText"/>
        <w:rPr>
          <w:rFonts w:ascii="Times New Roman" w:hAnsi="Times New Roman"/>
        </w:rPr>
      </w:pPr>
      <w:r>
        <w:rPr>
          <w:b w:val="false"/>
          <w:bCs w:val="false"/>
        </w:rPr>
        <w:t>В-седьмых, реализована стандартизация и предсказуемость навигации. Соблюдение единых паттернов проектирования снижает время на обучение нового персонала. Оператор, знакомый с одной функцией, интуитивно понимает, как работать с другими, так как логика взаимодействия сохраняется неизменной.</w:t>
      </w:r>
    </w:p>
    <w:p>
      <w:pPr>
        <w:pStyle w:val="BodyText"/>
        <w:rPr>
          <w:rFonts w:ascii="Times New Roman" w:hAnsi="Times New Roman"/>
        </w:rPr>
      </w:pPr>
      <w:r>
        <w:rPr>
          <w:b w:val="false"/>
          <w:bCs w:val="false"/>
        </w:rPr>
        <w:t>В-восьмых, проведена оптимизация для мобильных устройств и ТСД. Учитывая, что складские операции часто выполняются на ходу, интерфейс разработан с расчётом на управление одной рукой, используется вертикальная прокрутка, а важные элементы управления зафиксированы в нижней части экрана, что предотвращает случайные нажатия при перемещении.</w:t>
      </w:r>
    </w:p>
    <w:p>
      <w:pPr>
        <w:pStyle w:val="BodyText"/>
        <w:rPr>
          <w:rFonts w:ascii="Times New Roman" w:hAnsi="Times New Roman"/>
        </w:rPr>
      </w:pPr>
      <w:r>
        <w:rPr>
          <w:b w:val="false"/>
          <w:bCs w:val="false"/>
        </w:rPr>
        <w:t>Эргономическое проектирование в данном проекте является научно обоснованной методологией повышения операционной эффективности, снижения когнитивной нагрузки и минимизации брака при комплектации.</w:t>
      </w:r>
    </w:p>
    <w:p>
      <w:pPr>
        <w:pStyle w:val="Heading1"/>
        <w:numPr>
          <w:ilvl w:val="1"/>
          <w:numId w:val="1"/>
        </w:numPr>
        <w:rPr>
          <w:rFonts w:ascii="Times New Roman" w:hAnsi="Times New Roman"/>
        </w:rPr>
      </w:pPr>
      <w:bookmarkStart w:id="8" w:name="__RefHeading___Toc9466_2187791887"/>
      <w:bookmarkEnd w:id="8"/>
      <w:r>
        <w:rPr/>
        <w:t>Выбор операционной системы для развёртывания локального сервиса</w:t>
      </w:r>
    </w:p>
    <w:p>
      <w:pPr>
        <w:pStyle w:val="BodyText"/>
        <w:rPr>
          <w:rFonts w:ascii="Times New Roman" w:hAnsi="Times New Roman"/>
        </w:rPr>
      </w:pPr>
      <w:r>
        <w:rPr/>
        <w:t>При проектировании локального веб-сервиса складского учёта одним из фундаментальных архитектурных решений является выбор операционной системы, которая обеспечит стабильную работу серверной части, минимальные накладные расходы на администрирование и соответствие требованиям информационной безопасности. В качестве основных кандидатов рассматривались Windows Server / Windows 10/11, macOS и дистрибутивы семейства Linux. Каждый из этих вариантов обладает специфическими преимуществами и ограничениями, которые были проанализированы в контексте задач малого и среднего бизнеса.</w:t>
      </w:r>
    </w:p>
    <w:p>
      <w:pPr>
        <w:pStyle w:val="Heading2"/>
        <w:numPr>
          <w:ilvl w:val="2"/>
          <w:numId w:val="1"/>
        </w:numPr>
        <w:rPr>
          <w:rFonts w:ascii="Times New Roman" w:hAnsi="Times New Roman"/>
        </w:rPr>
      </w:pPr>
      <w:bookmarkStart w:id="9" w:name="__RefHeading___Toc9468_2187791887"/>
      <w:bookmarkEnd w:id="9"/>
      <w:r>
        <w:rPr/>
        <w:t>Windows Server / Windows 10/11</w:t>
      </w:r>
    </w:p>
    <w:p>
      <w:pPr>
        <w:pStyle w:val="BodyText"/>
        <w:rPr>
          <w:rFonts w:ascii="Times New Roman" w:hAnsi="Times New Roman"/>
        </w:rPr>
      </w:pPr>
      <w:r>
        <w:rPr/>
        <w:t>Платформа Windows традиционно занимает лидирующие позиции в корпоративном сегменте благодаря глубокой интеграции с экосистемой Microsoft. Ключевым преимуществом является нативная поддержка исполняемых файлов формата .exe/.msi, что упрощает развёртывание сторонних библиотек и утилит без необходимости компиляции из исходного кода. Встроенные средства мониторинга и администрирования, такие как Windows Admin Center, Performance Monitor, Event Viewer и PowerShell-скриптинг, позволяют системным администраторам в реальном времени отслеживать состояние сервера, анализировать журналы событий, настраивать оповещения и автоматизировать рутинные операции. Интеграция с Active Directory предоставляет возможности централизованного управления учётными записями, применения групповых политик для унификации настроек безопасности и рабочего окружения, а также поддержки единого входа через протокол Kerberos. Широкая русскоязычная документация, официальная образовательная платформа Microsoft Learn и развитое профессиональное сообщество существенно снижают порог входа для специалистов. Кроме того, Windows гарантирует высокую совместимость с распространённым складским периферийным оборудованием и mainstream бизнес-приложениями, что упрощает интеграцию сервиса учёта в существующую ИТ-инфраструктуру предприятия.</w:t>
      </w:r>
    </w:p>
    <w:p>
      <w:pPr>
        <w:pStyle w:val="BodyText"/>
        <w:rPr>
          <w:rFonts w:ascii="Times New Roman" w:hAnsi="Times New Roman"/>
        </w:rPr>
      </w:pPr>
      <w:r>
        <w:rPr/>
        <w:t>Вместе с тем, платформа обладает рядом существенных ограничений. Высокое потребление системных ресурсов обусловлено фоновыми службами, которые даже в режиме простоя могут занимать от 1,5 до 3 ГБ оперативной памяти и значительную долю процессорного времени, что критично при развёртывании на слабом оборудовании или виртуальных машинах с ограниченными квотами. Лицензионная модель предполагает существенные финансовые затраты, включающие приобретение лицензий на ядра процессоров, клиентские лицензии доступа, а также регулярные платежи за продление технической поддержки и получение патчей безопасности. Механизм обновлений, хотя и направлен на устранение уязвимостей, часто требует обязательной перезагрузки системы, что может прерывать круглосуточный цикл складских операций. Для контроля и отложенного применения обновлений требуется развёртывание дополнительных сервисов, что увеличивает сложность администрирования. Закрытый исходный код ограничивает возможность глубокого независимого аудита безопасности и кастомизации ядра системы. Высокая рыночная доля платформы также делает её приоритетной мишенью для вредоносного программного обеспечения, что necessitates внедрения многоуровневой защиты и регулярного патч-менеджмента.</w:t>
      </w:r>
    </w:p>
    <w:p>
      <w:pPr>
        <w:pStyle w:val="BodyText"/>
        <w:rPr>
          <w:rFonts w:ascii="Times New Roman" w:hAnsi="Times New Roman"/>
        </w:rPr>
      </w:pPr>
      <w:r>
        <w:rPr/>
        <w:t>Таким образом, Windows рационально выбирать для учреждений, уже обладающих развёрнутой Windows-инфраструктурой, выделенным штатом системных администраторов и стабильным бюджетом на лицензирование. Для малых и средних складских комплексов с ограниченным ИТ-бюджетом предпочтительны открытые решения на базе Linux. В современных сценариях допустим гибридный подход: использование Windows для рабочих станций персонала при развёртывании самого сервиса учёта в контейнеризированной среде или на выделенном Linux-сервере.</w:t>
      </w:r>
    </w:p>
    <w:p>
      <w:pPr>
        <w:pStyle w:val="Heading2"/>
        <w:numPr>
          <w:ilvl w:val="2"/>
          <w:numId w:val="1"/>
        </w:numPr>
        <w:rPr>
          <w:rFonts w:ascii="Times New Roman" w:hAnsi="Times New Roman"/>
        </w:rPr>
      </w:pPr>
      <w:bookmarkStart w:id="10" w:name="__RefHeading___Toc9470_2187791887"/>
      <w:bookmarkEnd w:id="10"/>
      <w:r>
        <w:rPr/>
        <w:t>macOS</w:t>
      </w:r>
    </w:p>
    <w:p>
      <w:pPr>
        <w:pStyle w:val="BodyText"/>
        <w:rPr>
          <w:rFonts w:ascii="Times New Roman" w:hAnsi="Times New Roman"/>
        </w:rPr>
      </w:pPr>
      <w:r>
        <w:rPr/>
        <w:t>Операционная система macOS занимает устойчивую позицию среди разработчиков веб-приложений благодаря сочетанию производительности, удобства и надёжности. Ключевым преимуществом является наличие UNIX-подобного ядра Darwin, сертифицированного как UNIX 03. Это обеспечивает мощную командную оболочку и нативную поддержку большинства инструментов разработки, используемых в Linux-среде, что минимизирует разрыв между локальной разработкой и серверным окружением. Платформа Apple Silicon демонстрирует выдающуюся энергоэффективность и производительность на ватт, позволяя запускать тяжёлые контейнеры и узлы Node.js без перегрева. Кроме того, macOS является единственной легальной средой для компиляции и отладки мобильных приложений под iOS, что открывает перспективы для создания сопутствующих мобильных клиентов складского учёта.</w:t>
      </w:r>
    </w:p>
    <w:p>
      <w:pPr>
        <w:pStyle w:val="BodyText"/>
        <w:rPr>
          <w:rFonts w:ascii="Times New Roman" w:hAnsi="Times New Roman"/>
        </w:rPr>
      </w:pPr>
      <w:r>
        <w:rPr/>
        <w:t>Основным сдерживающим фактором для промышленного использования является экономическая нецелесообразность. Стоимость аппаратного обеспечения значительно выше аналогов на базе x86-64, что делает масштабирование кластеров экономически неэффективным. Apple официально прекратила поддержку серверной версии системы, превратив её исключительно в клиентскую платформу, что означает отсутствие встроенных инструментов для управления доменными службами и высоконагруженными серверными ролями. Ограничения лицензионного соглашения запрещают установку macOS на нелицензированное оборудование, что лишает гибкости при выборе серверного железа. Механизм защиты целостности системы блокирует модификацию системных каталогов даже пользователем root, что может затруднять тонкую настройку сетевых стеков или установку специфического промышленного ПО, требующего глубокой интеграции с ядром.</w:t>
      </w:r>
    </w:p>
    <w:p>
      <w:pPr>
        <w:pStyle w:val="BodyText"/>
        <w:rPr>
          <w:rFonts w:ascii="Times New Roman" w:hAnsi="Times New Roman"/>
        </w:rPr>
      </w:pPr>
      <w:r>
        <w:rPr/>
        <w:t>Вывод: macOS является отличным выбором для рабочих станций разработчиков, обеспечивая высокую производительность труда и стабильность локальной среды. Однако для развёртывания backend-части сервиса в складских условиях или дата-центрах она не рекомендуется из-за высокой совокупной стоимости владения, отсутствия серверной сертификации и ограничений на виртуализацию.</w:t>
      </w:r>
    </w:p>
    <w:p>
      <w:pPr>
        <w:pStyle w:val="Heading2"/>
        <w:numPr>
          <w:ilvl w:val="2"/>
          <w:numId w:val="1"/>
        </w:numPr>
        <w:rPr>
          <w:rFonts w:ascii="Times New Roman" w:hAnsi="Times New Roman"/>
        </w:rPr>
      </w:pPr>
      <w:bookmarkStart w:id="11" w:name="__RefHeading___Toc9472_2187791887"/>
      <w:bookmarkEnd w:id="11"/>
      <w:r>
        <w:rPr/>
        <w:t>Linux-дистрибутивы (Ubuntu, Debian, Alpine)</w:t>
      </w:r>
    </w:p>
    <w:p>
      <w:pPr>
        <w:pStyle w:val="BodyText"/>
        <w:rPr>
          <w:rFonts w:ascii="Times New Roman" w:hAnsi="Times New Roman"/>
        </w:rPr>
      </w:pPr>
      <w:r>
        <w:rPr/>
        <w:t>Семейство операционных систем Linux является стандартом де-факто для серверной инфраструктуры благодаря бесплатности, открытому исходному коду и высокой степени прозрачности архитектуры, что позволяет проводить независимый аудит безопасности и кастомизировать систему под специфические задачи. Минимальное потребление ресурсов достигается за счёт отсутствия графической оболочки по умолчанию, что критично для развёртывания на маломощном серверном оборудовании. Гибкая настройка сетевых служб реализуется через нативные инструменты, позволяя тонко управлять маршрутизацией, межсетевым экранированием и политикой доступа. Встроенные средства безопасности, такие как модули принудительного контроля доступа AppArmor и SELinux, изолируют процессы Node.js и SQLite, предотвращая эскалацию привилегий при потенциальных уязвимостях. Утилиты типа fail2ban автоматически блокируют IP-адреса после серии неудачных попыток аутентификации, снижая риск атак перебора. Полная поддержка контейнеризации упрощает развёртывание, масштабирование и миграцию сервиса между хостами без изменения программного окружения.</w:t>
      </w:r>
    </w:p>
    <w:p>
      <w:pPr>
        <w:pStyle w:val="BodyText"/>
        <w:rPr>
          <w:rFonts w:ascii="Times New Roman" w:hAnsi="Times New Roman"/>
        </w:rPr>
      </w:pPr>
      <w:r>
        <w:rPr/>
        <w:t>При сравнении популярных дистрибутивов выделяются следующие особенности. Ubuntu Server балансирует между актуальностью пакетов и стабильностью, а выпуски LTS гарантируют получение критических обновлений безопасности в течение пяти лет. Обширная база знаний и интеграция с облачными платформами делают его универсальным решением. Debian позиционируется как эталон стабильности и предсказуемости, где политика заморозки пакетов перед релизом исключает появление критических багов в производственной среде, что особенно важно для систем, требующих непрерывной работы. Alpine Linux представляет собой специализированное решение, оптимизированное для безопасности и минимализма, где использование альтернативной библиотеки C и набора утилит BusyBox позволяет сократить размер базового образа до нескольких мегабайт, что делает его идеальным выбором для контейнеризации и edge-вычислений.</w:t>
      </w:r>
    </w:p>
    <w:p>
      <w:pPr>
        <w:pStyle w:val="BodyText"/>
        <w:rPr>
          <w:rFonts w:ascii="Times New Roman" w:hAnsi="Times New Roman"/>
        </w:rPr>
      </w:pPr>
      <w:r>
        <w:rPr/>
        <w:t>Для развёртывания сервиса учёта товара на складе в условиях локальной сети малого предприятия оптимальным выбором является Linux на базе Ubuntu Server или Debian. Данное решение обеспечивает предсказуемость работы, долгосрочную поддержку, простоту администрирования и соответствие требованиям информационной безопасности. Сочетание бесплатности, низкого потребления ресурсов и развитой экосистемы пакетов позволяет сократить совокупную стоимость владения и гарантирует бесперебойную работу системы учёта даже при ограниченных ИТ-ресурсах организации.</w:t>
      </w:r>
    </w:p>
    <w:p>
      <w:pPr>
        <w:pStyle w:val="Heading1"/>
        <w:numPr>
          <w:ilvl w:val="1"/>
          <w:numId w:val="1"/>
        </w:numPr>
        <w:rPr>
          <w:rFonts w:ascii="Times New Roman" w:hAnsi="Times New Roman"/>
        </w:rPr>
      </w:pPr>
      <w:bookmarkStart w:id="12" w:name="__RefHeading___Toc9474_2187791887"/>
      <w:bookmarkEnd w:id="12"/>
      <w:r>
        <w:rPr/>
        <w:t>Выбор языка программирования</w:t>
      </w:r>
    </w:p>
    <w:p>
      <w:pPr>
        <w:pStyle w:val="Heading2"/>
        <w:numPr>
          <w:ilvl w:val="2"/>
          <w:numId w:val="1"/>
        </w:numPr>
        <w:rPr>
          <w:rFonts w:ascii="Times New Roman" w:hAnsi="Times New Roman"/>
        </w:rPr>
      </w:pPr>
      <w:bookmarkStart w:id="13" w:name="__RefHeading___Toc9476_2187791887"/>
      <w:bookmarkEnd w:id="13"/>
      <w:r>
        <w:rPr/>
        <w:t>Сравнительный анализ современных языков веб-разработки</w:t>
      </w:r>
    </w:p>
    <w:p>
      <w:pPr>
        <w:pStyle w:val="BodyText"/>
        <w:rPr>
          <w:rFonts w:ascii="Times New Roman" w:hAnsi="Times New Roman"/>
        </w:rPr>
      </w:pPr>
      <w:r>
        <w:rPr/>
        <w:t>Выбор языка программирования определяет не только скорость реализации проекта, но и его производительность, сопровождаемость и потенциал масштабирования. Сравнительный анализ современных решений выявил существенные различия в архитектурных подходах и экосистемах. JavaScript в связке с Node.js использует динамическую типизацию, сборку мусора движком V8 и модель конкурентности на основе цикла событий, опираясь на фреймворки Express, NestJS и Fastify. Python характеризуется динамической типизацией с возможностью статической проверки, подсчётом ссылок для управления памятью и наличием глобальной блокировки интерпретатора, развивая экосистему Flask, FastAPI и Django. Java предлагает строгую статическую типизацию, современные алгоритмы сборки мусора и виртуальные потоки для конкурентности, поддерживая мощные фреймворки Spring Boot и Micronaut. C# обладает статической типизацией, поколенческой сборкой мусора и асинхронной моделью async/await, формируя экосистему ASP.NET Core и Blazor. Язык Go выделяется статической типизацией, конкурентной сборкой мусора, лёгкими горутинами и быстрыми фреймворками Gin, Echo и Fiber.</w:t>
      </w:r>
    </w:p>
    <w:p>
      <w:pPr>
        <w:pStyle w:val="BodyText"/>
        <w:rPr>
          <w:rFonts w:ascii="Times New Roman" w:hAnsi="Times New Roman"/>
        </w:rPr>
      </w:pPr>
      <w:r>
        <w:rPr/>
        <w:t>Каждый язык представляет собой компромисс между производительностью, скоростью разработки и требованиями к ресурсам. Для локальных решений с умеренной нагрузкой динамические языки обеспечивают достаточную производительность при более высокой скорости разработки, тогда как статически типизированные языки обеспечивают лучшую обнаруживаемость ошибок на этапе компиляции. Наличие готовых библиотек для аутентификации, работы с базами данных и логирования существенно сокращает время реализации, что в данном аспекте выгодно отличает экосистемы npm и PyPI.</w:t>
      </w:r>
    </w:p>
    <w:p>
      <w:pPr>
        <w:pStyle w:val="Heading2"/>
        <w:numPr>
          <w:ilvl w:val="2"/>
          <w:numId w:val="1"/>
        </w:numPr>
        <w:rPr>
          <w:rFonts w:ascii="Times New Roman" w:hAnsi="Times New Roman"/>
        </w:rPr>
      </w:pPr>
      <w:bookmarkStart w:id="14" w:name="__RefHeading___Toc9478_2187791887"/>
      <w:bookmarkEnd w:id="14"/>
      <w:r>
        <w:rPr/>
        <w:t>JavaScript/Node.js как инструмент быстрой разработки прототипов</w:t>
      </w:r>
    </w:p>
    <w:p>
      <w:pPr>
        <w:pStyle w:val="BodyText"/>
        <w:rPr>
          <w:rFonts w:ascii="Times New Roman" w:hAnsi="Times New Roman"/>
        </w:rPr>
      </w:pPr>
      <w:r>
        <w:rPr/>
        <w:t>Node.js реализует мультипарадигменный подход с акцентом на асинхронность и производительность операций ввода-вывода, что делает его особенно привлекательным для разработки прототипов информационных систем складского учёта. Платформа построена на движке V8, обеспечивающем высокую скорость выполнения кода за счёт JIT-компиляции, что позволяет достигать производительности, сопоставимой с компилируемыми языками, при сохранении гибкости динамической типизации.</w:t>
      </w:r>
    </w:p>
    <w:p>
      <w:pPr>
        <w:pStyle w:val="BodyText"/>
        <w:rPr>
          <w:rFonts w:ascii="Times New Roman" w:hAnsi="Times New Roman"/>
        </w:rPr>
      </w:pPr>
      <w:r>
        <w:rPr/>
        <w:t>Использование единого языка на клиентской и серверной стороне существенно снижает когнитивную нагрузку на разработчика, устраняя необходимость переключения между различными парадигмами программирования. Это позволяет повторно использовать код валидации форм, сериализации данных и утилитарных функций, что сокращает время разработки. Архитектура на основе цикла событий и библиотеки libuv обеспечивает асинхронную обработку запросов без блокировки основного потока, что критично для складских систем, где одновременно могут выполняться операции сканирования штрихкодов, обновления остатков и формирования отчётов. В отличие от многопоточных моделей, требующих синхронизации и управления состоянием гонки, событийно-ориентированный подход упрощает разработку и снижает риск трудноуловимых ошибок параллелизма.</w:t>
      </w:r>
    </w:p>
    <w:p>
      <w:pPr>
        <w:pStyle w:val="BodyText"/>
        <w:rPr>
          <w:rFonts w:ascii="Times New Roman" w:hAnsi="Times New Roman"/>
        </w:rPr>
      </w:pPr>
      <w:r>
        <w:rPr/>
        <w:t>Богатая экосистема npm предоставляет доступ к миллионам библиотек, что позволяет быстро интегрировать необходимые функции без написания кода с нуля. Для проекта складского учёта это означает возможность использования готовых решений для аутентификации, валидации данных, работы с базами данных и логирования. Современный синтаксис ES6+ с поддержкой стрелочных функций, деструктуризации объектов и асинхронных функций упрощает написание читаемого и поддерживаемого кода. Инструменты вроде nodemon обеспечивают автоматический перезапуск сервера при изменении исходного кода, сокращая цикл тестирования до нескольких секунд. Встроенная поддержка отладки позволяет устанавливать точки останова, инспектировать переменные и анализировать стек вызовов в реальном времени, что существенно ускоряет поиск и исправление ошибок.</w:t>
      </w:r>
    </w:p>
    <w:p>
      <w:pPr>
        <w:pStyle w:val="Heading2"/>
        <w:numPr>
          <w:ilvl w:val="2"/>
          <w:numId w:val="1"/>
        </w:numPr>
        <w:rPr>
          <w:rFonts w:ascii="Times New Roman" w:hAnsi="Times New Roman"/>
        </w:rPr>
      </w:pPr>
      <w:bookmarkStart w:id="15" w:name="__RefHeading___Toc9480_2187791887"/>
      <w:bookmarkEnd w:id="15"/>
      <w:r>
        <w:rPr/>
        <w:t>Python и C# в контексте корпоративных WMS</w:t>
      </w:r>
    </w:p>
    <w:p>
      <w:pPr>
        <w:pStyle w:val="BodyText"/>
        <w:rPr>
          <w:rFonts w:ascii="Times New Roman" w:hAnsi="Times New Roman"/>
        </w:rPr>
      </w:pPr>
      <w:r>
        <w:rPr/>
        <w:t>Python заслуженно занимает лидирующие позиции в сфере разработки прототипов и аналитических модулей благодаря исключительной читаемости и лаконичному синтаксису. Для задач складского учёта это означает возможность быстрой реализации бизнес-логики, создания правил валидации и интеграции с внешними API. Богатая экосистема библиотек для анализа данных и машинного обучения делает Python предпочтительным выбором для проектов, где складская система тесно интегрирована с модулями прогнозирования спроса. Однако глобальная блокировка интерпретатора предотвращает параллельное выполнение байт-кода несколькими потоками, что критично для систем, обрабатывающих сотни одновременных запросов. Задачи, требующие интенсивных вычислений, вынуждены выноситься в отдельные процессы, что усложняет архитектуру и увеличивает потребление памяти.</w:t>
      </w:r>
    </w:p>
    <w:p>
      <w:pPr>
        <w:pStyle w:val="BodyText"/>
        <w:rPr>
          <w:rFonts w:ascii="Times New Roman" w:hAnsi="Times New Roman"/>
        </w:rPr>
      </w:pPr>
      <w:r>
        <w:rPr/>
        <w:t>C# представляет собой альтернативу с акцентом на производительность и строгую типизацию. Современная платформа обеспечивает кроссплатформенность, позволяя развёртывать приложения на Linux-серверах без потери функциональности. Асинхронная модель упрощает разработку неблокирующих веб-сервисов, а высокопроизводительный фреймворк демонстрирует результаты, сопоставимые с компилируемыми языками. Для корпоративных складских систем, интегрированных с экосистемой Microsoft, выбор C# позволяет максимально эффективно использовать существующую инфраструктуру. Однако для учебного проекта и локальных решений малого масштаба высокий порог входа, многословный синтаксис и необходимость компиляции увеличивают время итерации разработки. Меньшая распространённость языка в академической среде ограничивает доступ к методическим материалам.</w:t>
      </w:r>
    </w:p>
    <w:p>
      <w:pPr>
        <w:pStyle w:val="BodyText"/>
        <w:rPr>
          <w:rFonts w:ascii="Times New Roman" w:hAnsi="Times New Roman"/>
        </w:rPr>
      </w:pPr>
      <w:r>
        <w:rPr/>
        <w:t>На основе комплексного анализа выбран JavaScript/Node.js как компромиссное решение, оптимальное для учебных проектов с требованиями к быстрой разработке, сопровождаемости и современному стеку. Единый язык на клиенте и сервере снижает когнитивную нагрузку, богатая экосистема ускоряет интеграцию необходимых функций, а асинхронная модель выполнения обеспечивает достаточную производительность для локальной сети. Архитектура приложения спроектирована с учётом возможности миграции на более производительные языки при переходе к промышленной эксплуатации.</w:t>
      </w:r>
    </w:p>
    <w:p>
      <w:pPr>
        <w:pStyle w:val="Heading1"/>
        <w:numPr>
          <w:ilvl w:val="1"/>
          <w:numId w:val="1"/>
        </w:numPr>
        <w:rPr>
          <w:rFonts w:ascii="Times New Roman" w:hAnsi="Times New Roman"/>
        </w:rPr>
      </w:pPr>
      <w:bookmarkStart w:id="16" w:name="__RefHeading___Toc9482_2187791887"/>
      <w:bookmarkEnd w:id="16"/>
      <w:r>
        <w:rPr/>
        <w:t>Среда разработки и инструменты отладки</w:t>
      </w:r>
    </w:p>
    <w:p>
      <w:pPr>
        <w:pStyle w:val="Heading2"/>
        <w:numPr>
          <w:ilvl w:val="2"/>
          <w:numId w:val="1"/>
        </w:numPr>
        <w:rPr>
          <w:rFonts w:ascii="Times New Roman" w:hAnsi="Times New Roman"/>
        </w:rPr>
      </w:pPr>
      <w:bookmarkStart w:id="17" w:name="__RefHeading___Toc9484_2187791887"/>
      <w:bookmarkEnd w:id="17"/>
      <w:r>
        <w:rPr/>
        <w:t>Visual Studio Code и WebStorm</w:t>
      </w:r>
    </w:p>
    <w:p>
      <w:pPr>
        <w:pStyle w:val="BodyText"/>
        <w:rPr>
          <w:rFonts w:ascii="Times New Roman" w:hAnsi="Times New Roman"/>
        </w:rPr>
      </w:pPr>
      <w:r>
        <w:rPr/>
        <w:t>Выбор интегрированной среды разработки напрямую влияет на продуктивность программиста и качество конечного продукта. Visual Studio Code представляет собой современный кроссплатформенный редактор кода с открытым исходным кодом, разработанный на базе фреймворка Electron. Несмотря на относительно низкое потребление ресурсов, редактор предоставляет богатый функционал, достаточный для полноценной разработки веб-приложений. Ключевыми преимуществами являются расширяемая архитектура на основе расширений, позволяющая адаптировать среду под конкретные задачи, встроенная поддержка систем контроля версий с визуальным отображением изменений, интегрированный терминал для выполнения команд и отладки, а также мощная система интеллектуального автодополнения кода с поддержкой языков JavaScript и TypeScript. Для разработки на Node.js критически важными являются расширения для статического анализа кода, автоматического форматирования, тестирования API-эндпоинтов и просмотра содержимого базы данных.</w:t>
      </w:r>
    </w:p>
    <w:p>
      <w:pPr>
        <w:pStyle w:val="BodyText"/>
        <w:rPr>
          <w:rFonts w:ascii="Times New Roman" w:hAnsi="Times New Roman"/>
        </w:rPr>
      </w:pPr>
      <w:r>
        <w:rPr/>
        <w:t>WebStorm — специализированная интегрированная среда разработки, созданная специально для веб-разработки. В отличие от редакторов общего назначения, она предоставляет глубокий статический анализ кода с выявлением ошибок до запуска приложения, мощные инструменты рефакторинга с автоматическим обновлением всех ссылок, встроенный отладчик с поддержкой серверной и клиентской отладки, интеграцию с популярными СУБД для выполнения запросов и встроенные инструменты тестирования с визуализацией результатов. Однако использование данной среды сопряжено с высоким потреблением ресурсов, платной лицензией и избыточным функционалом, который может создавать когнитивную нагрузку для начинающих разработчиков. Для курсового проекта, ориентированного на демонстрацию понимания архитектуры клиент-серверных приложений, выбран Visual Studio Code ввиду соответствия образовательным задачам, низкого порога входа и достаточного функционала.</w:t>
      </w:r>
    </w:p>
    <w:p>
      <w:pPr>
        <w:pStyle w:val="Heading2"/>
        <w:numPr>
          <w:ilvl w:val="2"/>
          <w:numId w:val="1"/>
        </w:numPr>
        <w:rPr>
          <w:rFonts w:ascii="Times New Roman" w:hAnsi="Times New Roman"/>
        </w:rPr>
      </w:pPr>
      <w:bookmarkStart w:id="18" w:name="__RefHeading___Toc9486_2187791887"/>
      <w:bookmarkEnd w:id="18"/>
      <w:r>
        <w:rPr/>
        <w:t>Встроенные инструменты Node.js и методологии отладки</w:t>
      </w:r>
    </w:p>
    <w:p>
      <w:pPr>
        <w:pStyle w:val="BodyText"/>
        <w:rPr>
          <w:rFonts w:ascii="Times New Roman" w:hAnsi="Times New Roman"/>
        </w:rPr>
      </w:pPr>
      <w:r>
        <w:rPr/>
        <w:t>Эффективная отладка и профилирование кода являются критически важными этапами разработки, особенно для асинхронных серверных приложений. Платформа предоставляет развитый набор встроенных инструментов и поддерживает интеграцию со сторонними решениями. Запуск с флагом инспекции открывает WebSocket-эндпоинт, к которому может подключиться браузер, предоставляя возможности установки точек останова, инспекции переменных, стека вызовов и области видимости в реальном времени, а также анализа сетевых запросов. Для измерения времени выполнения отдельных участков кода используются методы консольного таймера и высокопроизводительного таймера, возвращающего время с микросекундной точностью. Встроенный профайлер генерирует детальные отчёты о распределении процессорного времени между функциями.</w:t>
      </w:r>
    </w:p>
    <w:p>
      <w:pPr>
        <w:pStyle w:val="BodyText"/>
        <w:rPr>
          <w:rFonts w:ascii="Times New Roman" w:hAnsi="Times New Roman"/>
        </w:rPr>
      </w:pPr>
      <w:r>
        <w:rPr/>
        <w:t>Инструмент автоматического перезапуска отслеживает изменения в файлах проекта и перезапускает сервер при их обнаружении, существенно ускоряя цикл разработки. Для обеспечения наблюдаемости приложения внедрена система логирования, фиксирующая события разного уровня важности. Middleware для логирования HTTP-запросов совместим с форматами стандартных веб-серверов, а универсальная библиотека логирования поддерживает множественные транспорты, уровни важности и форматирование сообщений. Эффективная отладка требует структурированного методологического подхода, включающего репродукцию ошибки, изоляцию компонента, установку точек останова, пошаговое выполнение, анализ состояния, исправление и регрессионное тестирование. Дополнительно рекомендуется вести журнал отладки, где фиксируются гипотезы и полученные результаты.</w:t>
      </w:r>
    </w:p>
    <w:p>
      <w:pPr>
        <w:pStyle w:val="Heading2"/>
        <w:numPr>
          <w:ilvl w:val="2"/>
          <w:numId w:val="1"/>
        </w:numPr>
        <w:rPr>
          <w:rFonts w:ascii="Times New Roman" w:hAnsi="Times New Roman"/>
        </w:rPr>
      </w:pPr>
      <w:bookmarkStart w:id="19" w:name="__RefHeading___Toc9488_2187791887"/>
      <w:bookmarkEnd w:id="19"/>
      <w:r>
        <w:rPr/>
        <w:t>Интеграция с Git и контроль версий</w:t>
      </w:r>
    </w:p>
    <w:p>
      <w:pPr>
        <w:pStyle w:val="BodyText"/>
        <w:rPr>
          <w:rFonts w:ascii="Times New Roman" w:hAnsi="Times New Roman"/>
        </w:rPr>
      </w:pPr>
      <w:r>
        <w:rPr/>
        <w:t>Система контроля версий является стандартом де-факто в современной разработке, обеспечивая надёжное отслеживание изменений в исходном коде, координацию работы разработчиков и возможность отката к предыдущим состояниям проекта. Рабочий процесс строится на концепции распределённой репозитарной архитектуры. Инициализация проекта создаёт скрытую директорию, содержащую всю историю коммитов и конфигурацию. Каждое изменение проходит через три состояния: рабочая директория, индекс и репозиторий, что позволяет тщательно отбирать файлы для фиксации. Для организации параллельной разработки применяется стратегия ветвления, предполагающая наличие основной ветки, содержащей стабильную версию продукта, и изолированных функциональных веток, создаваемых для реализации отдельных задач. После завершения работы ветка сливается в основную через механизм запроса на слияние, что обеспечивает возможность код-ревью и документирования истории изменений.</w:t>
      </w:r>
    </w:p>
    <w:p>
      <w:pPr>
        <w:pStyle w:val="BodyText"/>
        <w:rPr>
          <w:rFonts w:ascii="Times New Roman" w:hAnsi="Times New Roman"/>
        </w:rPr>
      </w:pPr>
      <w:r>
        <w:rPr/>
        <w:t>Важным аспектом поддержания чистоты истории коммитов является соблюдение семантических соглашений, предписывающих структурировать сообщения по шаблону с указанием типа и области изменения. Такой подход упрощает чтение истории и позволяет автоматически генерировать журнал изменений. Конфигурация файла игнорирования критически важна для исключения из репозитория временных файлов, переменных окружения, файлов базы данных и журналов отладки. Наличие корректного конфигурационного файла предотвращает раздувание репозитория, защищает конфиденциальные данные и ускоряет операции клонирования. Интеграция с удалёнными платформами обеспечивает резервное копирование кода, возможности совместной разработки и публичную демонстрацию проекта. В перспективе репозиторий может быть интегрирован с системами непрерывной интеграции и развёртывания для автоматического запуска линтеров, форматировщиков и модульных тестов при каждом коммите. Таким образом, контроль версий выступает не просто инструментом сохранения кода, а фундаментом инженерной культуры разработки.</w:t>
      </w:r>
    </w:p>
    <w:p>
      <w:pPr>
        <w:pStyle w:val="Heading1"/>
        <w:numPr>
          <w:ilvl w:val="1"/>
          <w:numId w:val="1"/>
        </w:numPr>
        <w:rPr/>
      </w:pPr>
      <w:bookmarkStart w:id="20" w:name="__RefHeading___Toc9490_2187791887"/>
      <w:bookmarkEnd w:id="20"/>
      <w:r>
        <w:rPr>
          <w:rStyle w:val="Strong"/>
          <w:b w:val="false"/>
          <w:bCs w:val="false"/>
        </w:rPr>
        <w:t>Выбор технологий стека</w:t>
      </w:r>
    </w:p>
    <w:p>
      <w:pPr>
        <w:pStyle w:val="Heading2"/>
        <w:numPr>
          <w:ilvl w:val="2"/>
          <w:numId w:val="1"/>
        </w:numPr>
        <w:rPr/>
      </w:pPr>
      <w:bookmarkStart w:id="21" w:name="__RefHeading___Toc9492_2187791887"/>
      <w:bookmarkEnd w:id="21"/>
      <w:r>
        <w:rPr>
          <w:rStyle w:val="Strong"/>
          <w:b w:val="false"/>
          <w:bCs w:val="false"/>
        </w:rPr>
        <w:t>Backend-фреймворки: Express vs Fastify vs NestJS</w:t>
      </w:r>
    </w:p>
    <w:p>
      <w:pPr>
        <w:pStyle w:val="BodyText"/>
        <w:rPr/>
      </w:pPr>
      <w:r>
        <w:rPr>
          <w:b w:val="false"/>
          <w:bCs w:val="false"/>
          <w:i w:val="false"/>
          <w:caps w:val="false"/>
          <w:smallCaps w:val="false"/>
          <w:color w:val="000000"/>
          <w:spacing w:val="0"/>
          <w:sz w:val="28"/>
          <w:szCs w:val="28"/>
        </w:rPr>
        <w:t xml:space="preserve">При выборе серверного фреймворка рассматривались три наиболее популярных решения для экосистемы Node.js. </w:t>
      </w:r>
      <w:r>
        <w:rPr>
          <w:rStyle w:val="Strong"/>
          <w:b w:val="false"/>
          <w:bCs w:val="false"/>
          <w:i w:val="false"/>
          <w:caps w:val="false"/>
          <w:smallCaps w:val="false"/>
          <w:color w:val="000000"/>
          <w:spacing w:val="0"/>
          <w:sz w:val="28"/>
          <w:szCs w:val="28"/>
        </w:rPr>
        <w:t>Express</w:t>
      </w:r>
      <w:r>
        <w:rPr>
          <w:b w:val="false"/>
          <w:bCs w:val="false"/>
          <w:i w:val="false"/>
          <w:caps w:val="false"/>
          <w:smallCaps w:val="false"/>
          <w:color w:val="000000"/>
          <w:spacing w:val="0"/>
          <w:sz w:val="28"/>
          <w:szCs w:val="28"/>
        </w:rPr>
        <w:t xml:space="preserve"> представляет собой минималистичный микрофреймворк с высокой скоростью работы, низкой кривой обучения и максимальной гибкостью, что делает его оптимальным для текущего проекта. </w:t>
      </w:r>
      <w:r>
        <w:rPr>
          <w:rStyle w:val="Strong"/>
          <w:b w:val="false"/>
          <w:bCs w:val="false"/>
          <w:i w:val="false"/>
          <w:caps w:val="false"/>
          <w:smallCaps w:val="false"/>
          <w:color w:val="000000"/>
          <w:spacing w:val="0"/>
          <w:sz w:val="28"/>
          <w:szCs w:val="28"/>
        </w:rPr>
        <w:t>Fastify</w:t>
      </w:r>
      <w:r>
        <w:rPr>
          <w:b w:val="false"/>
          <w:bCs w:val="false"/>
          <w:i w:val="false"/>
          <w:caps w:val="false"/>
          <w:smallCaps w:val="false"/>
          <w:color w:val="000000"/>
          <w:spacing w:val="0"/>
          <w:sz w:val="28"/>
          <w:szCs w:val="28"/>
        </w:rPr>
        <w:t xml:space="preserve"> позиционируется как высокопроизводительное решение с очень высокой скоростью обработки запросов и средней сложностью освоения, предпочтительное для систем с высокими нагрузками. </w:t>
      </w:r>
      <w:r>
        <w:rPr>
          <w:rStyle w:val="Strong"/>
          <w:b w:val="false"/>
          <w:bCs w:val="false"/>
          <w:i w:val="false"/>
          <w:caps w:val="false"/>
          <w:smallCaps w:val="false"/>
          <w:color w:val="000000"/>
          <w:spacing w:val="0"/>
          <w:sz w:val="28"/>
          <w:szCs w:val="28"/>
        </w:rPr>
        <w:t>NestJS</w:t>
      </w:r>
      <w:r>
        <w:rPr>
          <w:b w:val="false"/>
          <w:bCs w:val="false"/>
          <w:i w:val="false"/>
          <w:caps w:val="false"/>
          <w:smallCaps w:val="false"/>
          <w:color w:val="000000"/>
          <w:spacing w:val="0"/>
          <w:sz w:val="28"/>
          <w:szCs w:val="28"/>
        </w:rPr>
        <w:t xml:space="preserve"> является полноценным фреймворком с внедрением зависимостей (DI), обладает средней скоростью из-за уровня абстракций и строго структурированной архитектурой, рекомендуемой для разработки крупных корпоративных систем. Выбор Express обусловлен минимальной кривой обучения, прозрачностью архитектуры, достаточной производительностью для локальной сети и совместимостью с асинхронными библиотеками.</w:t>
      </w:r>
    </w:p>
    <w:p>
      <w:pPr>
        <w:pStyle w:val="Heading2"/>
        <w:numPr>
          <w:ilvl w:val="2"/>
          <w:numId w:val="1"/>
        </w:numPr>
        <w:rPr/>
      </w:pPr>
      <w:bookmarkStart w:id="22" w:name="__RefHeading___Toc9494_2187791887"/>
      <w:bookmarkEnd w:id="22"/>
      <w:r>
        <w:rPr>
          <w:rStyle w:val="Strong"/>
          <w:b w:val="false"/>
          <w:bCs w:val="false"/>
        </w:rPr>
        <w:t>Системы управления базами данных: реляционная модель и ACID</w:t>
      </w:r>
    </w:p>
    <w:p>
      <w:pPr>
        <w:pStyle w:val="BodyText"/>
        <w:rPr>
          <w:rFonts w:ascii="Times New Roman" w:hAnsi="Times New Roman"/>
        </w:rPr>
      </w:pPr>
      <w:r>
        <w:rPr>
          <w:b w:val="false"/>
          <w:bCs w:val="false"/>
          <w:color w:val="000000"/>
        </w:rPr>
        <w:t>Реляционная модель данных (Э. Кодд, 1970) основана на теории множеств. Ключевые концепции: отношение, атрибут, ключ, нормализация (от 1NF до 3NF). В проекте схема приведена к третьей нормальной форме. Свойства ACID (Atomicity, Consistency, Isolation, Durability) гарантируют надежность транзакций: атомарность обеспечивает целостность операции, согласованность переводит БД из одного валидного состояния в другое, изоляция защищает параллельные транзакции от взаимного влияния, а долговечность сохраняет данные после сбоев. SQLite реализует ACID через журналирование (WAL mode). Для складского учёта критична изоляция уровня READ COMMITTED.</w:t>
      </w:r>
    </w:p>
    <w:p>
      <w:pPr>
        <w:pStyle w:val="Heading2"/>
        <w:numPr>
          <w:ilvl w:val="2"/>
          <w:numId w:val="1"/>
        </w:numPr>
        <w:rPr/>
      </w:pPr>
      <w:bookmarkStart w:id="23" w:name="__RefHeading___Toc9496_2187791887"/>
      <w:bookmarkEnd w:id="23"/>
      <w:r>
        <w:rPr>
          <w:rStyle w:val="Strong"/>
          <w:b w:val="false"/>
          <w:bCs w:val="false"/>
        </w:rPr>
        <w:t>SQLite vs PostgreSQL vs MySQL: сравнительный анализ</w:t>
      </w:r>
    </w:p>
    <w:p>
      <w:pPr>
        <w:pStyle w:val="BodyText"/>
        <w:rPr/>
      </w:pPr>
      <w:r>
        <w:rPr>
          <w:b w:val="false"/>
          <w:bCs w:val="false"/>
          <w:i w:val="false"/>
          <w:caps w:val="false"/>
          <w:smallCaps w:val="false"/>
          <w:color w:val="000000"/>
          <w:spacing w:val="0"/>
          <w:sz w:val="28"/>
          <w:szCs w:val="28"/>
        </w:rPr>
        <w:t xml:space="preserve">Сравнительный анализ выявил различия в архитектуре и возможностях. </w:t>
      </w:r>
      <w:r>
        <w:rPr>
          <w:rStyle w:val="Strong"/>
          <w:b w:val="false"/>
          <w:bCs w:val="false"/>
          <w:i w:val="false"/>
          <w:caps w:val="false"/>
          <w:smallCaps w:val="false"/>
          <w:color w:val="000000"/>
          <w:spacing w:val="0"/>
          <w:sz w:val="28"/>
          <w:szCs w:val="28"/>
        </w:rPr>
        <w:t>SQLite</w:t>
      </w:r>
      <w:r>
        <w:rPr>
          <w:b w:val="false"/>
          <w:bCs w:val="false"/>
          <w:i w:val="false"/>
          <w:caps w:val="false"/>
          <w:smallCaps w:val="false"/>
          <w:color w:val="000000"/>
          <w:spacing w:val="0"/>
          <w:sz w:val="28"/>
          <w:szCs w:val="28"/>
        </w:rPr>
        <w:t xml:space="preserve"> использует встроенную файловую архитектуру, поддерживает транзакции через WAL, имеет ограничения на конкурентную запись, но обладает нулевой сложностью настройки. </w:t>
      </w:r>
      <w:r>
        <w:rPr>
          <w:rStyle w:val="Strong"/>
          <w:b w:val="false"/>
          <w:bCs w:val="false"/>
          <w:i w:val="false"/>
          <w:caps w:val="false"/>
          <w:smallCaps w:val="false"/>
          <w:color w:val="000000"/>
          <w:spacing w:val="0"/>
          <w:sz w:val="28"/>
          <w:szCs w:val="28"/>
        </w:rPr>
        <w:t>PostgreSQL</w:t>
      </w:r>
      <w:r>
        <w:rPr>
          <w:b w:val="false"/>
          <w:bCs w:val="false"/>
          <w:i w:val="false"/>
          <w:caps w:val="false"/>
          <w:smallCaps w:val="false"/>
          <w:color w:val="000000"/>
          <w:spacing w:val="0"/>
          <w:sz w:val="28"/>
          <w:szCs w:val="28"/>
        </w:rPr>
        <w:t xml:space="preserve"> построена по клиент-серверной архитектуре, реализует высокую конкурентную запись через MVCC, но требует средних усилий для администрирования. </w:t>
      </w:r>
      <w:r>
        <w:rPr>
          <w:rStyle w:val="Strong"/>
          <w:b w:val="false"/>
          <w:bCs w:val="false"/>
          <w:i w:val="false"/>
          <w:caps w:val="false"/>
          <w:smallCaps w:val="false"/>
          <w:color w:val="000000"/>
          <w:spacing w:val="0"/>
          <w:sz w:val="28"/>
          <w:szCs w:val="28"/>
        </w:rPr>
        <w:t>MySQL</w:t>
      </w:r>
      <w:r>
        <w:rPr>
          <w:b w:val="false"/>
          <w:bCs w:val="false"/>
          <w:i w:val="false"/>
          <w:caps w:val="false"/>
          <w:smallCaps w:val="false"/>
          <w:color w:val="000000"/>
          <w:spacing w:val="0"/>
          <w:sz w:val="28"/>
          <w:szCs w:val="28"/>
        </w:rPr>
        <w:t xml:space="preserve"> также работает по клиент-серверной модели, поддерживает транзакции через InnoDB и обеспечивает высокую запись за счет блокировок на уровне строк. Выбор SQLite обоснован отсутствием необходимости установки сервера БД, нулевыми накладными расходами на администрирование и идеальным соответствием модели «локальный сервер + один файл БД».</w:t>
      </w:r>
    </w:p>
    <w:p>
      <w:pPr>
        <w:pStyle w:val="Heading2"/>
        <w:numPr>
          <w:ilvl w:val="2"/>
          <w:numId w:val="1"/>
        </w:numPr>
        <w:rPr/>
      </w:pPr>
      <w:bookmarkStart w:id="24" w:name="__RefHeading___Toc9498_2187791887"/>
      <w:bookmarkEnd w:id="24"/>
      <w:r>
        <w:rPr>
          <w:rStyle w:val="Strong"/>
          <w:b w:val="false"/>
          <w:bCs w:val="false"/>
        </w:rPr>
        <w:t>Архитектура REST API и протоколы взаимодействия</w:t>
      </w:r>
    </w:p>
    <w:p>
      <w:pPr>
        <w:pStyle w:val="BodyText"/>
        <w:rPr>
          <w:rFonts w:ascii="Times New Roman" w:hAnsi="Times New Roman"/>
        </w:rPr>
      </w:pPr>
      <w:r>
        <w:rPr>
          <w:b w:val="false"/>
          <w:bCs w:val="false"/>
          <w:color w:val="000000"/>
        </w:rPr>
        <w:t>REST (Representational State Transfer) — архитектурный стиль на основе ресурсов (URI) и стандартных HTTP-методов. Принципы: Client-Server, Stateless, Cacheable, Uniform Interface, Layered System. Реализация включает маршруты: GET /api/products, POST /api/products, PUT /api/products/:id, DELETE /api/products/:id. Формат обмена данными — JSON (application/json). Используются стандартные коды состояний: 200 OK, 201 Created, 400 Bad Request, 401 Unauthorized, 404 Not Found, 500 Internal Server Error.</w:t>
      </w:r>
    </w:p>
    <w:p>
      <w:pPr>
        <w:pStyle w:val="Heading2"/>
        <w:numPr>
          <w:ilvl w:val="2"/>
          <w:numId w:val="1"/>
        </w:numPr>
        <w:rPr/>
      </w:pPr>
      <w:bookmarkStart w:id="25" w:name="__RefHeading___Toc9500_2187791887"/>
      <w:bookmarkEnd w:id="25"/>
      <w:r>
        <w:rPr>
          <w:rStyle w:val="Strong"/>
          <w:b w:val="false"/>
          <w:bCs w:val="false"/>
        </w:rPr>
        <w:t>Frontend-технологии: SPA, адаптивная вёрстка и доступность</w:t>
      </w:r>
    </w:p>
    <w:p>
      <w:pPr>
        <w:pStyle w:val="BodyText"/>
        <w:rPr>
          <w:rFonts w:ascii="Times New Roman" w:hAnsi="Times New Roman"/>
        </w:rPr>
      </w:pPr>
      <w:r>
        <w:rPr>
          <w:b w:val="false"/>
          <w:bCs w:val="false"/>
          <w:color w:val="000000"/>
        </w:rPr>
        <w:t>Single Page Application (SPA) загружает страницу один раз, обновления контента происходят через Fetch API без перезагрузки, что обеспечивает плавность интерфейса и снижает нагрузку на сервер. Манипуляции с DOM выполняются на Vanilla JS с использованием textContent для безопасности (защита от XSS) и делегированием событий. Адаптивная вёрстка реализована через CSS Grid/Flexbox с подходом mobile-first (breakpoints: 640px, 1024px). Доступность (a11y) обеспечивается семантическими тегами, ARIA-атрибутами, контрастностью не менее 4.5:1 и управлением с клавиатуры.</w:t>
      </w:r>
    </w:p>
    <w:p>
      <w:pPr>
        <w:pStyle w:val="Heading2"/>
        <w:numPr>
          <w:ilvl w:val="2"/>
          <w:numId w:val="1"/>
        </w:numPr>
        <w:rPr/>
      </w:pPr>
      <w:bookmarkStart w:id="26" w:name="__RefHeading___Toc9502_2187791887"/>
      <w:bookmarkEnd w:id="26"/>
      <w:r>
        <w:rPr>
          <w:rStyle w:val="Strong"/>
          <w:b w:val="false"/>
          <w:bCs w:val="false"/>
        </w:rPr>
        <w:t>Безопасность веб-приложений: OWASP и аутентификация</w:t>
      </w:r>
    </w:p>
    <w:p>
      <w:pPr>
        <w:pStyle w:val="BodyText"/>
        <w:rPr>
          <w:rFonts w:ascii="Times New Roman" w:hAnsi="Times New Roman"/>
        </w:rPr>
      </w:pPr>
      <w:r>
        <w:rPr>
          <w:b w:val="false"/>
          <w:bCs w:val="false"/>
          <w:color w:val="000000"/>
        </w:rPr>
        <w:t>Безопасность строится на соответствии рекомендациям OWASP Top 10 (2021). Контроль доступа предотвращен проверкой токенов. Криптографические сбои исключены использованием bcrypt. Инъекции нейтрализованы параметризованными запросами. Небезопасный дизайн минимизирован проверкой поверхности атаки. Ошибки конфигурации предотвращены отключением debug-режима в продакшене. Криптография включает bcrypt для паролей, TLS 1.3 для трафика и JWT для сессий. Различаются аутентификация (проверка личности) и авторизация (проверка прав доступа).</w:t>
      </w:r>
      <w:r>
        <w:br w:type="page"/>
      </w:r>
    </w:p>
    <w:p>
      <w:pPr>
        <w:pStyle w:val="Style20"/>
        <w:numPr>
          <w:ilvl w:val="0"/>
          <w:numId w:val="1"/>
        </w:numPr>
        <w:spacing w:before="0" w:after="0"/>
        <w:ind w:hanging="0" w:start="0"/>
        <w:rPr/>
      </w:pPr>
      <w:bookmarkStart w:id="27" w:name="__RefHeading___Toc25424_3301866869"/>
      <w:bookmarkEnd w:id="27"/>
      <w:r>
        <w:rPr>
          <w:rStyle w:val="Strong"/>
        </w:rPr>
        <w:t>РАЗРАБОТКА СЕРВИСА</w:t>
      </w:r>
    </w:p>
    <w:p>
      <w:pPr>
        <w:pStyle w:val="Heading1"/>
        <w:numPr>
          <w:ilvl w:val="1"/>
          <w:numId w:val="1"/>
        </w:numPr>
        <w:rPr/>
      </w:pPr>
      <w:bookmarkStart w:id="28" w:name="__RefHeading___Toc25751_3301866869"/>
      <w:bookmarkEnd w:id="28"/>
      <w:r>
        <w:rPr>
          <w:rStyle w:val="Strong"/>
          <w:b w:val="false"/>
          <w:bCs w:val="false"/>
        </w:rPr>
        <w:t>Проектирование архитектуры и моделирование данных</w:t>
      </w:r>
    </w:p>
    <w:p>
      <w:pPr>
        <w:pStyle w:val="BodyText"/>
        <w:rPr>
          <w:rFonts w:ascii="Times New Roman" w:hAnsi="Times New Roman"/>
        </w:rPr>
      </w:pPr>
      <w:r>
        <w:rPr>
          <w:sz w:val="28"/>
          <w:szCs w:val="28"/>
        </w:rPr>
        <w:t>Разработка веб-сервиса началась с проектирования клиент-серверной архитектуры, разделённой на три логических уровня. Уровень представления (Frontend) реализован на HTML5, CSS3 и Vanilla JS и отвечает за отображение интерфейса, взаимодействие с пользователем и управление состоянием приложения. Серверный уровень (Backend) построен на Node.js + Express, обрабатывает входящие HTTP-запросы, применяет бизнес-правила, управляет сессиями и обеспечивает безопасный доступ к данным. Уровень данных (Database) использует SQLite для надёжного хранения информации о пользователях, товарах, остатках и истории операций.</w:t>
      </w:r>
    </w:p>
    <w:p>
      <w:pPr>
        <w:pStyle w:val="BodyText"/>
        <w:rPr>
          <w:rFonts w:ascii="Times New Roman" w:hAnsi="Times New Roman"/>
        </w:rPr>
      </w:pPr>
      <w:r>
        <w:rPr>
          <w:sz w:val="28"/>
          <w:szCs w:val="28"/>
        </w:rPr>
        <w:t>Подобное разделение обусловлено принципом разделения ответственности (Separation of Concerns), который упрощает поддержку, модульное тестирование и дальнейшее масштабирование системы. Клиентская часть работает как одностраничное приложение (SPA), что минимизирует сетевой трафик за счёт асинхронного обмена данными через Fetch API и позволяет обновлять интерфейс без полной перезагрузки страницы. Серверный слой выступает в роли централизованного API-шлюза, валидирующего входящие запросы, изолирующего бизнес-логику от представления и управляющего правами доступа. Уровень хранения оптимизирован под локальное развёртывание, гарантируя низкие задержки при выполнении CRUD-операций и транзакционную целостность без необходимости настройки выделенного сервера СУБД.</w:t>
      </w:r>
    </w:p>
    <w:p>
      <w:pPr>
        <w:pStyle w:val="BodyText"/>
        <w:rPr>
          <w:rFonts w:ascii="Times New Roman" w:hAnsi="Times New Roman"/>
        </w:rPr>
      </w:pPr>
      <w:r>
        <w:rPr>
          <w:sz w:val="28"/>
          <w:szCs w:val="28"/>
        </w:rPr>
        <w:t>Для моделирования данных была разработана ER-диаграмма (Entity-Relationship), отражающая сущности системы и связи между ними. Основные сущности:</w:t>
      </w:r>
    </w:p>
    <w:p>
      <w:pPr>
        <w:pStyle w:val="BodyText"/>
        <w:numPr>
          <w:ilvl w:val="0"/>
          <w:numId w:val="3"/>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Users: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id</w:t>
      </w:r>
      <w:r>
        <w:rPr>
          <w:rFonts w:ascii="Times New Roman" w:hAnsi="Times New Roman"/>
          <w:b w:val="false"/>
          <w:bCs w:val="false"/>
          <w:i w:val="false"/>
          <w:caps w:val="false"/>
          <w:smallCaps w:val="false"/>
          <w:color w:val="auto"/>
          <w:spacing w:val="0"/>
          <w:sz w:val="28"/>
          <w:szCs w:val="28"/>
        </w:rPr>
        <w:t xml:space="preserve"> (PK), </w:t>
      </w:r>
      <w:r>
        <w:rPr>
          <w:rStyle w:val="13"/>
          <w:rFonts w:ascii="Times New Roman" w:hAnsi="Times New Roman"/>
          <w:b w:val="false"/>
          <w:bCs w:val="false"/>
          <w:i w:val="false"/>
          <w:caps w:val="false"/>
          <w:smallCaps w:val="false"/>
          <w:color w:val="auto"/>
          <w:spacing w:val="0"/>
          <w:sz w:val="28"/>
          <w:szCs w:val="28"/>
        </w:rPr>
        <w:t>name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email</w:t>
      </w:r>
      <w:r>
        <w:rPr>
          <w:rFonts w:ascii="Times New Roman" w:hAnsi="Times New Roman"/>
          <w:b w:val="false"/>
          <w:bCs w:val="false"/>
          <w:i w:val="false"/>
          <w:caps w:val="false"/>
          <w:smallCaps w:val="false"/>
          <w:color w:val="auto"/>
          <w:spacing w:val="0"/>
          <w:sz w:val="28"/>
          <w:szCs w:val="28"/>
        </w:rPr>
        <w:t xml:space="preserve"> (UNIQUE), </w:t>
      </w:r>
      <w:r>
        <w:rPr>
          <w:rStyle w:val="13"/>
          <w:rFonts w:ascii="Times New Roman" w:hAnsi="Times New Roman"/>
          <w:b w:val="false"/>
          <w:bCs w:val="false"/>
          <w:i w:val="false"/>
          <w:caps w:val="false"/>
          <w:smallCaps w:val="false"/>
          <w:color w:val="auto"/>
          <w:spacing w:val="0"/>
          <w:sz w:val="28"/>
          <w:szCs w:val="28"/>
        </w:rPr>
        <w:t>password</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created_at</w:t>
      </w:r>
      <w:r>
        <w:rPr>
          <w:rFonts w:ascii="Times New Roman" w:hAnsi="Times New Roman"/>
          <w:b w:val="false"/>
          <w:bCs w:val="false"/>
          <w:i w:val="false"/>
          <w:caps w:val="false"/>
          <w:smallCaps w:val="false"/>
          <w:color w:val="auto"/>
          <w:spacing w:val="0"/>
          <w:sz w:val="28"/>
          <w:szCs w:val="28"/>
        </w:rPr>
        <w:t>.</w:t>
      </w:r>
    </w:p>
    <w:p>
      <w:pPr>
        <w:pStyle w:val="BodyText"/>
        <w:numPr>
          <w:ilvl w:val="0"/>
          <w:numId w:val="3"/>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Products: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id</w:t>
      </w:r>
      <w:r>
        <w:rPr>
          <w:rFonts w:ascii="Times New Roman" w:hAnsi="Times New Roman"/>
          <w:b w:val="false"/>
          <w:bCs w:val="false"/>
          <w:i w:val="false"/>
          <w:caps w:val="false"/>
          <w:smallCaps w:val="false"/>
          <w:color w:val="auto"/>
          <w:spacing w:val="0"/>
          <w:sz w:val="28"/>
          <w:szCs w:val="28"/>
        </w:rPr>
        <w:t xml:space="preserve"> (PK), </w:t>
      </w:r>
      <w:r>
        <w:rPr>
          <w:rStyle w:val="13"/>
          <w:rFonts w:ascii="Times New Roman" w:hAnsi="Times New Roman"/>
          <w:b w:val="false"/>
          <w:bCs w:val="false"/>
          <w:i w:val="false"/>
          <w:caps w:val="false"/>
          <w:smallCaps w:val="false"/>
          <w:color w:val="auto"/>
          <w:spacing w:val="0"/>
          <w:sz w:val="28"/>
          <w:szCs w:val="28"/>
        </w:rPr>
        <w:t>user_id</w:t>
      </w:r>
      <w:r>
        <w:rPr>
          <w:rFonts w:ascii="Times New Roman" w:hAnsi="Times New Roman"/>
          <w:b w:val="false"/>
          <w:bCs w:val="false"/>
          <w:i w:val="false"/>
          <w:caps w:val="false"/>
          <w:smallCaps w:val="false"/>
          <w:color w:val="auto"/>
          <w:spacing w:val="0"/>
          <w:sz w:val="28"/>
          <w:szCs w:val="28"/>
        </w:rPr>
        <w:t xml:space="preserve"> (FK → users.id), </w:t>
      </w:r>
      <w:r>
        <w:rPr>
          <w:rStyle w:val="13"/>
          <w:rFonts w:ascii="Times New Roman" w:hAnsi="Times New Roman"/>
          <w:b w:val="false"/>
          <w:bCs w:val="false"/>
          <w:i w:val="false"/>
          <w:caps w:val="false"/>
          <w:smallCaps w:val="false"/>
          <w:color w:val="auto"/>
          <w:spacing w:val="0"/>
          <w:sz w:val="28"/>
          <w:szCs w:val="28"/>
        </w:rPr>
        <w:t>name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category</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quantity</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price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cell</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description</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created_at</w:t>
      </w:r>
      <w:r>
        <w:rPr>
          <w:rFonts w:ascii="Times New Roman" w:hAnsi="Times New Roman"/>
          <w:b w:val="false"/>
          <w:bCs w:val="false"/>
          <w:i w:val="false"/>
          <w:caps w:val="false"/>
          <w:smallCaps w:val="false"/>
          <w:color w:val="auto"/>
          <w:spacing w:val="0"/>
          <w:sz w:val="28"/>
          <w:szCs w:val="28"/>
        </w:rPr>
        <w:t>.</w:t>
      </w:r>
    </w:p>
    <w:p>
      <w:pPr>
        <w:pStyle w:val="BodyText"/>
        <w:numPr>
          <w:ilvl w:val="0"/>
          <w:numId w:val="3"/>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Activities: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id</w:t>
      </w:r>
      <w:r>
        <w:rPr>
          <w:rFonts w:ascii="Times New Roman" w:hAnsi="Times New Roman"/>
          <w:b w:val="false"/>
          <w:bCs w:val="false"/>
          <w:i w:val="false"/>
          <w:caps w:val="false"/>
          <w:smallCaps w:val="false"/>
          <w:color w:val="auto"/>
          <w:spacing w:val="0"/>
          <w:sz w:val="28"/>
          <w:szCs w:val="28"/>
        </w:rPr>
        <w:t xml:space="preserve"> (PK), </w:t>
      </w:r>
      <w:r>
        <w:rPr>
          <w:rStyle w:val="13"/>
          <w:rFonts w:ascii="Times New Roman" w:hAnsi="Times New Roman"/>
          <w:b w:val="false"/>
          <w:bCs w:val="false"/>
          <w:i w:val="false"/>
          <w:caps w:val="false"/>
          <w:smallCaps w:val="false"/>
          <w:color w:val="auto"/>
          <w:spacing w:val="0"/>
          <w:sz w:val="28"/>
          <w:szCs w:val="28"/>
        </w:rPr>
        <w:t>user_id</w:t>
      </w:r>
      <w:r>
        <w:rPr>
          <w:rFonts w:ascii="Times New Roman" w:hAnsi="Times New Roman"/>
          <w:b w:val="false"/>
          <w:bCs w:val="false"/>
          <w:i w:val="false"/>
          <w:caps w:val="false"/>
          <w:smallCaps w:val="false"/>
          <w:color w:val="auto"/>
          <w:spacing w:val="0"/>
          <w:sz w:val="28"/>
          <w:szCs w:val="28"/>
        </w:rPr>
        <w:t xml:space="preserve"> (FK → users.id), </w:t>
      </w:r>
      <w:r>
        <w:rPr>
          <w:rStyle w:val="13"/>
          <w:rFonts w:ascii="Times New Roman" w:hAnsi="Times New Roman"/>
          <w:b w:val="false"/>
          <w:bCs w:val="false"/>
          <w:i w:val="false"/>
          <w:caps w:val="false"/>
          <w:smallCaps w:val="false"/>
          <w:color w:val="auto"/>
          <w:spacing w:val="0"/>
          <w:sz w:val="28"/>
          <w:szCs w:val="28"/>
        </w:rPr>
        <w:t>text</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type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created_at</w:t>
      </w:r>
      <w:r>
        <w:rPr>
          <w:rFonts w:ascii="Times New Roman" w:hAnsi="Times New Roman"/>
          <w:b w:val="false"/>
          <w:bCs w:val="false"/>
          <w:i w:val="false"/>
          <w:caps w:val="false"/>
          <w:smallCaps w:val="false"/>
          <w:color w:val="auto"/>
          <w:spacing w:val="0"/>
          <w:sz w:val="28"/>
          <w:szCs w:val="28"/>
        </w:rPr>
        <w:t>.</w:t>
      </w:r>
    </w:p>
    <w:p>
      <w:pPr>
        <w:pStyle w:val="BodyText"/>
        <w:rPr/>
      </w:pPr>
      <w:r>
        <w:rPr>
          <w:rFonts w:ascii="Times New Roman" w:hAnsi="Times New Roman"/>
          <w:b w:val="false"/>
          <w:bCs w:val="false"/>
          <w:i w:val="false"/>
          <w:caps w:val="false"/>
          <w:smallCaps w:val="false"/>
          <w:color w:val="auto"/>
          <w:spacing w:val="0"/>
          <w:sz w:val="28"/>
          <w:szCs w:val="28"/>
        </w:rPr>
        <w:t>Связь между сущ</w:t>
      </w:r>
      <w:r>
        <w:rPr>
          <w:rFonts w:ascii="Times New Roman" w:hAnsi="Times New Roman"/>
          <w:b w:val="false"/>
          <w:bCs w:val="false"/>
          <w:i w:val="false"/>
          <w:caps w:val="false"/>
          <w:smallCaps w:val="false"/>
          <w:color w:val="auto"/>
          <w:spacing w:val="0"/>
          <w:sz w:val="28"/>
          <w:szCs w:val="28"/>
        </w:rPr>
        <w:t xml:space="preserve">ностями реализована через внешние ключи (FOREIGN KEY) для обеспечения ссылочной целостности. Взаимосвязи выстроены по принципу «один-ко-многим»: один пользователь может создавать и модифицировать неограниченное количество записей о товарах, при этом каждое действие фиксируется в журнале активности. Для критичных данных (таблица </w:t>
      </w:r>
      <w:r>
        <w:rPr>
          <w:rStyle w:val="13"/>
          <w:rFonts w:ascii="Times New Roman" w:hAnsi="Times New Roman"/>
          <w:b w:val="false"/>
          <w:bCs w:val="false"/>
          <w:i w:val="false"/>
          <w:caps w:val="false"/>
          <w:smallCaps w:val="false"/>
          <w:color w:val="auto"/>
          <w:spacing w:val="0"/>
          <w:sz w:val="28"/>
          <w:szCs w:val="28"/>
        </w:rPr>
        <w:t>Products</w:t>
      </w:r>
      <w:r>
        <w:rPr>
          <w:rFonts w:ascii="Times New Roman" w:hAnsi="Times New Roman"/>
          <w:b w:val="false"/>
          <w:bCs w:val="false"/>
          <w:i w:val="false"/>
          <w:caps w:val="false"/>
          <w:smallCaps w:val="false"/>
          <w:color w:val="auto"/>
          <w:spacing w:val="0"/>
          <w:sz w:val="28"/>
          <w:szCs w:val="28"/>
        </w:rPr>
        <w:t>) применена стратегия ограничения (</w:t>
      </w:r>
      <w:r>
        <w:rPr>
          <w:rStyle w:val="13"/>
          <w:rFonts w:ascii="Times New Roman" w:hAnsi="Times New Roman"/>
          <w:b w:val="false"/>
          <w:bCs w:val="false"/>
          <w:i w:val="false"/>
          <w:caps w:val="false"/>
          <w:smallCaps w:val="false"/>
          <w:color w:val="auto"/>
          <w:spacing w:val="0"/>
          <w:sz w:val="28"/>
          <w:szCs w:val="28"/>
        </w:rPr>
        <w:t>RESTRICT</w:t>
      </w:r>
      <w:r>
        <w:rPr>
          <w:rFonts w:ascii="Times New Roman" w:hAnsi="Times New Roman"/>
          <w:b w:val="false"/>
          <w:bCs w:val="false"/>
          <w:i w:val="false"/>
          <w:caps w:val="false"/>
          <w:smallCaps w:val="false"/>
          <w:color w:val="auto"/>
          <w:spacing w:val="0"/>
          <w:sz w:val="28"/>
          <w:szCs w:val="28"/>
        </w:rPr>
        <w:t xml:space="preserve">), предотвращающая появление «висячих» ссылок и защищающая номенклатуру от случайного удаления. Для журнальной таблицы </w:t>
      </w:r>
      <w:r>
        <w:rPr>
          <w:rStyle w:val="13"/>
          <w:rFonts w:ascii="Times New Roman" w:hAnsi="Times New Roman"/>
          <w:b w:val="false"/>
          <w:bCs w:val="false"/>
          <w:i w:val="false"/>
          <w:caps w:val="false"/>
          <w:smallCaps w:val="false"/>
          <w:color w:val="auto"/>
          <w:spacing w:val="0"/>
          <w:sz w:val="28"/>
          <w:szCs w:val="28"/>
        </w:rPr>
        <w:t>Activities</w:t>
      </w:r>
      <w:r>
        <w:rPr>
          <w:rFonts w:ascii="Times New Roman" w:hAnsi="Times New Roman"/>
          <w:b w:val="false"/>
          <w:bCs w:val="false"/>
          <w:i w:val="false"/>
          <w:caps w:val="false"/>
          <w:smallCaps w:val="false"/>
          <w:color w:val="auto"/>
          <w:spacing w:val="0"/>
          <w:sz w:val="28"/>
          <w:szCs w:val="28"/>
        </w:rPr>
        <w:t xml:space="preserve"> настроено каскадное удаление (</w:t>
      </w:r>
      <w:r>
        <w:rPr>
          <w:rStyle w:val="13"/>
          <w:rFonts w:ascii="Times New Roman" w:hAnsi="Times New Roman"/>
          <w:b w:val="false"/>
          <w:bCs w:val="false"/>
          <w:i w:val="false"/>
          <w:caps w:val="false"/>
          <w:smallCaps w:val="false"/>
          <w:color w:val="auto"/>
          <w:spacing w:val="0"/>
          <w:sz w:val="28"/>
          <w:szCs w:val="28"/>
        </w:rPr>
        <w:t>ON DELETE CASCADE</w:t>
      </w:r>
      <w:r>
        <w:rPr>
          <w:rFonts w:ascii="Times New Roman" w:hAnsi="Times New Roman"/>
          <w:b w:val="false"/>
          <w:bCs w:val="false"/>
          <w:i w:val="false"/>
          <w:caps w:val="false"/>
          <w:smallCaps w:val="false"/>
          <w:color w:val="auto"/>
          <w:spacing w:val="0"/>
          <w:sz w:val="28"/>
          <w:szCs w:val="28"/>
        </w:rPr>
        <w:t>), гарантирующее автоматическую очистку исторических записей при удалении учётной записи пользователя и предотвращающее накопление нерелевантных данных.</w:t>
      </w:r>
    </w:p>
    <w:p>
      <w:pPr>
        <w:pStyle w:val="BodyText"/>
        <w:rPr/>
      </w:pPr>
      <w:r>
        <w:rPr>
          <w:rFonts w:ascii="Times New Roman" w:hAnsi="Times New Roman"/>
          <w:b w:val="false"/>
          <w:bCs w:val="false"/>
          <w:i w:val="false"/>
          <w:caps w:val="false"/>
          <w:smallCaps w:val="false"/>
          <w:color w:val="auto"/>
          <w:spacing w:val="0"/>
          <w:sz w:val="28"/>
          <w:szCs w:val="28"/>
        </w:rPr>
        <w:t>Схема приведена к третьей нормальной форме (3NF),</w:t>
      </w:r>
      <w:r>
        <w:rPr>
          <w:b w:val="false"/>
          <w:bCs w:val="false"/>
          <w:i w:val="false"/>
          <w:caps w:val="false"/>
          <w:smallCaps w:val="false"/>
          <w:color w:val="auto"/>
          <w:spacing w:val="0"/>
          <w:sz w:val="28"/>
          <w:szCs w:val="28"/>
        </w:rPr>
        <w:t xml:space="preserve"> что исключает повторяющиеся группы, частичные и транзитивные зависимости. Процесс нормализации проводился последовательно: на этапе 1NF все атрибуты приведены к атомарному виду, исключены массивы и вложенные структуры; на этапе 2NF устранены зависимости неключевых атрибутов от части составного ключа; на этапе 3NF удалены транзитивные зависимости, благодаря чему каждое неключевое поле зависит исключительно от первичного ключа. Это минимизирует избыточность данных, предотвращает аномалии вставки, обновления и удаления, а также оптимизирует производительность запросов при фильтрации по категориям, ячейкам хранения и</w:t>
      </w:r>
      <w:r>
        <w:rPr>
          <w:rFonts w:ascii="Times New Roman" w:hAnsi="Times New Roman"/>
          <w:b w:val="false"/>
          <w:bCs w:val="false"/>
          <w:i w:val="false"/>
          <w:caps w:val="false"/>
          <w:smallCaps w:val="false"/>
          <w:color w:val="auto"/>
          <w:spacing w:val="0"/>
          <w:sz w:val="28"/>
          <w:szCs w:val="28"/>
        </w:rPr>
        <w:t xml:space="preserve">ли пользователям. Дополнительно на уровне СУБД реализованы ограничения </w:t>
      </w:r>
      <w:r>
        <w:rPr>
          <w:rStyle w:val="13"/>
          <w:rFonts w:ascii="Times New Roman" w:hAnsi="Times New Roman"/>
          <w:b w:val="false"/>
          <w:bCs w:val="false"/>
          <w:i w:val="false"/>
          <w:caps w:val="false"/>
          <w:smallCaps w:val="false"/>
          <w:color w:val="auto"/>
          <w:spacing w:val="0"/>
          <w:sz w:val="28"/>
          <w:szCs w:val="28"/>
        </w:rPr>
        <w:t>CHECK</w:t>
      </w:r>
      <w:r>
        <w:rPr>
          <w:rFonts w:ascii="Times New Roman" w:hAnsi="Times New Roman"/>
          <w:b w:val="false"/>
          <w:bCs w:val="false"/>
          <w:i w:val="false"/>
          <w:caps w:val="false"/>
          <w:smallCaps w:val="false"/>
          <w:color w:val="auto"/>
          <w:spacing w:val="0"/>
          <w:sz w:val="28"/>
          <w:szCs w:val="28"/>
        </w:rPr>
        <w:t xml:space="preserve"> (например, </w:t>
      </w:r>
      <w:r>
        <w:rPr>
          <w:rStyle w:val="13"/>
          <w:rFonts w:ascii="Times New Roman" w:hAnsi="Times New Roman"/>
          <w:b w:val="false"/>
          <w:bCs w:val="false"/>
          <w:i w:val="false"/>
          <w:caps w:val="false"/>
          <w:smallCaps w:val="false"/>
          <w:color w:val="auto"/>
          <w:spacing w:val="0"/>
          <w:sz w:val="28"/>
          <w:szCs w:val="28"/>
        </w:rPr>
        <w:t>quantity &gt;= 0</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price &gt;= 0</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UNIQUE</w:t>
      </w:r>
      <w:r>
        <w:rPr>
          <w:rFonts w:ascii="Times New Roman" w:hAnsi="Times New Roman"/>
          <w:b w:val="false"/>
          <w:bCs w:val="false"/>
          <w:i w:val="false"/>
          <w:caps w:val="false"/>
          <w:smallCaps w:val="false"/>
          <w:color w:val="auto"/>
          <w:spacing w:val="0"/>
          <w:sz w:val="28"/>
          <w:szCs w:val="28"/>
        </w:rPr>
        <w:t xml:space="preserve"> для поля </w:t>
      </w:r>
      <w:r>
        <w:rPr>
          <w:rStyle w:val="13"/>
          <w:rFonts w:ascii="Times New Roman" w:hAnsi="Times New Roman"/>
          <w:b w:val="false"/>
          <w:bCs w:val="false"/>
          <w:i w:val="false"/>
          <w:caps w:val="false"/>
          <w:smallCaps w:val="false"/>
          <w:color w:val="auto"/>
          <w:spacing w:val="0"/>
          <w:sz w:val="28"/>
          <w:szCs w:val="28"/>
        </w:rPr>
        <w:t>email</w:t>
      </w:r>
      <w:r>
        <w:rPr>
          <w:rFonts w:ascii="Times New Roman" w:hAnsi="Times New Roman"/>
          <w:b w:val="false"/>
          <w:bCs w:val="false"/>
          <w:i w:val="false"/>
          <w:caps w:val="false"/>
          <w:smallCaps w:val="false"/>
          <w:color w:val="auto"/>
          <w:spacing w:val="0"/>
          <w:sz w:val="28"/>
          <w:szCs w:val="28"/>
        </w:rPr>
        <w:t>, что гарантирует физическую корректность вносимых данных ещё до их обработки бизнес-логикой сервера.</w:t>
      </w:r>
    </w:p>
    <w:p>
      <w:pPr>
        <w:pStyle w:val="BodyText"/>
        <w:rPr/>
      </w:pPr>
      <w:r>
        <w:rPr>
          <w:b w:val="false"/>
          <w:bCs w:val="false"/>
          <w:i w:val="false"/>
          <w:caps w:val="false"/>
          <w:smallCaps w:val="false"/>
          <w:color w:val="auto"/>
          <w:spacing w:val="0"/>
          <w:sz w:val="28"/>
          <w:szCs w:val="28"/>
        </w:rPr>
        <w:t>Ит</w:t>
      </w:r>
      <w:r>
        <w:rPr>
          <w:rFonts w:ascii="Times New Roman" w:hAnsi="Times New Roman"/>
          <w:b w:val="false"/>
          <w:bCs w:val="false"/>
          <w:i w:val="false"/>
          <w:caps w:val="false"/>
          <w:smallCaps w:val="false"/>
          <w:color w:val="auto"/>
          <w:spacing w:val="0"/>
          <w:sz w:val="28"/>
          <w:szCs w:val="28"/>
        </w:rPr>
        <w:t xml:space="preserve">оговая структура базы данных полностью соответствует требованиям складского учёта: обеспечивает оперативный контроль остатков, адресное хранение (поле </w:t>
      </w:r>
      <w:r>
        <w:rPr>
          <w:rStyle w:val="13"/>
          <w:rFonts w:ascii="Times New Roman" w:hAnsi="Times New Roman"/>
          <w:b w:val="false"/>
          <w:bCs w:val="false"/>
          <w:i w:val="false"/>
          <w:caps w:val="false"/>
          <w:smallCaps w:val="false"/>
          <w:color w:val="auto"/>
          <w:spacing w:val="0"/>
          <w:sz w:val="28"/>
          <w:szCs w:val="28"/>
        </w:rPr>
        <w:t>cell</w:t>
      </w:r>
      <w:r>
        <w:rPr>
          <w:rFonts w:ascii="Times New Roman" w:hAnsi="Times New Roman"/>
          <w:b w:val="false"/>
          <w:bCs w:val="false"/>
          <w:i w:val="false"/>
          <w:caps w:val="false"/>
          <w:smallCaps w:val="false"/>
          <w:color w:val="auto"/>
          <w:spacing w:val="0"/>
          <w:sz w:val="28"/>
          <w:szCs w:val="28"/>
        </w:rPr>
        <w:t xml:space="preserve">), учёт авторства операций и неизменяемый аудит действий. Архитектура </w:t>
      </w:r>
      <w:r>
        <w:rPr>
          <w:b w:val="false"/>
          <w:bCs w:val="false"/>
          <w:i w:val="false"/>
          <w:caps w:val="false"/>
          <w:smallCaps w:val="false"/>
          <w:color w:val="auto"/>
          <w:spacing w:val="0"/>
          <w:sz w:val="28"/>
          <w:szCs w:val="28"/>
        </w:rPr>
        <w:t>заложена с учётом возможности последующего расширения (добавление партийного учёта, мультискладовости, интеграции с внешними ERP или маркетплейсами) без радикального рефакторинга ядра системы, что соответствует принципам долгосрочной сопровождаемости программного обеспечения.</w:t>
      </w:r>
    </w:p>
    <w:p>
      <w:pPr>
        <w:pStyle w:val="Heading1"/>
        <w:numPr>
          <w:ilvl w:val="1"/>
          <w:numId w:val="1"/>
        </w:numPr>
        <w:rPr/>
      </w:pPr>
      <w:bookmarkStart w:id="29" w:name="__RefHeading___Toc25753_3301866869"/>
      <w:bookmarkEnd w:id="29"/>
      <w:r>
        <w:rPr>
          <w:rStyle w:val="Strong"/>
          <w:b w:val="false"/>
          <w:bCs w:val="false"/>
        </w:rPr>
        <w:t>Реализация серверной логики и транзакционной целостности</w:t>
      </w:r>
    </w:p>
    <w:p>
      <w:pPr>
        <w:pStyle w:val="BodyText"/>
        <w:rPr/>
      </w:pPr>
      <w:r>
        <w:rPr>
          <w:b w:val="false"/>
          <w:bCs w:val="false"/>
          <w:i w:val="false"/>
          <w:caps w:val="false"/>
          <w:smallCaps w:val="false"/>
          <w:color w:val="auto"/>
          <w:spacing w:val="0"/>
          <w:sz w:val="28"/>
          <w:szCs w:val="28"/>
        </w:rPr>
        <w:t>Серверная часть приложения реализована в файл</w:t>
      </w:r>
      <w:r>
        <w:rPr>
          <w:rFonts w:ascii="Times New Roman" w:hAnsi="Times New Roman"/>
          <w:b w:val="false"/>
          <w:bCs w:val="false"/>
          <w:i w:val="false"/>
          <w:caps w:val="false"/>
          <w:smallCaps w:val="false"/>
          <w:color w:val="auto"/>
          <w:spacing w:val="0"/>
          <w:sz w:val="28"/>
          <w:szCs w:val="28"/>
        </w:rPr>
        <w:t xml:space="preserve">е </w:t>
      </w:r>
      <w:r>
        <w:rPr>
          <w:rStyle w:val="13"/>
          <w:rFonts w:ascii="Times New Roman" w:hAnsi="Times New Roman"/>
          <w:b w:val="false"/>
          <w:bCs w:val="false"/>
          <w:i w:val="false"/>
          <w:caps w:val="false"/>
          <w:smallCaps w:val="false"/>
          <w:color w:val="auto"/>
          <w:spacing w:val="0"/>
          <w:sz w:val="28"/>
          <w:szCs w:val="28"/>
        </w:rPr>
        <w:t>server.js</w:t>
      </w:r>
      <w:r>
        <w:rPr>
          <w:rFonts w:ascii="Times New Roman" w:hAnsi="Times New Roman"/>
          <w:b w:val="false"/>
          <w:bCs w:val="false"/>
          <w:i w:val="false"/>
          <w:caps w:val="false"/>
          <w:smallCaps w:val="false"/>
          <w:color w:val="auto"/>
          <w:spacing w:val="0"/>
          <w:sz w:val="28"/>
          <w:szCs w:val="28"/>
        </w:rPr>
        <w:t xml:space="preserve"> объёмом около 400 строк кода. Архитектура модуля построена на при</w:t>
      </w:r>
      <w:r>
        <w:rPr>
          <w:b w:val="false"/>
          <w:bCs w:val="false"/>
          <w:i w:val="false"/>
          <w:caps w:val="false"/>
          <w:smallCaps w:val="false"/>
          <w:color w:val="auto"/>
          <w:spacing w:val="0"/>
          <w:sz w:val="28"/>
          <w:szCs w:val="28"/>
        </w:rPr>
        <w:t>нципах разделения ответственности, минимизации глобального состояния и обеспечении отказоустойчивости при обработке входящих HTTP-запросов. Код структурирован логическими блоками: инициализация зависимостей и конфигурации, подключение к базе данных, определение middleware-цепочек, маршрутизация REST-эндпоинтов и запуск HTTP-сервера. Такой подход упрощает отладку, модульное тестирование и последующий рефакторинг при масштабировании проекта.</w:t>
      </w:r>
    </w:p>
    <w:p>
      <w:pPr>
        <w:pStyle w:val="BodyText"/>
        <w:rPr/>
      </w:pPr>
      <w:r>
        <w:rPr>
          <w:b w:val="false"/>
          <w:bCs w:val="false"/>
          <w:i w:val="false"/>
          <w:caps w:val="false"/>
          <w:smallCaps w:val="false"/>
          <w:color w:val="auto"/>
          <w:spacing w:val="0"/>
          <w:sz w:val="28"/>
          <w:szCs w:val="28"/>
        </w:rPr>
        <w:t xml:space="preserve">Инициализация базы данных осуществляется на старте приложения через метод </w:t>
      </w:r>
      <w:r>
        <w:rPr>
          <w:rStyle w:val="13"/>
          <w:rFonts w:ascii="Times New Roman" w:hAnsi="Times New Roman"/>
          <w:b w:val="false"/>
          <w:bCs w:val="false"/>
          <w:i w:val="false"/>
          <w:caps w:val="false"/>
          <w:smallCaps w:val="false"/>
          <w:color w:val="auto"/>
          <w:spacing w:val="0"/>
          <w:sz w:val="28"/>
          <w:szCs w:val="28"/>
        </w:rPr>
        <w:t>db.serialize()</w:t>
      </w:r>
      <w:r>
        <w:rPr>
          <w:rFonts w:ascii="Times New Roman" w:hAnsi="Times New Roman"/>
          <w:b w:val="false"/>
          <w:bCs w:val="false"/>
          <w:i w:val="false"/>
          <w:caps w:val="false"/>
          <w:smallCaps w:val="false"/>
          <w:color w:val="auto"/>
          <w:spacing w:val="0"/>
          <w:sz w:val="28"/>
          <w:szCs w:val="28"/>
        </w:rPr>
        <w:t xml:space="preserve">, который гарантирует последовательное выполнение SQL-запросов в порядке их объявления. Это критически важно для корректного формирования схемы: таблицы </w:t>
      </w:r>
      <w:r>
        <w:rPr>
          <w:rStyle w:val="13"/>
          <w:rFonts w:ascii="Times New Roman" w:hAnsi="Times New Roman"/>
          <w:b w:val="false"/>
          <w:bCs w:val="false"/>
          <w:i w:val="false"/>
          <w:caps w:val="false"/>
          <w:smallCaps w:val="false"/>
          <w:color w:val="auto"/>
          <w:spacing w:val="0"/>
          <w:sz w:val="28"/>
          <w:szCs w:val="28"/>
        </w:rPr>
        <w:t>users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products</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activities</w:t>
      </w:r>
      <w:r>
        <w:rPr>
          <w:rFonts w:ascii="Times New Roman" w:hAnsi="Times New Roman"/>
          <w:b w:val="false"/>
          <w:bCs w:val="false"/>
          <w:i w:val="false"/>
          <w:caps w:val="false"/>
          <w:smallCaps w:val="false"/>
          <w:color w:val="auto"/>
          <w:spacing w:val="0"/>
          <w:sz w:val="28"/>
          <w:szCs w:val="28"/>
        </w:rPr>
        <w:t xml:space="preserve"> создаются с учётом зависимостей, а поддержка внешних ключей активируется командой </w:t>
      </w:r>
      <w:r>
        <w:rPr>
          <w:rStyle w:val="13"/>
          <w:rFonts w:ascii="Times New Roman" w:hAnsi="Times New Roman"/>
          <w:b w:val="false"/>
          <w:bCs w:val="false"/>
          <w:i w:val="false"/>
          <w:caps w:val="false"/>
          <w:smallCaps w:val="false"/>
          <w:color w:val="auto"/>
          <w:spacing w:val="0"/>
          <w:sz w:val="28"/>
          <w:szCs w:val="28"/>
        </w:rPr>
        <w:t>PRAGMA foreign_keys = ON</w:t>
      </w:r>
      <w:r>
        <w:rPr>
          <w:rFonts w:ascii="Times New Roman" w:hAnsi="Times New Roman"/>
          <w:b w:val="false"/>
          <w:bCs w:val="false"/>
          <w:i w:val="false"/>
          <w:caps w:val="false"/>
          <w:smallCaps w:val="false"/>
          <w:color w:val="auto"/>
          <w:spacing w:val="0"/>
          <w:sz w:val="28"/>
          <w:szCs w:val="28"/>
        </w:rPr>
        <w:t>. Для повышения производительности при параллельном чтении включён режим опережающей записи (WAL mode), позволяющий читателям не блокироваться писателями и снижающий задержки при частых операция</w:t>
      </w:r>
      <w:r>
        <w:rPr>
          <w:b w:val="false"/>
          <w:bCs w:val="false"/>
          <w:i w:val="false"/>
          <w:caps w:val="false"/>
          <w:smallCaps w:val="false"/>
          <w:color w:val="auto"/>
          <w:spacing w:val="0"/>
          <w:sz w:val="28"/>
          <w:szCs w:val="28"/>
        </w:rPr>
        <w:t>х выборки. Обработка ошибок инициализации реализована через callback-функции с логированием критических сбоев, а в перспективе предусмотрена выноска миграций схемы в отдельные скрипты для контроля версионирования структуры БД и упрощения развёртывания на новых инстансах.</w:t>
      </w:r>
    </w:p>
    <w:p>
      <w:pPr>
        <w:pStyle w:val="BodyText"/>
        <w:rPr/>
      </w:pPr>
      <w:r>
        <w:rPr>
          <w:b w:val="false"/>
          <w:bCs w:val="false"/>
          <w:i w:val="false"/>
          <w:caps w:val="false"/>
          <w:smallCaps w:val="false"/>
          <w:color w:val="auto"/>
          <w:spacing w:val="0"/>
          <w:sz w:val="28"/>
          <w:szCs w:val="28"/>
        </w:rPr>
        <w:t>С</w:t>
      </w:r>
      <w:r>
        <w:rPr>
          <w:rFonts w:ascii="Times New Roman" w:hAnsi="Times New Roman"/>
          <w:b w:val="false"/>
          <w:bCs w:val="false"/>
          <w:i w:val="false"/>
          <w:caps w:val="false"/>
          <w:smallCaps w:val="false"/>
          <w:color w:val="auto"/>
          <w:spacing w:val="0"/>
          <w:sz w:val="28"/>
          <w:szCs w:val="28"/>
        </w:rPr>
        <w:t xml:space="preserve">истема маршрутизации построена на основе фреймворка Express и следует принципам RESTful API. Маршруты сгруппированы по доменным сущностям: </w:t>
      </w:r>
      <w:r>
        <w:rPr>
          <w:rStyle w:val="13"/>
          <w:rFonts w:ascii="Times New Roman" w:hAnsi="Times New Roman"/>
          <w:b w:val="false"/>
          <w:bCs w:val="false"/>
          <w:i w:val="false"/>
          <w:caps w:val="false"/>
          <w:smallCaps w:val="false"/>
          <w:color w:val="auto"/>
          <w:spacing w:val="0"/>
          <w:sz w:val="28"/>
          <w:szCs w:val="28"/>
        </w:rPr>
        <w:t>/api/auth</w:t>
      </w:r>
      <w:r>
        <w:rPr>
          <w:rFonts w:ascii="Times New Roman" w:hAnsi="Times New Roman"/>
          <w:b w:val="false"/>
          <w:bCs w:val="false"/>
          <w:i w:val="false"/>
          <w:caps w:val="false"/>
          <w:smallCaps w:val="false"/>
          <w:color w:val="auto"/>
          <w:spacing w:val="0"/>
          <w:sz w:val="28"/>
          <w:szCs w:val="28"/>
        </w:rPr>
        <w:t xml:space="preserve"> для аутентификации, </w:t>
      </w:r>
      <w:r>
        <w:rPr>
          <w:rStyle w:val="13"/>
          <w:rFonts w:ascii="Times New Roman" w:hAnsi="Times New Roman"/>
          <w:b w:val="false"/>
          <w:bCs w:val="false"/>
          <w:i w:val="false"/>
          <w:caps w:val="false"/>
          <w:smallCaps w:val="false"/>
          <w:color w:val="auto"/>
          <w:spacing w:val="0"/>
          <w:sz w:val="28"/>
          <w:szCs w:val="28"/>
        </w:rPr>
        <w:t>/api/products</w:t>
      </w:r>
      <w:r>
        <w:rPr>
          <w:rFonts w:ascii="Times New Roman" w:hAnsi="Times New Roman"/>
          <w:b w:val="false"/>
          <w:bCs w:val="false"/>
          <w:i w:val="false"/>
          <w:caps w:val="false"/>
          <w:smallCaps w:val="false"/>
          <w:color w:val="auto"/>
          <w:spacing w:val="0"/>
          <w:sz w:val="28"/>
          <w:szCs w:val="28"/>
        </w:rPr>
        <w:t xml:space="preserve"> для управления номенклатурой, </w:t>
      </w:r>
      <w:r>
        <w:rPr>
          <w:rStyle w:val="13"/>
          <w:rFonts w:ascii="Times New Roman" w:hAnsi="Times New Roman"/>
          <w:b w:val="false"/>
          <w:bCs w:val="false"/>
          <w:i w:val="false"/>
          <w:caps w:val="false"/>
          <w:smallCaps w:val="false"/>
          <w:color w:val="auto"/>
          <w:spacing w:val="0"/>
          <w:sz w:val="28"/>
          <w:szCs w:val="28"/>
        </w:rPr>
        <w:t>/api/activities</w:t>
      </w:r>
      <w:r>
        <w:rPr>
          <w:rFonts w:ascii="Times New Roman" w:hAnsi="Times New Roman"/>
          <w:b w:val="false"/>
          <w:bCs w:val="false"/>
          <w:i w:val="false"/>
          <w:caps w:val="false"/>
          <w:smallCaps w:val="false"/>
          <w:color w:val="auto"/>
          <w:spacing w:val="0"/>
          <w:sz w:val="28"/>
          <w:szCs w:val="28"/>
        </w:rPr>
        <w:t xml:space="preserve"> для журнала аудита и </w:t>
      </w:r>
      <w:r>
        <w:rPr>
          <w:rStyle w:val="13"/>
          <w:rFonts w:ascii="Times New Roman" w:hAnsi="Times New Roman"/>
          <w:b w:val="false"/>
          <w:bCs w:val="false"/>
          <w:i w:val="false"/>
          <w:caps w:val="false"/>
          <w:smallCaps w:val="false"/>
          <w:color w:val="auto"/>
          <w:spacing w:val="0"/>
          <w:sz w:val="28"/>
          <w:szCs w:val="28"/>
        </w:rPr>
        <w:t>/api/profile</w:t>
      </w:r>
      <w:r>
        <w:rPr>
          <w:rFonts w:ascii="Times New Roman" w:hAnsi="Times New Roman"/>
          <w:b w:val="false"/>
          <w:bCs w:val="false"/>
          <w:i w:val="false"/>
          <w:caps w:val="false"/>
          <w:smallCaps w:val="false"/>
          <w:color w:val="auto"/>
          <w:spacing w:val="0"/>
          <w:sz w:val="28"/>
          <w:szCs w:val="28"/>
        </w:rPr>
        <w:t xml:space="preserve"> для управления учётной записью. Каждый эндпоинт обрабатывает стандартные HTTP-методы: </w:t>
      </w:r>
      <w:r>
        <w:rPr>
          <w:rStyle w:val="13"/>
          <w:rFonts w:ascii="Times New Roman" w:hAnsi="Times New Roman"/>
          <w:b w:val="false"/>
          <w:bCs w:val="false"/>
          <w:i w:val="false"/>
          <w:caps w:val="false"/>
          <w:smallCaps w:val="false"/>
          <w:color w:val="auto"/>
          <w:spacing w:val="0"/>
          <w:sz w:val="28"/>
          <w:szCs w:val="28"/>
        </w:rPr>
        <w:t>GET</w:t>
      </w:r>
      <w:r>
        <w:rPr>
          <w:rFonts w:ascii="Times New Roman" w:hAnsi="Times New Roman"/>
          <w:b w:val="false"/>
          <w:bCs w:val="false"/>
          <w:i w:val="false"/>
          <w:caps w:val="false"/>
          <w:smallCaps w:val="false"/>
          <w:color w:val="auto"/>
          <w:spacing w:val="0"/>
          <w:sz w:val="28"/>
          <w:szCs w:val="28"/>
        </w:rPr>
        <w:t xml:space="preserve"> для чтения, </w:t>
      </w:r>
      <w:r>
        <w:rPr>
          <w:rStyle w:val="13"/>
          <w:rFonts w:ascii="Times New Roman" w:hAnsi="Times New Roman"/>
          <w:b w:val="false"/>
          <w:bCs w:val="false"/>
          <w:i w:val="false"/>
          <w:caps w:val="false"/>
          <w:smallCaps w:val="false"/>
          <w:color w:val="auto"/>
          <w:spacing w:val="0"/>
          <w:sz w:val="28"/>
          <w:szCs w:val="28"/>
        </w:rPr>
        <w:t>POST</w:t>
      </w:r>
      <w:r>
        <w:rPr>
          <w:rFonts w:ascii="Times New Roman" w:hAnsi="Times New Roman"/>
          <w:b w:val="false"/>
          <w:bCs w:val="false"/>
          <w:i w:val="false"/>
          <w:caps w:val="false"/>
          <w:smallCaps w:val="false"/>
          <w:color w:val="auto"/>
          <w:spacing w:val="0"/>
          <w:sz w:val="28"/>
          <w:szCs w:val="28"/>
        </w:rPr>
        <w:t xml:space="preserve"> для создания, </w:t>
      </w:r>
      <w:r>
        <w:rPr>
          <w:rStyle w:val="13"/>
          <w:rFonts w:ascii="Times New Roman" w:hAnsi="Times New Roman"/>
          <w:b w:val="false"/>
          <w:bCs w:val="false"/>
          <w:i w:val="false"/>
          <w:caps w:val="false"/>
          <w:smallCaps w:val="false"/>
          <w:color w:val="auto"/>
          <w:spacing w:val="0"/>
          <w:sz w:val="28"/>
          <w:szCs w:val="28"/>
        </w:rPr>
        <w:t>PUT</w:t>
      </w:r>
      <w:r>
        <w:rPr>
          <w:rFonts w:ascii="Times New Roman" w:hAnsi="Times New Roman"/>
          <w:b w:val="false"/>
          <w:bCs w:val="false"/>
          <w:i w:val="false"/>
          <w:caps w:val="false"/>
          <w:smallCaps w:val="false"/>
          <w:color w:val="auto"/>
          <w:spacing w:val="0"/>
          <w:sz w:val="28"/>
          <w:szCs w:val="28"/>
        </w:rPr>
        <w:t xml:space="preserve"> для полного обновления, </w:t>
      </w:r>
      <w:r>
        <w:rPr>
          <w:rStyle w:val="13"/>
          <w:rFonts w:ascii="Times New Roman" w:hAnsi="Times New Roman"/>
          <w:b w:val="false"/>
          <w:bCs w:val="false"/>
          <w:i w:val="false"/>
          <w:caps w:val="false"/>
          <w:smallCaps w:val="false"/>
          <w:color w:val="auto"/>
          <w:spacing w:val="0"/>
          <w:sz w:val="28"/>
          <w:szCs w:val="28"/>
        </w:rPr>
        <w:t>DELETE</w:t>
      </w:r>
      <w:r>
        <w:rPr>
          <w:rFonts w:ascii="Times New Roman" w:hAnsi="Times New Roman"/>
          <w:b w:val="false"/>
          <w:bCs w:val="false"/>
          <w:i w:val="false"/>
          <w:caps w:val="false"/>
          <w:smallCaps w:val="false"/>
          <w:color w:val="auto"/>
          <w:spacing w:val="0"/>
          <w:sz w:val="28"/>
          <w:szCs w:val="28"/>
        </w:rPr>
        <w:t xml:space="preserve"> для удаления. Валидация входных параметров выполняется на уровне обработчиков: проверяются типы данных, обязательность полей, диапазоны значений (например, </w:t>
      </w:r>
      <w:r>
        <w:rPr>
          <w:rStyle w:val="13"/>
          <w:rFonts w:ascii="Times New Roman" w:hAnsi="Times New Roman"/>
          <w:b w:val="false"/>
          <w:bCs w:val="false"/>
          <w:i w:val="false"/>
          <w:caps w:val="false"/>
          <w:smallCaps w:val="false"/>
          <w:color w:val="auto"/>
          <w:spacing w:val="0"/>
          <w:sz w:val="28"/>
          <w:szCs w:val="28"/>
        </w:rPr>
        <w:t>quantity &gt;= 0</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price &gt;= 0</w:t>
      </w:r>
      <w:r>
        <w:rPr>
          <w:rFonts w:ascii="Times New Roman" w:hAnsi="Times New Roman"/>
          <w:b w:val="false"/>
          <w:bCs w:val="false"/>
          <w:i w:val="false"/>
          <w:caps w:val="false"/>
          <w:smallCaps w:val="false"/>
          <w:color w:val="auto"/>
          <w:spacing w:val="0"/>
          <w:sz w:val="28"/>
          <w:szCs w:val="28"/>
        </w:rPr>
        <w:t xml:space="preserve">) и уникальность email. Параметризация маршрутов (например, </w:t>
      </w:r>
      <w:r>
        <w:rPr>
          <w:rStyle w:val="13"/>
          <w:rFonts w:ascii="Times New Roman" w:hAnsi="Times New Roman"/>
          <w:b w:val="false"/>
          <w:bCs w:val="false"/>
          <w:i w:val="false"/>
          <w:caps w:val="false"/>
          <w:smallCaps w:val="false"/>
          <w:color w:val="auto"/>
          <w:spacing w:val="0"/>
          <w:sz w:val="28"/>
          <w:szCs w:val="28"/>
        </w:rPr>
        <w:t>:id</w:t>
      </w:r>
      <w:r>
        <w:rPr>
          <w:rFonts w:ascii="Times New Roman" w:hAnsi="Times New Roman"/>
          <w:b w:val="false"/>
          <w:bCs w:val="false"/>
          <w:i w:val="false"/>
          <w:caps w:val="false"/>
          <w:smallCaps w:val="false"/>
          <w:color w:val="auto"/>
          <w:spacing w:val="0"/>
          <w:sz w:val="28"/>
          <w:szCs w:val="28"/>
        </w:rPr>
        <w:t>) обеспечивает точное обращение к ресурсам, а поддержка query-параметров позволяет реализовывать фильтрацию, сортировку и пагинацию без изменения контракта API. Все маршруты, требующие авторизации, защищены middleware-цепочкой, что исключает дублирование кода проверки сессии.</w:t>
      </w:r>
    </w:p>
    <w:p>
      <w:pPr>
        <w:pStyle w:val="BodyText"/>
        <w:rPr/>
      </w:pPr>
      <w:r>
        <w:rPr>
          <w:rFonts w:ascii="Times New Roman" w:hAnsi="Times New Roman"/>
          <w:b w:val="false"/>
          <w:bCs w:val="false"/>
          <w:i w:val="false"/>
          <w:caps w:val="false"/>
          <w:smallCaps w:val="false"/>
          <w:color w:val="auto"/>
          <w:spacing w:val="0"/>
          <w:sz w:val="28"/>
          <w:szCs w:val="28"/>
        </w:rPr>
        <w:t xml:space="preserve">Middleware аутентификации выступает центральным механизмом контроля доступа. Функция </w:t>
      </w:r>
      <w:r>
        <w:rPr>
          <w:rStyle w:val="13"/>
          <w:rFonts w:ascii="Times New Roman" w:hAnsi="Times New Roman"/>
          <w:b w:val="false"/>
          <w:bCs w:val="false"/>
          <w:i w:val="false"/>
          <w:caps w:val="false"/>
          <w:smallCaps w:val="false"/>
          <w:color w:val="auto"/>
          <w:spacing w:val="0"/>
          <w:sz w:val="28"/>
          <w:szCs w:val="28"/>
        </w:rPr>
        <w:t>authenticate</w:t>
      </w:r>
      <w:r>
        <w:rPr>
          <w:rFonts w:ascii="Times New Roman" w:hAnsi="Times New Roman"/>
          <w:b w:val="false"/>
          <w:bCs w:val="false"/>
          <w:i w:val="false"/>
          <w:caps w:val="false"/>
          <w:smallCaps w:val="false"/>
          <w:color w:val="auto"/>
          <w:spacing w:val="0"/>
          <w:sz w:val="28"/>
          <w:szCs w:val="28"/>
        </w:rPr>
        <w:t xml:space="preserve"> перехватывает входящие запросы, извлекает токен из заголовка </w:t>
      </w:r>
      <w:r>
        <w:rPr>
          <w:rStyle w:val="13"/>
          <w:rFonts w:ascii="Times New Roman" w:hAnsi="Times New Roman"/>
          <w:b w:val="false"/>
          <w:bCs w:val="false"/>
          <w:i w:val="false"/>
          <w:caps w:val="false"/>
          <w:smallCaps w:val="false"/>
          <w:color w:val="auto"/>
          <w:spacing w:val="0"/>
          <w:sz w:val="28"/>
          <w:szCs w:val="28"/>
        </w:rPr>
        <w:t>Authorization: Bearer &lt;token&gt;</w:t>
      </w:r>
      <w:r>
        <w:rPr>
          <w:rFonts w:ascii="Times New Roman" w:hAnsi="Times New Roman"/>
          <w:b w:val="false"/>
          <w:bCs w:val="false"/>
          <w:i w:val="false"/>
          <w:caps w:val="false"/>
          <w:smallCaps w:val="false"/>
          <w:color w:val="auto"/>
          <w:spacing w:val="0"/>
          <w:sz w:val="28"/>
          <w:szCs w:val="28"/>
        </w:rPr>
        <w:t xml:space="preserve">, декодирует его с помощью библиотеки </w:t>
      </w:r>
      <w:r>
        <w:rPr>
          <w:rStyle w:val="13"/>
          <w:rFonts w:ascii="Times New Roman" w:hAnsi="Times New Roman"/>
          <w:b w:val="false"/>
          <w:bCs w:val="false"/>
          <w:i w:val="false"/>
          <w:caps w:val="false"/>
          <w:smallCaps w:val="false"/>
          <w:color w:val="auto"/>
          <w:spacing w:val="0"/>
          <w:sz w:val="28"/>
          <w:szCs w:val="28"/>
        </w:rPr>
        <w:t>jsonwebtoken</w:t>
      </w:r>
      <w:r>
        <w:rPr>
          <w:rFonts w:ascii="Times New Roman" w:hAnsi="Times New Roman"/>
          <w:b w:val="false"/>
          <w:bCs w:val="false"/>
          <w:i w:val="false"/>
          <w:caps w:val="false"/>
          <w:smallCaps w:val="false"/>
          <w:color w:val="auto"/>
          <w:spacing w:val="0"/>
          <w:sz w:val="28"/>
          <w:szCs w:val="28"/>
        </w:rPr>
        <w:t xml:space="preserve"> и проверяет цифровую подпись и срок действия (</w:t>
      </w:r>
      <w:r>
        <w:rPr>
          <w:rStyle w:val="13"/>
          <w:rFonts w:ascii="Times New Roman" w:hAnsi="Times New Roman"/>
          <w:b w:val="false"/>
          <w:bCs w:val="false"/>
          <w:i w:val="false"/>
          <w:caps w:val="false"/>
          <w:smallCaps w:val="false"/>
          <w:color w:val="auto"/>
          <w:spacing w:val="0"/>
          <w:sz w:val="28"/>
          <w:szCs w:val="28"/>
        </w:rPr>
        <w:t>exp</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iat</w:t>
      </w:r>
      <w:r>
        <w:rPr>
          <w:rFonts w:ascii="Times New Roman" w:hAnsi="Times New Roman"/>
          <w:b w:val="false"/>
          <w:bCs w:val="false"/>
          <w:i w:val="false"/>
          <w:caps w:val="false"/>
          <w:smallCaps w:val="false"/>
          <w:color w:val="auto"/>
          <w:spacing w:val="0"/>
          <w:sz w:val="28"/>
          <w:szCs w:val="28"/>
        </w:rPr>
        <w:t xml:space="preserve">). При успешной верификации декодированный payload (содержащий </w:t>
      </w:r>
      <w:r>
        <w:rPr>
          <w:rStyle w:val="13"/>
          <w:rFonts w:ascii="Times New Roman" w:hAnsi="Times New Roman"/>
          <w:b w:val="false"/>
          <w:bCs w:val="false"/>
          <w:i w:val="false"/>
          <w:caps w:val="false"/>
          <w:smallCaps w:val="false"/>
          <w:color w:val="auto"/>
          <w:spacing w:val="0"/>
          <w:sz w:val="28"/>
          <w:szCs w:val="28"/>
        </w:rPr>
        <w:t>id</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name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email</w:t>
      </w:r>
      <w:r>
        <w:rPr>
          <w:rFonts w:ascii="Times New Roman" w:hAnsi="Times New Roman"/>
          <w:b w:val="false"/>
          <w:bCs w:val="false"/>
          <w:i w:val="false"/>
          <w:caps w:val="false"/>
          <w:smallCaps w:val="false"/>
          <w:color w:val="auto"/>
          <w:spacing w:val="0"/>
          <w:sz w:val="28"/>
          <w:szCs w:val="28"/>
        </w:rPr>
        <w:t xml:space="preserve">) прикрепляется к объекту </w:t>
      </w:r>
      <w:r>
        <w:rPr>
          <w:rStyle w:val="13"/>
          <w:rFonts w:ascii="Times New Roman" w:hAnsi="Times New Roman"/>
          <w:b w:val="false"/>
          <w:bCs w:val="false"/>
          <w:i w:val="false"/>
          <w:caps w:val="false"/>
          <w:smallCaps w:val="false"/>
          <w:color w:val="auto"/>
          <w:spacing w:val="0"/>
          <w:sz w:val="28"/>
          <w:szCs w:val="28"/>
        </w:rPr>
        <w:t>req.user</w:t>
      </w:r>
      <w:r>
        <w:rPr>
          <w:rFonts w:ascii="Times New Roman" w:hAnsi="Times New Roman"/>
          <w:b w:val="false"/>
          <w:bCs w:val="false"/>
          <w:i w:val="false"/>
          <w:caps w:val="false"/>
          <w:smallCaps w:val="false"/>
          <w:color w:val="auto"/>
          <w:spacing w:val="0"/>
          <w:sz w:val="28"/>
          <w:szCs w:val="28"/>
        </w:rPr>
        <w:t>, что делает данные пользователя доступными для последующих обработчиков без повторных зап</w:t>
      </w:r>
      <w:r>
        <w:rPr>
          <w:b w:val="false"/>
          <w:bCs w:val="false"/>
          <w:i w:val="false"/>
          <w:caps w:val="false"/>
          <w:smallCaps w:val="false"/>
          <w:color w:val="auto"/>
          <w:spacing w:val="0"/>
          <w:sz w:val="28"/>
          <w:szCs w:val="28"/>
        </w:rPr>
        <w:t>росов к БД. В случае отсутствия токена, истечения его срока или невалидной подписи middle</w:t>
      </w:r>
      <w:r>
        <w:rPr>
          <w:rFonts w:ascii="Times New Roman" w:hAnsi="Times New Roman"/>
          <w:b w:val="false"/>
          <w:bCs w:val="false"/>
          <w:i w:val="false"/>
          <w:caps w:val="false"/>
          <w:smallCaps w:val="false"/>
          <w:color w:val="auto"/>
          <w:spacing w:val="0"/>
          <w:sz w:val="28"/>
          <w:szCs w:val="28"/>
        </w:rPr>
        <w:t xml:space="preserve">ware немедленно прерывает цепочку обработки и возвращает статус </w:t>
      </w:r>
      <w:r>
        <w:rPr>
          <w:rStyle w:val="13"/>
          <w:rFonts w:ascii="Times New Roman" w:hAnsi="Times New Roman"/>
          <w:b w:val="false"/>
          <w:bCs w:val="false"/>
          <w:i w:val="false"/>
          <w:caps w:val="false"/>
          <w:smallCaps w:val="false"/>
          <w:color w:val="auto"/>
          <w:spacing w:val="0"/>
          <w:sz w:val="28"/>
          <w:szCs w:val="28"/>
        </w:rPr>
        <w:t>401 Unauthorized</w:t>
      </w:r>
      <w:r>
        <w:rPr>
          <w:rFonts w:ascii="Times New Roman" w:hAnsi="Times New Roman"/>
          <w:b w:val="false"/>
          <w:bCs w:val="false"/>
          <w:i w:val="false"/>
          <w:caps w:val="false"/>
          <w:smallCaps w:val="false"/>
          <w:color w:val="auto"/>
          <w:spacing w:val="0"/>
          <w:sz w:val="28"/>
          <w:szCs w:val="28"/>
        </w:rPr>
        <w:t xml:space="preserve"> с детализированным сообщением. Секретный ключ подписи (</w:t>
      </w:r>
      <w:r>
        <w:rPr>
          <w:rStyle w:val="13"/>
          <w:rFonts w:ascii="Times New Roman" w:hAnsi="Times New Roman"/>
          <w:b w:val="false"/>
          <w:bCs w:val="false"/>
          <w:i w:val="false"/>
          <w:caps w:val="false"/>
          <w:smallCaps w:val="false"/>
          <w:color w:val="auto"/>
          <w:spacing w:val="0"/>
          <w:sz w:val="28"/>
          <w:szCs w:val="28"/>
        </w:rPr>
        <w:t>JWT_SECRET</w:t>
      </w:r>
      <w:r>
        <w:rPr>
          <w:rFonts w:ascii="Times New Roman" w:hAnsi="Times New Roman"/>
          <w:b w:val="false"/>
          <w:bCs w:val="false"/>
          <w:i w:val="false"/>
          <w:caps w:val="false"/>
          <w:smallCaps w:val="false"/>
          <w:color w:val="auto"/>
          <w:spacing w:val="0"/>
          <w:sz w:val="28"/>
          <w:szCs w:val="28"/>
        </w:rPr>
        <w:t>) вынесен в переменные окружения (</w:t>
      </w:r>
      <w:r>
        <w:rPr>
          <w:rStyle w:val="13"/>
          <w:rFonts w:ascii="Times New Roman" w:hAnsi="Times New Roman"/>
          <w:b w:val="false"/>
          <w:bCs w:val="false"/>
          <w:i w:val="false"/>
          <w:caps w:val="false"/>
          <w:smallCaps w:val="false"/>
          <w:color w:val="auto"/>
          <w:spacing w:val="0"/>
          <w:sz w:val="28"/>
          <w:szCs w:val="28"/>
        </w:rPr>
        <w:t>.env</w:t>
      </w:r>
      <w:r>
        <w:rPr>
          <w:rFonts w:ascii="Times New Roman" w:hAnsi="Times New Roman"/>
          <w:b w:val="false"/>
          <w:bCs w:val="false"/>
          <w:i w:val="false"/>
          <w:caps w:val="false"/>
          <w:smallCaps w:val="false"/>
          <w:color w:val="auto"/>
          <w:spacing w:val="0"/>
          <w:sz w:val="28"/>
          <w:szCs w:val="28"/>
        </w:rPr>
        <w:t>), что исключает его попадание в систем</w:t>
      </w:r>
      <w:r>
        <w:rPr>
          <w:b w:val="false"/>
          <w:bCs w:val="false"/>
          <w:i w:val="false"/>
          <w:caps w:val="false"/>
          <w:smallCaps w:val="false"/>
          <w:color w:val="auto"/>
          <w:spacing w:val="0"/>
          <w:sz w:val="28"/>
          <w:szCs w:val="28"/>
        </w:rPr>
        <w:t>у контроля версий и соответствует рекомендациям OWASP по управлению секретами. Архитектура middleware допускает расширение до ролевой проверки (RBAC) без изменения контракта API.</w:t>
      </w:r>
    </w:p>
    <w:p>
      <w:pPr>
        <w:pStyle w:val="BodyText"/>
        <w:rPr/>
      </w:pPr>
      <w:r>
        <w:rPr>
          <w:b w:val="false"/>
          <w:bCs w:val="false"/>
          <w:i w:val="false"/>
          <w:caps w:val="false"/>
          <w:smallCaps w:val="false"/>
          <w:color w:val="auto"/>
          <w:spacing w:val="0"/>
          <w:sz w:val="28"/>
          <w:szCs w:val="28"/>
        </w:rPr>
        <w:t>Тра</w:t>
      </w:r>
      <w:r>
        <w:rPr>
          <w:rFonts w:ascii="Times New Roman" w:hAnsi="Times New Roman"/>
          <w:b w:val="false"/>
          <w:bCs w:val="false"/>
          <w:i w:val="false"/>
          <w:caps w:val="false"/>
          <w:smallCaps w:val="false"/>
          <w:color w:val="auto"/>
          <w:spacing w:val="0"/>
          <w:sz w:val="28"/>
          <w:szCs w:val="28"/>
        </w:rPr>
        <w:t>нзакционная целостность обеспечивается строгим соблюдением принципов ACID на уровне SQLite. Все операции модификации данных (</w:t>
      </w:r>
      <w:r>
        <w:rPr>
          <w:rStyle w:val="13"/>
          <w:rFonts w:ascii="Times New Roman" w:hAnsi="Times New Roman"/>
          <w:b w:val="false"/>
          <w:bCs w:val="false"/>
          <w:i w:val="false"/>
          <w:caps w:val="false"/>
          <w:smallCaps w:val="false"/>
          <w:color w:val="auto"/>
          <w:spacing w:val="0"/>
          <w:sz w:val="28"/>
          <w:szCs w:val="28"/>
        </w:rPr>
        <w:t>INSERT</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UPDATE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DELETE</w:t>
      </w:r>
      <w:r>
        <w:rPr>
          <w:rFonts w:ascii="Times New Roman" w:hAnsi="Times New Roman"/>
          <w:b w:val="false"/>
          <w:bCs w:val="false"/>
          <w:i w:val="false"/>
          <w:caps w:val="false"/>
          <w:smallCaps w:val="false"/>
          <w:color w:val="auto"/>
          <w:spacing w:val="0"/>
          <w:sz w:val="28"/>
          <w:szCs w:val="28"/>
        </w:rPr>
        <w:t xml:space="preserve">) выполняются через метод </w:t>
      </w:r>
      <w:r>
        <w:rPr>
          <w:rStyle w:val="13"/>
          <w:rFonts w:ascii="Times New Roman" w:hAnsi="Times New Roman"/>
          <w:b w:val="false"/>
          <w:bCs w:val="false"/>
          <w:i w:val="false"/>
          <w:caps w:val="false"/>
          <w:smallCaps w:val="false"/>
          <w:color w:val="auto"/>
          <w:spacing w:val="0"/>
          <w:sz w:val="28"/>
          <w:szCs w:val="28"/>
        </w:rPr>
        <w:t>db.run()</w:t>
      </w:r>
      <w:r>
        <w:rPr>
          <w:rFonts w:ascii="Times New Roman" w:hAnsi="Times New Roman"/>
          <w:b w:val="false"/>
          <w:bCs w:val="false"/>
          <w:i w:val="false"/>
          <w:caps w:val="false"/>
          <w:smallCaps w:val="false"/>
          <w:color w:val="auto"/>
          <w:spacing w:val="0"/>
          <w:sz w:val="28"/>
          <w:szCs w:val="28"/>
        </w:rPr>
        <w:t xml:space="preserve"> с использованием параметризованных запросов (</w:t>
      </w:r>
      <w:r>
        <w:rPr>
          <w:rStyle w:val="13"/>
          <w:rFonts w:ascii="Times New Roman" w:hAnsi="Times New Roman"/>
          <w:b w:val="false"/>
          <w:bCs w:val="false"/>
          <w:i w:val="false"/>
          <w:caps w:val="false"/>
          <w:smallCaps w:val="false"/>
          <w:color w:val="auto"/>
          <w:spacing w:val="0"/>
          <w:sz w:val="28"/>
          <w:szCs w:val="28"/>
        </w:rPr>
        <w:t>?</w:t>
      </w:r>
      <w:r>
        <w:rPr>
          <w:rFonts w:ascii="Times New Roman" w:hAnsi="Times New Roman"/>
          <w:b w:val="false"/>
          <w:bCs w:val="false"/>
          <w:i w:val="false"/>
          <w:caps w:val="false"/>
          <w:smallCaps w:val="false"/>
          <w:color w:val="auto"/>
          <w:spacing w:val="0"/>
          <w:sz w:val="28"/>
          <w:szCs w:val="28"/>
        </w:rPr>
        <w:t xml:space="preserve">), что полностью нейтрализует риск SQL-инъекций и гарантирует корректное экранирование специальных символов. Атомарность транзакций гарантируется механизмом журналирования: при возникновении ошибки на уровне СУБД (нарушение UNIQUE-ограничения, сбой CHECK-условия, потеря соединения) изменения автоматически откатываются, предотвращая частичное сохранение и рассинхронизацию остатков. Для критических операций (например, одновременное изменение количества товара и запись в журнал активностей) предусмотрено явное управление транзакциями через </w:t>
      </w:r>
      <w:r>
        <w:rPr>
          <w:rStyle w:val="13"/>
          <w:rFonts w:ascii="Times New Roman" w:hAnsi="Times New Roman"/>
          <w:b w:val="false"/>
          <w:bCs w:val="false"/>
          <w:i w:val="false"/>
          <w:caps w:val="false"/>
          <w:smallCaps w:val="false"/>
          <w:color w:val="auto"/>
          <w:spacing w:val="0"/>
          <w:sz w:val="28"/>
          <w:szCs w:val="28"/>
        </w:rPr>
        <w:t>BEGIN</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COMMIT</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ROLLBACK</w:t>
      </w:r>
      <w:r>
        <w:rPr>
          <w:rFonts w:ascii="Times New Roman" w:hAnsi="Times New Roman"/>
          <w:b w:val="false"/>
          <w:bCs w:val="false"/>
          <w:i w:val="false"/>
          <w:caps w:val="false"/>
          <w:smallCaps w:val="false"/>
          <w:color w:val="auto"/>
          <w:spacing w:val="0"/>
          <w:sz w:val="28"/>
          <w:szCs w:val="28"/>
        </w:rPr>
        <w:t>, что обеспечивает согласованное состояние всех связанных таблиц. В условиях локального развёртывания с умеренной конкуренцией на запись выбранная модель демонстрирует высокую надёжность; при переходе к многопользовательской среде с высокой нагрузкой рекомендуется миграция на клиент-серверную СУБД с поддержкой MVCC и пулеров соединений.</w:t>
      </w:r>
    </w:p>
    <w:p>
      <w:pPr>
        <w:pStyle w:val="BodyText"/>
        <w:rPr/>
      </w:pPr>
      <w:r>
        <w:rPr>
          <w:rFonts w:ascii="Times New Roman" w:hAnsi="Times New Roman"/>
          <w:b w:val="false"/>
          <w:bCs w:val="false"/>
          <w:i w:val="false"/>
          <w:caps w:val="false"/>
          <w:smallCaps w:val="false"/>
          <w:color w:val="auto"/>
          <w:spacing w:val="0"/>
          <w:sz w:val="28"/>
          <w:szCs w:val="28"/>
        </w:rPr>
        <w:t>Обработка ошибок и стандартизация ответов реализована через единую структуру JSON-ответов. Успешные запросы возвращают данные или флаги подтверждения (</w:t>
      </w:r>
      <w:r>
        <w:rPr>
          <w:rStyle w:val="13"/>
          <w:rFonts w:ascii="Times New Roman" w:hAnsi="Times New Roman"/>
          <w:b w:val="false"/>
          <w:bCs w:val="false"/>
          <w:i w:val="false"/>
          <w:caps w:val="false"/>
          <w:smallCaps w:val="false"/>
          <w:color w:val="auto"/>
          <w:spacing w:val="0"/>
          <w:sz w:val="28"/>
          <w:szCs w:val="28"/>
        </w:rPr>
        <w:t>{ success: true }</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 token, user }</w:t>
      </w:r>
      <w:r>
        <w:rPr>
          <w:rFonts w:ascii="Times New Roman" w:hAnsi="Times New Roman"/>
          <w:b w:val="false"/>
          <w:bCs w:val="false"/>
          <w:i w:val="false"/>
          <w:caps w:val="false"/>
          <w:smallCaps w:val="false"/>
          <w:color w:val="auto"/>
          <w:spacing w:val="0"/>
          <w:sz w:val="28"/>
          <w:szCs w:val="28"/>
        </w:rPr>
        <w:t xml:space="preserve">), тогда как ошибки формируются в формате </w:t>
      </w:r>
      <w:r>
        <w:rPr>
          <w:rStyle w:val="13"/>
          <w:rFonts w:ascii="Times New Roman" w:hAnsi="Times New Roman"/>
          <w:b w:val="false"/>
          <w:bCs w:val="false"/>
          <w:i w:val="false"/>
          <w:caps w:val="false"/>
          <w:smallCaps w:val="false"/>
          <w:color w:val="auto"/>
          <w:spacing w:val="0"/>
          <w:sz w:val="28"/>
          <w:szCs w:val="28"/>
        </w:rPr>
        <w:t>{ error: "Описание", details: [...] }</w:t>
      </w:r>
      <w:r>
        <w:rPr>
          <w:rFonts w:ascii="Times New Roman" w:hAnsi="Times New Roman"/>
          <w:b w:val="false"/>
          <w:bCs w:val="false"/>
          <w:i w:val="false"/>
          <w:caps w:val="false"/>
          <w:smallCaps w:val="false"/>
          <w:color w:val="auto"/>
          <w:spacing w:val="0"/>
          <w:sz w:val="28"/>
          <w:szCs w:val="28"/>
        </w:rPr>
        <w:t xml:space="preserve">. Сервер возвращает стандартные HTTP-коды состояний: </w:t>
      </w:r>
      <w:r>
        <w:rPr>
          <w:rStyle w:val="13"/>
          <w:rFonts w:ascii="Times New Roman" w:hAnsi="Times New Roman"/>
          <w:b w:val="false"/>
          <w:bCs w:val="false"/>
          <w:i w:val="false"/>
          <w:caps w:val="false"/>
          <w:smallCaps w:val="false"/>
          <w:color w:val="auto"/>
          <w:spacing w:val="0"/>
          <w:sz w:val="28"/>
          <w:szCs w:val="28"/>
        </w:rPr>
        <w:t>200 OK</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201 Created</w:t>
      </w:r>
      <w:r>
        <w:rPr>
          <w:rFonts w:ascii="Times New Roman" w:hAnsi="Times New Roman"/>
          <w:b w:val="false"/>
          <w:bCs w:val="false"/>
          <w:i w:val="false"/>
          <w:caps w:val="false"/>
          <w:smallCaps w:val="false"/>
          <w:color w:val="auto"/>
          <w:spacing w:val="0"/>
          <w:sz w:val="28"/>
          <w:szCs w:val="28"/>
        </w:rPr>
        <w:t xml:space="preserve"> для успешных операций, </w:t>
      </w:r>
      <w:r>
        <w:rPr>
          <w:rStyle w:val="13"/>
          <w:rFonts w:ascii="Times New Roman" w:hAnsi="Times New Roman"/>
          <w:b w:val="false"/>
          <w:bCs w:val="false"/>
          <w:i w:val="false"/>
          <w:caps w:val="false"/>
          <w:smallCaps w:val="false"/>
          <w:color w:val="auto"/>
          <w:spacing w:val="0"/>
          <w:sz w:val="28"/>
          <w:szCs w:val="28"/>
        </w:rPr>
        <w:t>400 Bad Request</w:t>
      </w:r>
      <w:r>
        <w:rPr>
          <w:rFonts w:ascii="Times New Roman" w:hAnsi="Times New Roman"/>
          <w:b w:val="false"/>
          <w:bCs w:val="false"/>
          <w:i w:val="false"/>
          <w:caps w:val="false"/>
          <w:smallCaps w:val="false"/>
          <w:color w:val="auto"/>
          <w:spacing w:val="0"/>
          <w:sz w:val="28"/>
          <w:szCs w:val="28"/>
        </w:rPr>
        <w:t xml:space="preserve"> при ошибках валидации, </w:t>
      </w:r>
      <w:r>
        <w:rPr>
          <w:rStyle w:val="13"/>
          <w:rFonts w:ascii="Times New Roman" w:hAnsi="Times New Roman"/>
          <w:b w:val="false"/>
          <w:bCs w:val="false"/>
          <w:i w:val="false"/>
          <w:caps w:val="false"/>
          <w:smallCaps w:val="false"/>
          <w:color w:val="auto"/>
          <w:spacing w:val="0"/>
          <w:sz w:val="28"/>
          <w:szCs w:val="28"/>
        </w:rPr>
        <w:t>401 Unauthorized</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403 Forbidden</w:t>
      </w:r>
      <w:r>
        <w:rPr>
          <w:rFonts w:ascii="Times New Roman" w:hAnsi="Times New Roman"/>
          <w:b w:val="false"/>
          <w:bCs w:val="false"/>
          <w:i w:val="false"/>
          <w:caps w:val="false"/>
          <w:smallCaps w:val="false"/>
          <w:color w:val="auto"/>
          <w:spacing w:val="0"/>
          <w:sz w:val="28"/>
          <w:szCs w:val="28"/>
        </w:rPr>
        <w:t xml:space="preserve"> для контроля доступа, </w:t>
      </w:r>
      <w:r>
        <w:rPr>
          <w:rStyle w:val="13"/>
          <w:rFonts w:ascii="Times New Roman" w:hAnsi="Times New Roman"/>
          <w:b w:val="false"/>
          <w:bCs w:val="false"/>
          <w:i w:val="false"/>
          <w:caps w:val="false"/>
          <w:smallCaps w:val="false"/>
          <w:color w:val="auto"/>
          <w:spacing w:val="0"/>
          <w:sz w:val="28"/>
          <w:szCs w:val="28"/>
        </w:rPr>
        <w:t>404 Not Found</w:t>
      </w:r>
      <w:r>
        <w:rPr>
          <w:rFonts w:ascii="Times New Roman" w:hAnsi="Times New Roman"/>
          <w:b w:val="false"/>
          <w:bCs w:val="false"/>
          <w:i w:val="false"/>
          <w:caps w:val="false"/>
          <w:smallCaps w:val="false"/>
          <w:color w:val="auto"/>
          <w:spacing w:val="0"/>
          <w:sz w:val="28"/>
          <w:szCs w:val="28"/>
        </w:rPr>
        <w:t xml:space="preserve"> при отсутствии ресурса, </w:t>
      </w:r>
      <w:r>
        <w:rPr>
          <w:rStyle w:val="13"/>
          <w:rFonts w:ascii="Times New Roman" w:hAnsi="Times New Roman"/>
          <w:b w:val="false"/>
          <w:bCs w:val="false"/>
          <w:i w:val="false"/>
          <w:caps w:val="false"/>
          <w:smallCaps w:val="false"/>
          <w:color w:val="auto"/>
          <w:spacing w:val="0"/>
          <w:sz w:val="28"/>
          <w:szCs w:val="28"/>
        </w:rPr>
        <w:t>409 Conflict</w:t>
      </w:r>
      <w:r>
        <w:rPr>
          <w:rFonts w:ascii="Times New Roman" w:hAnsi="Times New Roman"/>
          <w:b w:val="false"/>
          <w:bCs w:val="false"/>
          <w:i w:val="false"/>
          <w:caps w:val="false"/>
          <w:smallCaps w:val="false"/>
          <w:color w:val="auto"/>
          <w:spacing w:val="0"/>
          <w:sz w:val="28"/>
          <w:szCs w:val="28"/>
        </w:rPr>
        <w:t xml:space="preserve"> при нарушении уникальности и </w:t>
      </w:r>
      <w:r>
        <w:rPr>
          <w:rStyle w:val="13"/>
          <w:rFonts w:ascii="Times New Roman" w:hAnsi="Times New Roman"/>
          <w:b w:val="false"/>
          <w:bCs w:val="false"/>
          <w:i w:val="false"/>
          <w:caps w:val="false"/>
          <w:smallCaps w:val="false"/>
          <w:color w:val="auto"/>
          <w:spacing w:val="0"/>
          <w:sz w:val="28"/>
          <w:szCs w:val="28"/>
        </w:rPr>
        <w:t>500 Internal Server Error</w:t>
      </w:r>
      <w:r>
        <w:rPr>
          <w:rFonts w:ascii="Times New Roman" w:hAnsi="Times New Roman"/>
          <w:b w:val="false"/>
          <w:bCs w:val="false"/>
          <w:i w:val="false"/>
          <w:caps w:val="false"/>
          <w:smallCaps w:val="false"/>
          <w:color w:val="auto"/>
          <w:spacing w:val="0"/>
          <w:sz w:val="28"/>
          <w:szCs w:val="28"/>
        </w:rPr>
        <w:t xml:space="preserve"> для</w:t>
      </w:r>
      <w:r>
        <w:rPr>
          <w:b w:val="false"/>
          <w:bCs w:val="false"/>
          <w:i w:val="false"/>
          <w:caps w:val="false"/>
          <w:smallCaps w:val="false"/>
          <w:color w:val="auto"/>
          <w:spacing w:val="0"/>
          <w:sz w:val="28"/>
          <w:szCs w:val="28"/>
        </w:rPr>
        <w:t xml:space="preserve"> непредвиденных сбоев. В производственном режиме детализация ошибок ограничена для предотвращения утечки внутренней структуры приложения, а все исключения логируются </w:t>
      </w:r>
      <w:r>
        <w:rPr>
          <w:rFonts w:ascii="Times New Roman" w:hAnsi="Times New Roman"/>
          <w:b w:val="false"/>
          <w:bCs w:val="false"/>
          <w:i w:val="false"/>
          <w:caps w:val="false"/>
          <w:smallCaps w:val="false"/>
          <w:color w:val="auto"/>
          <w:spacing w:val="0"/>
          <w:sz w:val="28"/>
          <w:szCs w:val="28"/>
        </w:rPr>
        <w:t xml:space="preserve">через </w:t>
      </w:r>
      <w:r>
        <w:rPr>
          <w:rStyle w:val="13"/>
          <w:rFonts w:ascii="Times New Roman" w:hAnsi="Times New Roman"/>
          <w:b w:val="false"/>
          <w:bCs w:val="false"/>
          <w:i w:val="false"/>
          <w:caps w:val="false"/>
          <w:smallCaps w:val="false"/>
          <w:color w:val="auto"/>
          <w:spacing w:val="0"/>
          <w:sz w:val="28"/>
          <w:szCs w:val="28"/>
        </w:rPr>
        <w:t>winston</w:t>
      </w:r>
      <w:r>
        <w:rPr>
          <w:rFonts w:ascii="Times New Roman" w:hAnsi="Times New Roman"/>
          <w:b w:val="false"/>
          <w:bCs w:val="false"/>
          <w:i w:val="false"/>
          <w:caps w:val="false"/>
          <w:smallCaps w:val="false"/>
          <w:color w:val="auto"/>
          <w:spacing w:val="0"/>
          <w:sz w:val="28"/>
          <w:szCs w:val="28"/>
        </w:rPr>
        <w:t xml:space="preserve"> с уровнями </w:t>
      </w:r>
      <w:r>
        <w:rPr>
          <w:rStyle w:val="13"/>
          <w:rFonts w:ascii="Times New Roman" w:hAnsi="Times New Roman"/>
          <w:b w:val="false"/>
          <w:bCs w:val="false"/>
          <w:i w:val="false"/>
          <w:caps w:val="false"/>
          <w:smallCaps w:val="false"/>
          <w:color w:val="auto"/>
          <w:spacing w:val="0"/>
          <w:sz w:val="28"/>
          <w:szCs w:val="28"/>
        </w:rPr>
        <w:t>info</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warn</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error</w:t>
      </w:r>
      <w:r>
        <w:rPr>
          <w:rFonts w:ascii="Times New Roman" w:hAnsi="Times New Roman"/>
          <w:b w:val="false"/>
          <w:bCs w:val="false"/>
          <w:i w:val="false"/>
          <w:caps w:val="false"/>
          <w:smallCaps w:val="false"/>
          <w:color w:val="auto"/>
          <w:spacing w:val="0"/>
          <w:sz w:val="28"/>
          <w:szCs w:val="28"/>
        </w:rPr>
        <w:t xml:space="preserve">. Дополнительно внедрён graceful shutdown: при получении сигнала </w:t>
      </w:r>
      <w:r>
        <w:rPr>
          <w:rStyle w:val="13"/>
          <w:rFonts w:ascii="Times New Roman" w:hAnsi="Times New Roman"/>
          <w:b w:val="false"/>
          <w:bCs w:val="false"/>
          <w:i w:val="false"/>
          <w:caps w:val="false"/>
          <w:smallCaps w:val="false"/>
          <w:color w:val="auto"/>
          <w:spacing w:val="0"/>
          <w:sz w:val="28"/>
          <w:szCs w:val="28"/>
        </w:rPr>
        <w:t>SIGTERM</w:t>
      </w:r>
      <w:r>
        <w:rPr>
          <w:rFonts w:ascii="Times New Roman" w:hAnsi="Times New Roman"/>
          <w:b w:val="false"/>
          <w:bCs w:val="false"/>
          <w:i w:val="false"/>
          <w:caps w:val="false"/>
          <w:smallCaps w:val="false"/>
          <w:color w:val="auto"/>
          <w:spacing w:val="0"/>
          <w:sz w:val="28"/>
          <w:szCs w:val="28"/>
        </w:rPr>
        <w:t xml:space="preserve"> сервер завершает обработку текущих запросов, закрывает соединение с БД и корректно освобождает ресурсы, что исключает потерю данных при плановом обновлении или аварийной перезагрузке.</w:t>
      </w:r>
    </w:p>
    <w:p>
      <w:pPr>
        <w:pStyle w:val="BodyText"/>
        <w:rPr>
          <w:rFonts w:ascii="Times New Roman" w:hAnsi="Times New Roman"/>
        </w:rPr>
      </w:pPr>
      <w:r>
        <w:rPr>
          <w:rFonts w:ascii="Times New Roman" w:hAnsi="Times New Roman"/>
          <w:b w:val="false"/>
          <w:bCs w:val="false"/>
          <w:color w:val="auto"/>
          <w:sz w:val="28"/>
          <w:szCs w:val="28"/>
        </w:rPr>
        <w:t>Таким образом, реализованная серверная логика обеспечивает надёжное хранение данных, безопасный многопользовательский доступ, предсказуемое поведение при сбоях и соответствие современным стандартам разработки веб-приложений. Архитектура модуля закладывает основу для последующего внедрения ролевой модели, кэширования часто запрашиваемых данных, фоновых задач отчётности и интеграции с внешними учётными системами без нарушения обратной совместимости API.</w:t>
      </w:r>
    </w:p>
    <w:p>
      <w:pPr>
        <w:pStyle w:val="Heading1"/>
        <w:numPr>
          <w:ilvl w:val="1"/>
          <w:numId w:val="1"/>
        </w:numPr>
        <w:rPr/>
      </w:pPr>
      <w:bookmarkStart w:id="30" w:name="__RefHeading___Toc25755_3301866869"/>
      <w:bookmarkEnd w:id="30"/>
      <w:r>
        <w:rPr>
          <w:rStyle w:val="Strong"/>
          <w:rFonts w:ascii="Times New Roman" w:hAnsi="Times New Roman"/>
          <w:b w:val="false"/>
          <w:bCs w:val="false"/>
        </w:rPr>
        <w:t>Разработка клиентской части и механизмов адаптации</w:t>
      </w:r>
    </w:p>
    <w:p>
      <w:pPr>
        <w:pStyle w:val="BodyText"/>
        <w:rPr/>
      </w:pPr>
      <w:r>
        <w:rPr>
          <w:rFonts w:ascii="Times New Roman" w:hAnsi="Times New Roman"/>
          <w:b w:val="false"/>
          <w:bCs w:val="false"/>
          <w:i w:val="false"/>
          <w:caps w:val="false"/>
          <w:smallCaps w:val="false"/>
          <w:color w:val="auto"/>
          <w:spacing w:val="0"/>
          <w:sz w:val="28"/>
          <w:szCs w:val="28"/>
        </w:rPr>
        <w:t xml:space="preserve">Клиентская часть приложения реализована в виде одностраничного приложения (SPA — Single Page Application), размещённого в файле </w:t>
      </w:r>
      <w:r>
        <w:rPr>
          <w:rStyle w:val="13"/>
          <w:rFonts w:ascii="Times New Roman" w:hAnsi="Times New Roman"/>
          <w:b w:val="false"/>
          <w:bCs w:val="false"/>
          <w:i w:val="false"/>
          <w:caps w:val="false"/>
          <w:smallCaps w:val="false"/>
          <w:color w:val="auto"/>
          <w:spacing w:val="0"/>
          <w:sz w:val="28"/>
          <w:szCs w:val="28"/>
        </w:rPr>
        <w:t>public/index.html</w:t>
      </w:r>
      <w:r>
        <w:rPr>
          <w:rFonts w:ascii="Times New Roman" w:hAnsi="Times New Roman"/>
          <w:b w:val="false"/>
          <w:bCs w:val="false"/>
          <w:i w:val="false"/>
          <w:caps w:val="false"/>
          <w:smallCaps w:val="false"/>
          <w:color w:val="auto"/>
          <w:spacing w:val="0"/>
          <w:sz w:val="28"/>
          <w:szCs w:val="28"/>
        </w:rPr>
        <w:t>. Архитектурный подход SPA позволяет загрузить основные ресурсы (HTML-каркас, таблицы стилей, скрипты) единожды и динамически обновлять контент без полной перезагрузки страницы. Для складских систем, где операторы часто выполняют серийные операции (сканирование штрихкодов, обновление остатков, формирование отчётов), отсутствие переходов между страницами снижает задержки, экономит сетевой трафик и обеспечивает непрерывность рабочего процесса. Кроме того, SPA-архитектура минимизирует риск потери данных при кратковременных обрывах сетевого соединения, так как состояние интерфейса сохраняется в памяти браузера до момента успешной отправки запроса на сервер.</w:t>
      </w:r>
    </w:p>
    <w:p>
      <w:pPr>
        <w:pStyle w:val="BodyText"/>
        <w:rPr/>
      </w:pPr>
      <w:r>
        <w:rPr>
          <w:rFonts w:ascii="Times New Roman" w:hAnsi="Times New Roman"/>
          <w:b w:val="false"/>
          <w:bCs w:val="false"/>
          <w:i w:val="false"/>
          <w:caps w:val="false"/>
          <w:smallCaps w:val="false"/>
          <w:color w:val="auto"/>
          <w:spacing w:val="0"/>
          <w:sz w:val="28"/>
          <w:szCs w:val="28"/>
        </w:rPr>
        <w:t>Структура DOM разделена на логические секции (</w:t>
      </w:r>
      <w:r>
        <w:rPr>
          <w:rStyle w:val="13"/>
          <w:rFonts w:ascii="Times New Roman" w:hAnsi="Times New Roman"/>
          <w:b w:val="false"/>
          <w:bCs w:val="false"/>
          <w:i w:val="false"/>
          <w:caps w:val="false"/>
          <w:smallCaps w:val="false"/>
          <w:color w:val="auto"/>
          <w:spacing w:val="0"/>
          <w:sz w:val="28"/>
          <w:szCs w:val="28"/>
        </w:rPr>
        <w:t>#authScreen</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#appScreen</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#dashboardPage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#productsPage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#warehousePage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#analyticsPage</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#profilePage</w:t>
      </w:r>
      <w:r>
        <w:rPr>
          <w:rFonts w:ascii="Times New Roman" w:hAnsi="Times New Roman"/>
          <w:b w:val="false"/>
          <w:bCs w:val="false"/>
          <w:i w:val="false"/>
          <w:caps w:val="false"/>
          <w:smallCaps w:val="false"/>
          <w:color w:val="auto"/>
          <w:spacing w:val="0"/>
          <w:sz w:val="28"/>
          <w:szCs w:val="28"/>
        </w:rPr>
        <w:t xml:space="preserve">), каждая </w:t>
      </w:r>
      <w:r>
        <w:rPr>
          <w:b w:val="false"/>
          <w:bCs w:val="false"/>
          <w:i w:val="false"/>
          <w:caps w:val="false"/>
          <w:smallCaps w:val="false"/>
          <w:color w:val="auto"/>
          <w:spacing w:val="0"/>
          <w:sz w:val="28"/>
          <w:szCs w:val="28"/>
        </w:rPr>
        <w:t>из которых соответствует определённому функциональному модулю. Переключение между экранами осуществляется через легковесный JavaScript-маршрутизатор, который управляет видимостью секций путём добавления или удаления C</w:t>
      </w:r>
      <w:r>
        <w:rPr>
          <w:rFonts w:ascii="Times New Roman" w:hAnsi="Times New Roman"/>
          <w:b w:val="false"/>
          <w:bCs w:val="false"/>
          <w:i w:val="false"/>
          <w:caps w:val="false"/>
          <w:smallCaps w:val="false"/>
          <w:color w:val="auto"/>
          <w:spacing w:val="0"/>
          <w:sz w:val="28"/>
          <w:szCs w:val="28"/>
        </w:rPr>
        <w:t xml:space="preserve">SS-класса </w:t>
      </w:r>
      <w:r>
        <w:rPr>
          <w:rStyle w:val="13"/>
          <w:rFonts w:ascii="Times New Roman" w:hAnsi="Times New Roman"/>
          <w:b w:val="false"/>
          <w:bCs w:val="false"/>
          <w:i w:val="false"/>
          <w:caps w:val="false"/>
          <w:smallCaps w:val="false"/>
          <w:color w:val="auto"/>
          <w:spacing w:val="0"/>
          <w:sz w:val="28"/>
          <w:szCs w:val="28"/>
        </w:rPr>
        <w:t>.hidden</w:t>
      </w:r>
      <w:r>
        <w:rPr>
          <w:rFonts w:ascii="Times New Roman" w:hAnsi="Times New Roman"/>
          <w:b w:val="false"/>
          <w:bCs w:val="false"/>
          <w:i w:val="false"/>
          <w:caps w:val="false"/>
          <w:smallCaps w:val="false"/>
          <w:color w:val="auto"/>
          <w:spacing w:val="0"/>
          <w:sz w:val="28"/>
          <w:szCs w:val="28"/>
        </w:rPr>
        <w:t>, обновляет заголовок страницы и синхронизирует состояние навигации. Такой подход имитирует поведение полноценных компонентных фреймворков, но реализован на чистом JavaScript для минимизации зависимостей, упрощения отладки и снижения объёма загружаемого бандла.</w:t>
      </w:r>
    </w:p>
    <w:p>
      <w:pPr>
        <w:pStyle w:val="BodyText"/>
        <w:rPr/>
      </w:pPr>
      <w:r>
        <w:rPr>
          <w:rFonts w:ascii="Times New Roman" w:hAnsi="Times New Roman"/>
          <w:b w:val="false"/>
          <w:bCs w:val="false"/>
          <w:i w:val="false"/>
          <w:caps w:val="false"/>
          <w:smallCaps w:val="false"/>
          <w:color w:val="auto"/>
          <w:spacing w:val="0"/>
          <w:sz w:val="28"/>
          <w:szCs w:val="28"/>
        </w:rPr>
        <w:t>Адаптивная вёрстка построена по принципу mobile-first с использованием современных CSS-механизмов Grid и Flexbox. Базовая разметка оптимизирована для экранов шириной менее 768 пикселей (смартфоны, терминалы сбора данных): элементы располагаются в одну колонку, боковая навигационная панель скрывается за гамбургер-меню, таблицы товаров заменяются карточным представлением с горизонтальной прокруткой, а интерактивные элементы увеличиваются до минимально рекомендуемого размера 44×44 px для точного нажатия в защитных перчатках. На планшетах (768–1024 px) интерфейс перестраивается в двухколоночную сетку, увеличиваются отступы и размеры шрифтов. На десктопах (&gt;1024 px) задействуется трёхколоночная компоновка, полная боковая панель, расширенные фильтры и детализированные отчёты. Все медиа-запросы (</w:t>
      </w:r>
      <w:r>
        <w:rPr>
          <w:rStyle w:val="13"/>
          <w:rFonts w:ascii="Times New Roman" w:hAnsi="Times New Roman"/>
          <w:b w:val="false"/>
          <w:bCs w:val="false"/>
          <w:i w:val="false"/>
          <w:caps w:val="false"/>
          <w:smallCaps w:val="false"/>
          <w:color w:val="auto"/>
          <w:spacing w:val="0"/>
          <w:sz w:val="28"/>
          <w:szCs w:val="28"/>
        </w:rPr>
        <w:t>@media</w:t>
      </w:r>
      <w:r>
        <w:rPr>
          <w:rFonts w:ascii="Times New Roman" w:hAnsi="Times New Roman"/>
          <w:b w:val="false"/>
          <w:bCs w:val="false"/>
          <w:i w:val="false"/>
          <w:caps w:val="false"/>
          <w:smallCaps w:val="false"/>
          <w:color w:val="auto"/>
          <w:spacing w:val="0"/>
          <w:sz w:val="28"/>
          <w:szCs w:val="28"/>
        </w:rPr>
        <w:t>) протестированы на соответствие рекомендациям WCAG 2.1 AA, включая контрастность ≥ 4.5:1 и сохранение функциональности при горизонтальной ориентации мобильных устройств.</w:t>
      </w:r>
    </w:p>
    <w:p>
      <w:pPr>
        <w:pStyle w:val="BodyText"/>
        <w:rPr/>
      </w:pPr>
      <w:r>
        <w:rPr>
          <w:rFonts w:ascii="Times New Roman" w:hAnsi="Times New Roman"/>
          <w:b w:val="false"/>
          <w:bCs w:val="false"/>
          <w:i w:val="false"/>
          <w:caps w:val="false"/>
          <w:smallCaps w:val="false"/>
          <w:color w:val="auto"/>
          <w:spacing w:val="0"/>
          <w:sz w:val="28"/>
          <w:szCs w:val="28"/>
        </w:rPr>
        <w:t xml:space="preserve">Клиентская логика инкапсулирована в модульную структуру без использования сторонних библиотек. Объект </w:t>
      </w:r>
      <w:r>
        <w:rPr>
          <w:rStyle w:val="13"/>
          <w:rFonts w:ascii="Times New Roman" w:hAnsi="Times New Roman"/>
          <w:b w:val="false"/>
          <w:bCs w:val="false"/>
          <w:i w:val="false"/>
          <w:caps w:val="false"/>
          <w:smallCaps w:val="false"/>
          <w:color w:val="auto"/>
          <w:spacing w:val="0"/>
          <w:sz w:val="28"/>
          <w:szCs w:val="28"/>
        </w:rPr>
        <w:t>apiCall</w:t>
      </w:r>
      <w:r>
        <w:rPr>
          <w:rFonts w:ascii="Times New Roman" w:hAnsi="Times New Roman"/>
          <w:b w:val="false"/>
          <w:bCs w:val="false"/>
          <w:i w:val="false"/>
          <w:caps w:val="false"/>
          <w:smallCaps w:val="false"/>
          <w:color w:val="auto"/>
          <w:spacing w:val="0"/>
          <w:sz w:val="28"/>
          <w:szCs w:val="28"/>
        </w:rPr>
        <w:t xml:space="preserve"> выступает в роли унифицированного HTTP-клиента: он автоматически добавляет заголовок </w:t>
      </w:r>
      <w:r>
        <w:rPr>
          <w:rStyle w:val="13"/>
          <w:rFonts w:ascii="Times New Roman" w:hAnsi="Times New Roman"/>
          <w:b w:val="false"/>
          <w:bCs w:val="false"/>
          <w:i w:val="false"/>
          <w:caps w:val="false"/>
          <w:smallCaps w:val="false"/>
          <w:color w:val="auto"/>
          <w:spacing w:val="0"/>
          <w:sz w:val="28"/>
          <w:szCs w:val="28"/>
        </w:rPr>
        <w:t>Authorization: Bearer &lt;token&gt;</w:t>
      </w:r>
      <w:r>
        <w:rPr>
          <w:rFonts w:ascii="Times New Roman" w:hAnsi="Times New Roman"/>
          <w:b w:val="false"/>
          <w:bCs w:val="false"/>
          <w:i w:val="false"/>
          <w:caps w:val="false"/>
          <w:smallCaps w:val="false"/>
          <w:color w:val="auto"/>
          <w:spacing w:val="0"/>
          <w:sz w:val="28"/>
          <w:szCs w:val="28"/>
        </w:rPr>
        <w:t xml:space="preserve"> к каждому запросу, обрабатывает стандартные коды состояний (401, 403, 500), парсит ответы сервера в формат JSON и централизованно перехватывает сетевые ошибки. Асинхронные операции реализованы через </w:t>
      </w:r>
      <w:r>
        <w:rPr>
          <w:rStyle w:val="13"/>
          <w:rFonts w:ascii="Times New Roman" w:hAnsi="Times New Roman"/>
          <w:b w:val="false"/>
          <w:bCs w:val="false"/>
          <w:i w:val="false"/>
          <w:caps w:val="false"/>
          <w:smallCaps w:val="false"/>
          <w:color w:val="auto"/>
          <w:spacing w:val="0"/>
          <w:sz w:val="28"/>
          <w:szCs w:val="28"/>
        </w:rPr>
        <w:t>async/await</w:t>
      </w:r>
      <w:r>
        <w:rPr>
          <w:rFonts w:ascii="Times New Roman" w:hAnsi="Times New Roman"/>
          <w:b w:val="false"/>
          <w:bCs w:val="false"/>
          <w:i w:val="false"/>
          <w:caps w:val="false"/>
          <w:smallCaps w:val="false"/>
          <w:color w:val="auto"/>
          <w:spacing w:val="0"/>
          <w:sz w:val="28"/>
          <w:szCs w:val="28"/>
        </w:rPr>
        <w:t>, что</w:t>
      </w:r>
      <w:r>
        <w:rPr>
          <w:b w:val="false"/>
          <w:bCs w:val="false"/>
          <w:i w:val="false"/>
          <w:caps w:val="false"/>
          <w:smallCaps w:val="false"/>
          <w:color w:val="auto"/>
          <w:spacing w:val="0"/>
          <w:sz w:val="28"/>
          <w:szCs w:val="28"/>
        </w:rPr>
        <w:t xml:space="preserve"> упрощает чтение кода, обработку исключений и отладку цепочек вызовов. Функции рендеринга </w:t>
      </w:r>
      <w:r>
        <w:rPr>
          <w:rFonts w:ascii="Times New Roman" w:hAnsi="Times New Roman"/>
          <w:b w:val="false"/>
          <w:bCs w:val="false"/>
          <w:i w:val="false"/>
          <w:caps w:val="false"/>
          <w:smallCaps w:val="false"/>
          <w:color w:val="auto"/>
          <w:spacing w:val="0"/>
          <w:sz w:val="28"/>
          <w:szCs w:val="28"/>
        </w:rPr>
        <w:t>(</w:t>
      </w:r>
      <w:r>
        <w:rPr>
          <w:rStyle w:val="13"/>
          <w:rFonts w:ascii="Times New Roman" w:hAnsi="Times New Roman"/>
          <w:b w:val="false"/>
          <w:bCs w:val="false"/>
          <w:i w:val="false"/>
          <w:caps w:val="false"/>
          <w:smallCaps w:val="false"/>
          <w:color w:val="auto"/>
          <w:spacing w:val="0"/>
          <w:sz w:val="28"/>
          <w:szCs w:val="28"/>
        </w:rPr>
        <w:t>renderProducts()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renderDashboard()</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renderWarehouse()</w:t>
      </w:r>
      <w:r>
        <w:rPr>
          <w:rFonts w:ascii="Times New Roman" w:hAnsi="Times New Roman"/>
          <w:b w:val="false"/>
          <w:bCs w:val="false"/>
          <w:i w:val="false"/>
          <w:caps w:val="false"/>
          <w:smallCaps w:val="false"/>
          <w:color w:val="auto"/>
          <w:spacing w:val="0"/>
          <w:sz w:val="28"/>
          <w:szCs w:val="28"/>
        </w:rPr>
        <w:t xml:space="preserve">) принимают массивы данных, генерируют HTML-разметку через </w:t>
      </w:r>
      <w:r>
        <w:rPr>
          <w:rStyle w:val="13"/>
          <w:rFonts w:ascii="Times New Roman" w:hAnsi="Times New Roman"/>
          <w:b w:val="false"/>
          <w:bCs w:val="false"/>
          <w:i w:val="false"/>
          <w:caps w:val="false"/>
          <w:smallCaps w:val="false"/>
          <w:color w:val="auto"/>
          <w:spacing w:val="0"/>
          <w:sz w:val="28"/>
          <w:szCs w:val="28"/>
        </w:rPr>
        <w:t>document.createElement()</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textContent</w:t>
      </w:r>
      <w:r>
        <w:rPr>
          <w:rFonts w:ascii="Times New Roman" w:hAnsi="Times New Roman"/>
          <w:b w:val="false"/>
          <w:bCs w:val="false"/>
          <w:i w:val="false"/>
          <w:caps w:val="false"/>
          <w:smallCaps w:val="false"/>
          <w:color w:val="auto"/>
          <w:spacing w:val="0"/>
          <w:sz w:val="28"/>
          <w:szCs w:val="28"/>
        </w:rPr>
        <w:t xml:space="preserve"> (для защиты от XSS-атак, так как свойство автоматически экранирует вредоносные скрипты), а затем вставляют её в соответствующие контейнеры. Для оптимизации производительности при работе с большими списками номенклатуры применяется фрагментированная вставка (</w:t>
      </w:r>
      <w:r>
        <w:rPr>
          <w:rStyle w:val="13"/>
          <w:rFonts w:ascii="Times New Roman" w:hAnsi="Times New Roman"/>
          <w:b w:val="false"/>
          <w:bCs w:val="false"/>
          <w:i w:val="false"/>
          <w:caps w:val="false"/>
          <w:smallCaps w:val="false"/>
          <w:color w:val="auto"/>
          <w:spacing w:val="0"/>
          <w:sz w:val="28"/>
          <w:szCs w:val="28"/>
        </w:rPr>
        <w:t>DocumentFragment</w:t>
      </w:r>
      <w:r>
        <w:rPr>
          <w:rFonts w:ascii="Times New Roman" w:hAnsi="Times New Roman"/>
          <w:b w:val="false"/>
          <w:bCs w:val="false"/>
          <w:i w:val="false"/>
          <w:caps w:val="false"/>
          <w:smallCaps w:val="false"/>
          <w:color w:val="auto"/>
          <w:spacing w:val="0"/>
          <w:sz w:val="28"/>
          <w:szCs w:val="28"/>
        </w:rPr>
        <w:t>) и делегирование событий на уровне родительских контейнеров, что снижает количество обработчиков в памяти и ускоряет реакцию интерфейса.</w:t>
      </w:r>
    </w:p>
    <w:p>
      <w:pPr>
        <w:pStyle w:val="BodyText"/>
        <w:rPr/>
      </w:pPr>
      <w:r>
        <w:rPr>
          <w:rFonts w:ascii="Times New Roman" w:hAnsi="Times New Roman"/>
          <w:b w:val="false"/>
          <w:bCs w:val="false"/>
          <w:i w:val="false"/>
          <w:caps w:val="false"/>
          <w:smallCaps w:val="false"/>
          <w:color w:val="auto"/>
          <w:spacing w:val="0"/>
          <w:sz w:val="28"/>
          <w:szCs w:val="28"/>
        </w:rPr>
        <w:t>Управление состоянием приложения построено на комбинации глобальных переменных (</w:t>
      </w:r>
      <w:r>
        <w:rPr>
          <w:rStyle w:val="13"/>
          <w:rFonts w:ascii="Times New Roman" w:hAnsi="Times New Roman"/>
          <w:b w:val="false"/>
          <w:bCs w:val="false"/>
          <w:i w:val="false"/>
          <w:caps w:val="false"/>
          <w:smallCaps w:val="false"/>
          <w:color w:val="auto"/>
          <w:spacing w:val="0"/>
          <w:sz w:val="28"/>
          <w:szCs w:val="28"/>
        </w:rPr>
        <w:t>currentUser</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products</w:t>
      </w:r>
      <w:r>
        <w:rPr>
          <w:rFonts w:ascii="Times New Roman" w:hAnsi="Times New Roman"/>
          <w:b w:val="false"/>
          <w:bCs w:val="false"/>
          <w:i w:val="false"/>
          <w:caps w:val="false"/>
          <w:smallCaps w:val="false"/>
          <w:color w:val="auto"/>
          <w:spacing w:val="0"/>
          <w:sz w:val="28"/>
          <w:szCs w:val="28"/>
        </w:rPr>
        <w:t xml:space="preserve">, </w:t>
      </w:r>
      <w:r>
        <w:rPr>
          <w:rStyle w:val="13"/>
          <w:rFonts w:ascii="Times New Roman" w:hAnsi="Times New Roman"/>
          <w:b w:val="false"/>
          <w:bCs w:val="false"/>
          <w:i w:val="false"/>
          <w:caps w:val="false"/>
          <w:smallCaps w:val="false"/>
          <w:color w:val="auto"/>
          <w:spacing w:val="0"/>
          <w:sz w:val="28"/>
          <w:szCs w:val="28"/>
        </w:rPr>
        <w:t>activities</w:t>
      </w:r>
      <w:r>
        <w:rPr>
          <w:rFonts w:ascii="Times New Roman" w:hAnsi="Times New Roman"/>
          <w:b w:val="false"/>
          <w:bCs w:val="false"/>
          <w:i w:val="false"/>
          <w:caps w:val="false"/>
          <w:smallCaps w:val="false"/>
          <w:color w:val="auto"/>
          <w:spacing w:val="0"/>
          <w:sz w:val="28"/>
          <w:szCs w:val="28"/>
        </w:rPr>
        <w:t xml:space="preserve">) и Web Storage API. JWT-токен и базовые данные пользователя сохраняются в </w:t>
      </w:r>
      <w:r>
        <w:rPr>
          <w:rStyle w:val="13"/>
          <w:rFonts w:ascii="Times New Roman" w:hAnsi="Times New Roman"/>
          <w:b w:val="false"/>
          <w:bCs w:val="false"/>
          <w:i w:val="false"/>
          <w:caps w:val="false"/>
          <w:smallCaps w:val="false"/>
          <w:color w:val="auto"/>
          <w:spacing w:val="0"/>
          <w:sz w:val="28"/>
          <w:szCs w:val="28"/>
        </w:rPr>
        <w:t>localStorage</w:t>
      </w:r>
      <w:r>
        <w:rPr>
          <w:rFonts w:ascii="Times New Roman" w:hAnsi="Times New Roman"/>
          <w:b w:val="false"/>
          <w:bCs w:val="false"/>
          <w:i w:val="false"/>
          <w:caps w:val="false"/>
          <w:smallCaps w:val="false"/>
          <w:color w:val="auto"/>
          <w:spacing w:val="0"/>
          <w:sz w:val="28"/>
          <w:szCs w:val="28"/>
        </w:rPr>
        <w:t xml:space="preserve">, что позволяет восстанавливать сессию после перезагрузки браузера или закрытия вкладки. При инициализации приложения выполняется проверка наличия токена: если он валиден, система автоматически загружает актуальные данные с сервера и перенаправляет пользователя на последний активный экран. Для обеспечения безопасности токен имеет ограниченный срок жизни (7 дней) и не сохраняется в cookies без флага </w:t>
      </w:r>
      <w:r>
        <w:rPr>
          <w:rStyle w:val="13"/>
          <w:rFonts w:ascii="Times New Roman" w:hAnsi="Times New Roman"/>
          <w:b w:val="false"/>
          <w:bCs w:val="false"/>
          <w:i w:val="false"/>
          <w:caps w:val="false"/>
          <w:smallCaps w:val="false"/>
          <w:color w:val="auto"/>
          <w:spacing w:val="0"/>
          <w:sz w:val="28"/>
          <w:szCs w:val="28"/>
        </w:rPr>
        <w:t>HttpOnly</w:t>
      </w:r>
      <w:r>
        <w:rPr>
          <w:rFonts w:ascii="Times New Roman" w:hAnsi="Times New Roman"/>
          <w:b w:val="false"/>
          <w:bCs w:val="false"/>
          <w:i w:val="false"/>
          <w:caps w:val="false"/>
          <w:smallCaps w:val="false"/>
          <w:color w:val="auto"/>
          <w:spacing w:val="0"/>
          <w:sz w:val="28"/>
          <w:szCs w:val="28"/>
        </w:rPr>
        <w:t xml:space="preserve">, что компенсируется принудительным повторным входом при подозрительной активности или истечении сессии. Критические данные (например, текущий экран, применённые фильтры, параметры сортировки) дублируются в </w:t>
      </w:r>
      <w:r>
        <w:rPr>
          <w:rStyle w:val="13"/>
          <w:rFonts w:ascii="Times New Roman" w:hAnsi="Times New Roman"/>
          <w:b w:val="false"/>
          <w:bCs w:val="false"/>
          <w:i w:val="false"/>
          <w:caps w:val="false"/>
          <w:smallCaps w:val="false"/>
          <w:color w:val="auto"/>
          <w:spacing w:val="0"/>
          <w:sz w:val="28"/>
          <w:szCs w:val="28"/>
        </w:rPr>
        <w:t>sessionStorage</w:t>
      </w:r>
      <w:r>
        <w:rPr>
          <w:rFonts w:ascii="Times New Roman" w:hAnsi="Times New Roman"/>
          <w:b w:val="false"/>
          <w:bCs w:val="false"/>
          <w:i w:val="false"/>
          <w:caps w:val="false"/>
          <w:smallCaps w:val="false"/>
          <w:color w:val="auto"/>
          <w:spacing w:val="0"/>
          <w:sz w:val="28"/>
          <w:szCs w:val="28"/>
        </w:rPr>
        <w:t xml:space="preserve"> для восстановления контекста работы в рамках одной вкладки без лишних запросов к серверу.</w:t>
      </w:r>
    </w:p>
    <w:p>
      <w:pPr>
        <w:pStyle w:val="BodyText"/>
        <w:rPr/>
      </w:pPr>
      <w:r>
        <w:rPr>
          <w:rFonts w:ascii="Times New Roman" w:hAnsi="Times New Roman"/>
          <w:b w:val="false"/>
          <w:bCs w:val="false"/>
          <w:i w:val="false"/>
          <w:caps w:val="false"/>
          <w:smallCaps w:val="false"/>
          <w:color w:val="auto"/>
          <w:spacing w:val="0"/>
          <w:sz w:val="28"/>
          <w:szCs w:val="28"/>
        </w:rPr>
        <w:t>Визуальная обратная связь реализована с учётом когнитивных принципов проектирования интерфейсов. При наведении на интерактивные элементы применяются CSS-транзишны (</w:t>
      </w:r>
      <w:r>
        <w:rPr>
          <w:rStyle w:val="13"/>
          <w:rFonts w:ascii="Times New Roman" w:hAnsi="Times New Roman"/>
          <w:b w:val="false"/>
          <w:bCs w:val="false"/>
          <w:i w:val="false"/>
          <w:caps w:val="false"/>
          <w:smallCaps w:val="false"/>
          <w:color w:val="auto"/>
          <w:spacing w:val="0"/>
          <w:sz w:val="28"/>
          <w:szCs w:val="28"/>
        </w:rPr>
        <w:t>transition: all 0.2s ease</w:t>
      </w:r>
      <w:r>
        <w:rPr>
          <w:rFonts w:ascii="Times New Roman" w:hAnsi="Times New Roman"/>
          <w:b w:val="false"/>
          <w:bCs w:val="false"/>
          <w:i w:val="false"/>
          <w:caps w:val="false"/>
          <w:smallCaps w:val="false"/>
          <w:color w:val="auto"/>
          <w:spacing w:val="0"/>
          <w:sz w:val="28"/>
          <w:szCs w:val="28"/>
        </w:rPr>
        <w:t>), а при клике — эффект масштабирования (</w:t>
      </w:r>
      <w:r>
        <w:rPr>
          <w:rStyle w:val="13"/>
          <w:rFonts w:ascii="Times New Roman" w:hAnsi="Times New Roman"/>
          <w:b w:val="false"/>
          <w:bCs w:val="false"/>
          <w:i w:val="false"/>
          <w:caps w:val="false"/>
          <w:smallCaps w:val="false"/>
          <w:color w:val="auto"/>
          <w:spacing w:val="0"/>
          <w:sz w:val="28"/>
          <w:szCs w:val="28"/>
        </w:rPr>
        <w:t>transform: scale(0.98)</w:t>
      </w:r>
      <w:r>
        <w:rPr>
          <w:rFonts w:ascii="Times New Roman" w:hAnsi="Times New Roman"/>
          <w:b w:val="false"/>
          <w:bCs w:val="false"/>
          <w:i w:val="false"/>
          <w:caps w:val="false"/>
          <w:smallCaps w:val="false"/>
          <w:color w:val="auto"/>
          <w:spacing w:val="0"/>
          <w:sz w:val="28"/>
          <w:szCs w:val="28"/>
        </w:rPr>
        <w:t>), что даёт тактильное ощущение нажатия. Для асинхронных операций внедре</w:t>
      </w:r>
      <w:r>
        <w:rPr>
          <w:b w:val="false"/>
          <w:bCs w:val="false"/>
          <w:i w:val="false"/>
          <w:caps w:val="false"/>
          <w:smallCaps w:val="false"/>
          <w:color w:val="auto"/>
          <w:spacing w:val="0"/>
          <w:sz w:val="28"/>
          <w:szCs w:val="28"/>
        </w:rPr>
        <w:t>ны индикаторы загрузки (спиннеры, скелетоны таблиц), блокирующие повторные нажатия до заверш</w:t>
      </w:r>
      <w:r>
        <w:rPr>
          <w:rFonts w:ascii="Times New Roman" w:hAnsi="Times New Roman"/>
          <w:b w:val="false"/>
          <w:bCs w:val="false"/>
          <w:i w:val="false"/>
          <w:caps w:val="false"/>
          <w:smallCaps w:val="false"/>
          <w:color w:val="auto"/>
          <w:spacing w:val="0"/>
          <w:sz w:val="28"/>
          <w:szCs w:val="28"/>
        </w:rPr>
        <w:t xml:space="preserve">ения запроса и предотвращающие дублирование транзакций. Toast-уведомления об успешных операциях и ошибках появляются с анимацией </w:t>
      </w:r>
      <w:r>
        <w:rPr>
          <w:rStyle w:val="13"/>
          <w:rFonts w:ascii="Times New Roman" w:hAnsi="Times New Roman"/>
          <w:b w:val="false"/>
          <w:bCs w:val="false"/>
          <w:i w:val="false"/>
          <w:caps w:val="false"/>
          <w:smallCaps w:val="false"/>
          <w:color w:val="auto"/>
          <w:spacing w:val="0"/>
          <w:sz w:val="28"/>
          <w:szCs w:val="28"/>
        </w:rPr>
        <w:t>fadeIn</w:t>
      </w:r>
      <w:r>
        <w:rPr>
          <w:rFonts w:ascii="Times New Roman" w:hAnsi="Times New Roman"/>
          <w:b w:val="false"/>
          <w:bCs w:val="false"/>
          <w:i w:val="false"/>
          <w:caps w:val="false"/>
          <w:smallCaps w:val="false"/>
          <w:color w:val="auto"/>
          <w:spacing w:val="0"/>
          <w:sz w:val="28"/>
          <w:szCs w:val="28"/>
        </w:rPr>
        <w:t xml:space="preserve"> и автоматически исчезают через 3–5 секунд (</w:t>
      </w:r>
      <w:r>
        <w:rPr>
          <w:rStyle w:val="13"/>
          <w:rFonts w:ascii="Times New Roman" w:hAnsi="Times New Roman"/>
          <w:b w:val="false"/>
          <w:bCs w:val="false"/>
          <w:i w:val="false"/>
          <w:caps w:val="false"/>
          <w:smallCaps w:val="false"/>
          <w:color w:val="auto"/>
          <w:spacing w:val="0"/>
          <w:sz w:val="28"/>
          <w:szCs w:val="28"/>
        </w:rPr>
        <w:t>fadeOut</w:t>
      </w:r>
      <w:r>
        <w:rPr>
          <w:rFonts w:ascii="Times New Roman" w:hAnsi="Times New Roman"/>
          <w:b w:val="false"/>
          <w:bCs w:val="false"/>
          <w:i w:val="false"/>
          <w:caps w:val="false"/>
          <w:smallCaps w:val="false"/>
          <w:color w:val="auto"/>
          <w:spacing w:val="0"/>
          <w:sz w:val="28"/>
          <w:szCs w:val="28"/>
        </w:rPr>
        <w:t>), не прерывая рабочий поток. Все сообщения об ошибках формулируются на языке пользователя, без технических кодов и стектрейсов, что снижает стресс и ускоряет принятие решений в условиях ограниченного времени.</w:t>
      </w:r>
    </w:p>
    <w:p>
      <w:pPr>
        <w:pStyle w:val="BodyText"/>
        <w:rPr/>
      </w:pPr>
      <w:r>
        <w:rPr>
          <w:rFonts w:ascii="Times New Roman" w:hAnsi="Times New Roman"/>
          <w:b w:val="false"/>
          <w:bCs w:val="false"/>
          <w:i w:val="false"/>
          <w:caps w:val="false"/>
          <w:smallCaps w:val="false"/>
          <w:color w:val="auto"/>
          <w:spacing w:val="0"/>
          <w:sz w:val="28"/>
          <w:szCs w:val="28"/>
        </w:rPr>
        <w:t xml:space="preserve">Для минимизации нагрузки на браузер и сетевой канал реализована отложенная загрузка тяжёлых ресурсов, очистка таймеров и слушателей при смене экранов, а также кэширование часто запрашиваемых справочников (категории, ячейки склада, статусы товаров) в </w:t>
      </w:r>
      <w:r>
        <w:rPr>
          <w:rStyle w:val="13"/>
          <w:rFonts w:ascii="Times New Roman" w:hAnsi="Times New Roman"/>
          <w:b w:val="false"/>
          <w:bCs w:val="false"/>
          <w:i w:val="false"/>
          <w:caps w:val="false"/>
          <w:smallCaps w:val="false"/>
          <w:color w:val="auto"/>
          <w:spacing w:val="0"/>
          <w:sz w:val="28"/>
          <w:szCs w:val="28"/>
        </w:rPr>
        <w:t>localStorage</w:t>
      </w:r>
      <w:r>
        <w:rPr>
          <w:rFonts w:ascii="Times New Roman" w:hAnsi="Times New Roman"/>
          <w:b w:val="false"/>
          <w:bCs w:val="false"/>
          <w:i w:val="false"/>
          <w:caps w:val="false"/>
          <w:smallCaps w:val="false"/>
          <w:color w:val="auto"/>
          <w:spacing w:val="0"/>
          <w:sz w:val="28"/>
          <w:szCs w:val="28"/>
        </w:rPr>
        <w:t xml:space="preserve"> с TTL (time-to-live) 15 минут. Валидация форм дублируется на клиенте для мгновенной обратной связи, но не заменяет серверную проверку, что соответствует принципу нулевого доверия (Zero Trust). Дополнительно внедрены механизмы защиты от CSRF (проверка заголовков </w:t>
      </w:r>
      <w:r>
        <w:rPr>
          <w:rStyle w:val="13"/>
          <w:rFonts w:ascii="Times New Roman" w:hAnsi="Times New Roman"/>
          <w:b w:val="false"/>
          <w:bCs w:val="false"/>
          <w:i w:val="false"/>
          <w:caps w:val="false"/>
          <w:smallCaps w:val="false"/>
          <w:color w:val="auto"/>
          <w:spacing w:val="0"/>
          <w:sz w:val="28"/>
          <w:szCs w:val="28"/>
        </w:rPr>
        <w:t>Origin</w:t>
      </w:r>
      <w:r>
        <w:rPr>
          <w:rFonts w:ascii="Times New Roman" w:hAnsi="Times New Roman"/>
          <w:b w:val="false"/>
          <w:bCs w:val="false"/>
          <w:i w:val="false"/>
          <w:caps w:val="false"/>
          <w:smallCaps w:val="false"/>
          <w:color w:val="auto"/>
          <w:spacing w:val="0"/>
          <w:sz w:val="28"/>
          <w:szCs w:val="28"/>
        </w:rPr>
        <w:t>/</w:t>
      </w:r>
      <w:r>
        <w:rPr>
          <w:rStyle w:val="13"/>
          <w:rFonts w:ascii="Times New Roman" w:hAnsi="Times New Roman"/>
          <w:b w:val="false"/>
          <w:bCs w:val="false"/>
          <w:i w:val="false"/>
          <w:caps w:val="false"/>
          <w:smallCaps w:val="false"/>
          <w:color w:val="auto"/>
          <w:spacing w:val="0"/>
          <w:sz w:val="28"/>
          <w:szCs w:val="28"/>
        </w:rPr>
        <w:t>Referer</w:t>
      </w:r>
      <w:r>
        <w:rPr>
          <w:rFonts w:ascii="Times New Roman" w:hAnsi="Times New Roman"/>
          <w:b w:val="false"/>
          <w:bCs w:val="false"/>
          <w:i w:val="false"/>
          <w:caps w:val="false"/>
          <w:smallCaps w:val="false"/>
          <w:color w:val="auto"/>
          <w:spacing w:val="0"/>
          <w:sz w:val="28"/>
          <w:szCs w:val="28"/>
        </w:rPr>
        <w:t xml:space="preserve">), XSS (строгое использование </w:t>
      </w:r>
      <w:r>
        <w:rPr>
          <w:rStyle w:val="13"/>
          <w:rFonts w:ascii="Times New Roman" w:hAnsi="Times New Roman"/>
          <w:b w:val="false"/>
          <w:bCs w:val="false"/>
          <w:i w:val="false"/>
          <w:caps w:val="false"/>
          <w:smallCaps w:val="false"/>
          <w:color w:val="auto"/>
          <w:spacing w:val="0"/>
          <w:sz w:val="28"/>
          <w:szCs w:val="28"/>
        </w:rPr>
        <w:t>textContent</w:t>
      </w:r>
      <w:r>
        <w:rPr>
          <w:rFonts w:ascii="Times New Roman" w:hAnsi="Times New Roman"/>
          <w:b w:val="false"/>
          <w:bCs w:val="false"/>
          <w:i w:val="false"/>
          <w:caps w:val="false"/>
          <w:smallCaps w:val="false"/>
          <w:color w:val="auto"/>
          <w:spacing w:val="0"/>
          <w:sz w:val="28"/>
          <w:szCs w:val="28"/>
        </w:rPr>
        <w:t xml:space="preserve"> вместо </w:t>
      </w:r>
      <w:r>
        <w:rPr>
          <w:rStyle w:val="13"/>
          <w:rFonts w:ascii="Times New Roman" w:hAnsi="Times New Roman"/>
          <w:b w:val="false"/>
          <w:bCs w:val="false"/>
          <w:i w:val="false"/>
          <w:caps w:val="false"/>
          <w:smallCaps w:val="false"/>
          <w:color w:val="auto"/>
          <w:spacing w:val="0"/>
          <w:sz w:val="28"/>
          <w:szCs w:val="28"/>
        </w:rPr>
        <w:t>innerHTML</w:t>
      </w:r>
      <w:r>
        <w:rPr>
          <w:rFonts w:ascii="Times New Roman" w:hAnsi="Times New Roman"/>
          <w:b w:val="false"/>
          <w:bCs w:val="false"/>
          <w:i w:val="false"/>
          <w:caps w:val="false"/>
          <w:smallCaps w:val="false"/>
          <w:color w:val="auto"/>
          <w:spacing w:val="0"/>
          <w:sz w:val="28"/>
          <w:szCs w:val="28"/>
        </w:rPr>
        <w:t>), и клиентский rate-limiting (временная блокировка кнопок отправки на 2 секунды после нажатия).</w:t>
      </w:r>
    </w:p>
    <w:p>
      <w:pPr>
        <w:pStyle w:val="BodyText"/>
        <w:rPr>
          <w:rFonts w:ascii="Times New Roman" w:hAnsi="Times New Roman"/>
        </w:rPr>
      </w:pPr>
      <w:r>
        <w:rPr>
          <w:rFonts w:ascii="Times New Roman" w:hAnsi="Times New Roman"/>
          <w:b w:val="false"/>
          <w:bCs w:val="false"/>
          <w:color w:val="auto"/>
          <w:sz w:val="28"/>
          <w:szCs w:val="28"/>
        </w:rPr>
        <w:t>Таким образом, клиентская часть сервиса сочетает высокую производительность, адаптивность и безопасность, обеспечивая непрерывный пользовательский опыт в условиях складской эксплуатации. Архитектура заложена с учётом возможности последующей миграции на компонентные фреймворки (React/Vue) без изменения контракта API и бизнес-логики, что гарантирует долгосрочную сопровождаемость проекта и соответствие современным стандартам веб-разработки.</w:t>
      </w:r>
    </w:p>
    <w:p>
      <w:pPr>
        <w:pStyle w:val="Heading1"/>
        <w:numPr>
          <w:ilvl w:val="1"/>
          <w:numId w:val="1"/>
        </w:numPr>
        <w:rPr/>
      </w:pPr>
      <w:bookmarkStart w:id="31" w:name="__RefHeading___Toc25757_3301866869"/>
      <w:bookmarkEnd w:id="31"/>
      <w:r>
        <w:rPr>
          <w:rStyle w:val="Strong"/>
          <w:rFonts w:ascii="Times New Roman" w:hAnsi="Times New Roman"/>
          <w:b w:val="false"/>
          <w:bCs w:val="false"/>
        </w:rPr>
        <w:t>Реализация системы аутентификации и разграничения доступа</w:t>
      </w:r>
    </w:p>
    <w:p>
      <w:pPr>
        <w:pStyle w:val="BodyText"/>
        <w:rPr>
          <w:rFonts w:ascii="Times New Roman" w:hAnsi="Times New Roman"/>
        </w:rPr>
      </w:pPr>
      <w:r>
        <w:rPr>
          <w:rFonts w:ascii="Times New Roman" w:hAnsi="Times New Roman"/>
          <w:b w:val="false"/>
          <w:bCs w:val="false"/>
          <w:color w:val="auto"/>
          <w:sz w:val="28"/>
          <w:szCs w:val="28"/>
        </w:rPr>
        <w:t>Система безопасности приложения построена на комбинации JSON Web Tokens (JWT) для управления сессиями и алгоритма bcrypt для криптографической защиты учётных данных. Данный выбор обусловлен соответствием рекомендациям OWASP Top 10, возможностью реали</w:t>
      </w:r>
      <w:r>
        <w:rPr>
          <w:b w:val="false"/>
          <w:bCs w:val="false"/>
          <w:color w:val="auto"/>
          <w:sz w:val="28"/>
          <w:szCs w:val="28"/>
        </w:rPr>
        <w:t>зации stateless-архитектуры и высокой устойчивостью к атакам перебора. В отличие от традиционных сессионных механизмов, хранящих состояние на сервере, JWT позволяет передавать всю необходимую информацию для авторизации в самодостаточном токене, что упрощает горизонтальное масштабирование и снижает нагрузку на базу данных.</w:t>
      </w:r>
    </w:p>
    <w:p>
      <w:pPr>
        <w:pStyle w:val="BodyText"/>
        <w:rPr>
          <w:rFonts w:ascii="Times New Roman" w:hAnsi="Times New Roman"/>
        </w:rPr>
      </w:pPr>
      <w:r>
        <w:rPr>
          <w:b w:val="false"/>
          <w:bCs w:val="false"/>
          <w:color w:val="auto"/>
          <w:sz w:val="28"/>
          <w:szCs w:val="28"/>
        </w:rPr>
        <w:t>Проце</w:t>
      </w:r>
      <w:r>
        <w:rPr>
          <w:rFonts w:ascii="Times New Roman" w:hAnsi="Times New Roman"/>
          <w:b w:val="false"/>
          <w:bCs w:val="false"/>
          <w:color w:val="auto"/>
          <w:sz w:val="28"/>
          <w:szCs w:val="28"/>
        </w:rPr>
        <w:t>сс аутентификации детализирован следующим образом:</w:t>
      </w:r>
    </w:p>
    <w:p>
      <w:pPr>
        <w:pStyle w:val="BodyText"/>
        <w:numPr>
          <w:ilvl w:val="0"/>
          <w:numId w:val="4"/>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Хеширование пароля при регистрации:</w:t>
      </w:r>
      <w:r>
        <w:rPr>
          <w:rFonts w:ascii="Times New Roman" w:hAnsi="Times New Roman"/>
          <w:b w:val="false"/>
          <w:bCs w:val="false"/>
          <w:i w:val="false"/>
          <w:caps w:val="false"/>
          <w:smallCaps w:val="false"/>
          <w:color w:val="auto"/>
          <w:spacing w:val="0"/>
          <w:sz w:val="28"/>
          <w:szCs w:val="28"/>
        </w:rPr>
        <w:t xml:space="preserve"> Пароль подвергается одностороннему криптографическому преобразованию с помощью </w:t>
      </w:r>
      <w:r>
        <w:rPr>
          <w:rStyle w:val="13"/>
          <w:rFonts w:ascii="Times New Roman" w:hAnsi="Times New Roman"/>
          <w:b w:val="false"/>
          <w:bCs w:val="false"/>
          <w:i w:val="false"/>
          <w:caps w:val="false"/>
          <w:smallCaps w:val="false"/>
          <w:color w:val="auto"/>
          <w:spacing w:val="0"/>
          <w:sz w:val="28"/>
          <w:szCs w:val="28"/>
        </w:rPr>
        <w:t>bcrypt.hash(password, 10)</w:t>
      </w:r>
      <w:r>
        <w:rPr>
          <w:rFonts w:ascii="Times New Roman" w:hAnsi="Times New Roman"/>
          <w:b w:val="false"/>
          <w:bCs w:val="false"/>
          <w:i w:val="false"/>
          <w:caps w:val="false"/>
          <w:smallCaps w:val="false"/>
          <w:color w:val="auto"/>
          <w:spacing w:val="0"/>
          <w:sz w:val="28"/>
          <w:szCs w:val="28"/>
        </w:rPr>
        <w:t>. Параметр стоимости (cost factor) 10 обеспечивает адаптивную вычислительную сложность, делающую brute-force атаки экономически нецелесообразными. Алгоритм автоматически генерирует криптографическую соль, которая инкапсулируется в итоговый хеш, исключая необходимость отдельного управления солью.</w:t>
      </w:r>
    </w:p>
    <w:p>
      <w:pPr>
        <w:pStyle w:val="BodyText"/>
        <w:numPr>
          <w:ilvl w:val="0"/>
          <w:numId w:val="4"/>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Сравнение хешей при входе:</w:t>
      </w:r>
      <w:r>
        <w:rPr>
          <w:rFonts w:ascii="Times New Roman" w:hAnsi="Times New Roman"/>
          <w:b w:val="false"/>
          <w:bCs w:val="false"/>
          <w:i w:val="false"/>
          <w:caps w:val="false"/>
          <w:smallCaps w:val="false"/>
          <w:color w:val="auto"/>
          <w:spacing w:val="0"/>
          <w:sz w:val="28"/>
          <w:szCs w:val="28"/>
        </w:rPr>
        <w:t xml:space="preserve"> При попытке авторизации сервер извлекает сохранённый хеш из БД и выполняет побитовое сравнение с введённым значением через </w:t>
      </w:r>
      <w:r>
        <w:rPr>
          <w:rStyle w:val="13"/>
          <w:rFonts w:ascii="Times New Roman" w:hAnsi="Times New Roman"/>
          <w:b w:val="false"/>
          <w:bCs w:val="false"/>
          <w:i w:val="false"/>
          <w:caps w:val="false"/>
          <w:smallCaps w:val="false"/>
          <w:color w:val="auto"/>
          <w:spacing w:val="0"/>
          <w:sz w:val="28"/>
          <w:szCs w:val="28"/>
        </w:rPr>
        <w:t>bcrypt.compare()</w:t>
      </w:r>
      <w:r>
        <w:rPr>
          <w:rFonts w:ascii="Times New Roman" w:hAnsi="Times New Roman"/>
          <w:b w:val="false"/>
          <w:bCs w:val="false"/>
          <w:i w:val="false"/>
          <w:caps w:val="false"/>
          <w:smallCaps w:val="false"/>
          <w:color w:val="auto"/>
          <w:spacing w:val="0"/>
          <w:sz w:val="28"/>
          <w:szCs w:val="28"/>
        </w:rPr>
        <w:t>. Использование тайминг-защищённого алгоритма сравнения предотвращает атаки по временным задержкам (timing attacks), когда злоумышленник может определить корректность пароля по времени ответа сервера.</w:t>
      </w:r>
    </w:p>
    <w:p>
      <w:pPr>
        <w:pStyle w:val="BodyText"/>
        <w:numPr>
          <w:ilvl w:val="0"/>
          <w:numId w:val="4"/>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Генерация токена:</w:t>
      </w:r>
      <w:r>
        <w:rPr>
          <w:rFonts w:ascii="Times New Roman" w:hAnsi="Times New Roman"/>
          <w:b w:val="false"/>
          <w:bCs w:val="false"/>
          <w:i w:val="false"/>
          <w:caps w:val="false"/>
          <w:smallCaps w:val="false"/>
          <w:color w:val="auto"/>
          <w:spacing w:val="0"/>
          <w:sz w:val="28"/>
          <w:szCs w:val="28"/>
        </w:rPr>
        <w:t xml:space="preserve"> При успешной проверке создаётся JWT, состоящий из заголовка (alg: HS256, typ: JWT), полезной нагрузки (payload) с идентификатором пользователя, именем, email и метками времени выдачи (</w:t>
      </w:r>
      <w:r>
        <w:rPr>
          <w:rStyle w:val="13"/>
          <w:rFonts w:ascii="Times New Roman" w:hAnsi="Times New Roman"/>
          <w:b w:val="false"/>
          <w:bCs w:val="false"/>
          <w:i w:val="false"/>
          <w:caps w:val="false"/>
          <w:smallCaps w:val="false"/>
          <w:color w:val="auto"/>
          <w:spacing w:val="0"/>
          <w:sz w:val="28"/>
          <w:szCs w:val="28"/>
        </w:rPr>
        <w:t>iat</w:t>
      </w:r>
      <w:r>
        <w:rPr>
          <w:rFonts w:ascii="Times New Roman" w:hAnsi="Times New Roman"/>
          <w:b w:val="false"/>
          <w:bCs w:val="false"/>
          <w:i w:val="false"/>
          <w:caps w:val="false"/>
          <w:smallCaps w:val="false"/>
          <w:color w:val="auto"/>
          <w:spacing w:val="0"/>
          <w:sz w:val="28"/>
          <w:szCs w:val="28"/>
        </w:rPr>
        <w:t>) и истечения (</w:t>
      </w:r>
      <w:r>
        <w:rPr>
          <w:rStyle w:val="13"/>
          <w:rFonts w:ascii="Times New Roman" w:hAnsi="Times New Roman"/>
          <w:b w:val="false"/>
          <w:bCs w:val="false"/>
          <w:i w:val="false"/>
          <w:caps w:val="false"/>
          <w:smallCaps w:val="false"/>
          <w:color w:val="auto"/>
          <w:spacing w:val="0"/>
          <w:sz w:val="28"/>
          <w:szCs w:val="28"/>
        </w:rPr>
        <w:t>exp</w:t>
      </w:r>
      <w:r>
        <w:rPr>
          <w:rFonts w:ascii="Times New Roman" w:hAnsi="Times New Roman"/>
          <w:b w:val="false"/>
          <w:bCs w:val="false"/>
          <w:i w:val="false"/>
          <w:caps w:val="false"/>
          <w:smallCaps w:val="false"/>
          <w:color w:val="auto"/>
          <w:spacing w:val="0"/>
          <w:sz w:val="28"/>
          <w:szCs w:val="28"/>
        </w:rPr>
        <w:t>), а также криптографической подписи, вычисленной на основе секретного ключа (</w:t>
      </w:r>
      <w:r>
        <w:rPr>
          <w:rStyle w:val="13"/>
          <w:rFonts w:ascii="Times New Roman" w:hAnsi="Times New Roman"/>
          <w:b w:val="false"/>
          <w:bCs w:val="false"/>
          <w:i w:val="false"/>
          <w:caps w:val="false"/>
          <w:smallCaps w:val="false"/>
          <w:color w:val="auto"/>
          <w:spacing w:val="0"/>
          <w:sz w:val="28"/>
          <w:szCs w:val="28"/>
        </w:rPr>
        <w:t>JWT_SECRET</w:t>
      </w:r>
      <w:r>
        <w:rPr>
          <w:rFonts w:ascii="Times New Roman" w:hAnsi="Times New Roman"/>
          <w:b w:val="false"/>
          <w:bCs w:val="false"/>
          <w:i w:val="false"/>
          <w:caps w:val="false"/>
          <w:smallCaps w:val="false"/>
          <w:color w:val="auto"/>
          <w:spacing w:val="0"/>
          <w:sz w:val="28"/>
          <w:szCs w:val="28"/>
        </w:rPr>
        <w:t>). Срок действия токена ограничен 7 днями, что балансирует между удобством пользователя и снижением рисков компрометации.</w:t>
      </w:r>
    </w:p>
    <w:p>
      <w:pPr>
        <w:pStyle w:val="BodyText"/>
        <w:numPr>
          <w:ilvl w:val="0"/>
          <w:numId w:val="4"/>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Сохранение и передача:</w:t>
      </w:r>
      <w:r>
        <w:rPr>
          <w:rFonts w:ascii="Times New Roman" w:hAnsi="Times New Roman"/>
          <w:b w:val="false"/>
          <w:bCs w:val="false"/>
          <w:i w:val="false"/>
          <w:caps w:val="false"/>
          <w:smallCaps w:val="false"/>
          <w:color w:val="auto"/>
          <w:spacing w:val="0"/>
          <w:sz w:val="28"/>
          <w:szCs w:val="28"/>
        </w:rPr>
        <w:t xml:space="preserve"> Клиентская часть сохраняет токен в </w:t>
      </w:r>
      <w:r>
        <w:rPr>
          <w:rStyle w:val="13"/>
          <w:rFonts w:ascii="Times New Roman" w:hAnsi="Times New Roman"/>
          <w:b w:val="false"/>
          <w:bCs w:val="false"/>
          <w:i w:val="false"/>
          <w:caps w:val="false"/>
          <w:smallCaps w:val="false"/>
          <w:color w:val="auto"/>
          <w:spacing w:val="0"/>
          <w:sz w:val="28"/>
          <w:szCs w:val="28"/>
        </w:rPr>
        <w:t>localStorage</w:t>
      </w:r>
      <w:r>
        <w:rPr>
          <w:rFonts w:ascii="Times New Roman" w:hAnsi="Times New Roman"/>
          <w:b w:val="false"/>
          <w:bCs w:val="false"/>
          <w:i w:val="false"/>
          <w:caps w:val="false"/>
          <w:smallCaps w:val="false"/>
          <w:color w:val="auto"/>
          <w:spacing w:val="0"/>
          <w:sz w:val="28"/>
          <w:szCs w:val="28"/>
        </w:rPr>
        <w:t xml:space="preserve"> и автоматически </w:t>
      </w:r>
      <w:r>
        <w:rPr>
          <w:b w:val="false"/>
          <w:bCs w:val="false"/>
          <w:i w:val="false"/>
          <w:caps w:val="false"/>
          <w:smallCaps w:val="false"/>
          <w:color w:val="auto"/>
          <w:spacing w:val="0"/>
          <w:sz w:val="28"/>
          <w:szCs w:val="28"/>
        </w:rPr>
        <w:t>прикрепляет его к каждому защищённому запросу в заголо</w:t>
      </w:r>
      <w:r>
        <w:rPr>
          <w:rFonts w:ascii="Times New Roman" w:hAnsi="Times New Roman"/>
          <w:b w:val="false"/>
          <w:bCs w:val="false"/>
          <w:i w:val="false"/>
          <w:caps w:val="false"/>
          <w:smallCaps w:val="false"/>
          <w:color w:val="auto"/>
          <w:spacing w:val="0"/>
          <w:sz w:val="28"/>
          <w:szCs w:val="28"/>
        </w:rPr>
        <w:t xml:space="preserve">вке </w:t>
      </w:r>
      <w:r>
        <w:rPr>
          <w:rStyle w:val="13"/>
          <w:rFonts w:ascii="Times New Roman" w:hAnsi="Times New Roman"/>
          <w:b w:val="false"/>
          <w:bCs w:val="false"/>
          <w:i w:val="false"/>
          <w:caps w:val="false"/>
          <w:smallCaps w:val="false"/>
          <w:color w:val="auto"/>
          <w:spacing w:val="0"/>
          <w:sz w:val="28"/>
          <w:szCs w:val="28"/>
        </w:rPr>
        <w:t>Authorization: Bearer &lt;token&gt;</w:t>
      </w:r>
      <w:r>
        <w:rPr>
          <w:rFonts w:ascii="Times New Roman" w:hAnsi="Times New Roman"/>
          <w:b w:val="false"/>
          <w:bCs w:val="false"/>
          <w:i w:val="false"/>
          <w:caps w:val="false"/>
          <w:smallCaps w:val="false"/>
          <w:color w:val="auto"/>
          <w:spacing w:val="0"/>
          <w:sz w:val="28"/>
          <w:szCs w:val="28"/>
        </w:rPr>
        <w:t>. Для повышения безопасности в production-среде рекомендуется миграция на HttpOnly-куки с флагами Secure и SameSite=Strict, что нейтрализует XSS-векторы.</w:t>
      </w:r>
    </w:p>
    <w:p>
      <w:pPr>
        <w:pStyle w:val="BodyText"/>
        <w:numPr>
          <w:ilvl w:val="0"/>
          <w:numId w:val="4"/>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Валидация на сервере:</w:t>
      </w:r>
      <w:r>
        <w:rPr>
          <w:rFonts w:ascii="Times New Roman" w:hAnsi="Times New Roman"/>
          <w:b w:val="false"/>
          <w:bCs w:val="false"/>
          <w:i w:val="false"/>
          <w:caps w:val="false"/>
          <w:smallCaps w:val="false"/>
          <w:color w:val="auto"/>
          <w:spacing w:val="0"/>
          <w:sz w:val="28"/>
          <w:szCs w:val="28"/>
        </w:rPr>
        <w:t xml:space="preserve"> Middleware </w:t>
      </w:r>
      <w:r>
        <w:rPr>
          <w:rStyle w:val="13"/>
          <w:rFonts w:ascii="Times New Roman" w:hAnsi="Times New Roman"/>
          <w:b w:val="false"/>
          <w:bCs w:val="false"/>
          <w:i w:val="false"/>
          <w:caps w:val="false"/>
          <w:smallCaps w:val="false"/>
          <w:color w:val="auto"/>
          <w:spacing w:val="0"/>
          <w:sz w:val="28"/>
          <w:szCs w:val="28"/>
        </w:rPr>
        <w:t>authenticate</w:t>
      </w:r>
      <w:r>
        <w:rPr>
          <w:rFonts w:ascii="Times New Roman" w:hAnsi="Times New Roman"/>
          <w:b w:val="false"/>
          <w:bCs w:val="false"/>
          <w:i w:val="false"/>
          <w:caps w:val="false"/>
          <w:smallCaps w:val="false"/>
          <w:color w:val="auto"/>
          <w:spacing w:val="0"/>
          <w:sz w:val="28"/>
          <w:szCs w:val="28"/>
        </w:rPr>
        <w:t xml:space="preserve"> перехватывает входящие запросы, верифицирует подпись и срок действия токена, декодирует payload и прикрепляет данные пользователя к объекту </w:t>
      </w:r>
      <w:r>
        <w:rPr>
          <w:rStyle w:val="13"/>
          <w:rFonts w:ascii="Times New Roman" w:hAnsi="Times New Roman"/>
          <w:b w:val="false"/>
          <w:bCs w:val="false"/>
          <w:i w:val="false"/>
          <w:caps w:val="false"/>
          <w:smallCaps w:val="false"/>
          <w:color w:val="auto"/>
          <w:spacing w:val="0"/>
          <w:sz w:val="28"/>
          <w:szCs w:val="28"/>
        </w:rPr>
        <w:t>req.user</w:t>
      </w:r>
      <w:r>
        <w:rPr>
          <w:rFonts w:ascii="Times New Roman" w:hAnsi="Times New Roman"/>
          <w:b w:val="false"/>
          <w:bCs w:val="false"/>
          <w:i w:val="false"/>
          <w:caps w:val="false"/>
          <w:smallCaps w:val="false"/>
          <w:color w:val="auto"/>
          <w:spacing w:val="0"/>
          <w:sz w:val="28"/>
          <w:szCs w:val="28"/>
        </w:rPr>
        <w:t xml:space="preserve">. При любом отклонении от нормы цепочка обработки прерывается с возвратом статуса </w:t>
      </w:r>
      <w:r>
        <w:rPr>
          <w:rStyle w:val="13"/>
          <w:rFonts w:ascii="Times New Roman" w:hAnsi="Times New Roman"/>
          <w:b w:val="false"/>
          <w:bCs w:val="false"/>
          <w:i w:val="false"/>
          <w:caps w:val="false"/>
          <w:smallCaps w:val="false"/>
          <w:color w:val="auto"/>
          <w:spacing w:val="0"/>
          <w:sz w:val="28"/>
          <w:szCs w:val="28"/>
        </w:rPr>
        <w:t>401 Unauthorized</w:t>
      </w:r>
      <w:r>
        <w:rPr>
          <w:rFonts w:ascii="Times New Roman" w:hAnsi="Times New Roman"/>
          <w:b w:val="false"/>
          <w:bCs w:val="false"/>
          <w:i w:val="false"/>
          <w:caps w:val="false"/>
          <w:smallCaps w:val="false"/>
          <w:color w:val="auto"/>
          <w:spacing w:val="0"/>
          <w:sz w:val="28"/>
          <w:szCs w:val="28"/>
        </w:rPr>
        <w:t>.</w:t>
      </w:r>
    </w:p>
    <w:p>
      <w:pPr>
        <w:pStyle w:val="BodyText"/>
        <w:rPr/>
      </w:pPr>
      <w:r>
        <w:rPr>
          <w:rStyle w:val="Strong"/>
          <w:rFonts w:ascii="Times New Roman" w:hAnsi="Times New Roman"/>
          <w:b w:val="false"/>
          <w:bCs w:val="false"/>
          <w:i w:val="false"/>
          <w:caps w:val="false"/>
          <w:smallCaps w:val="false"/>
          <w:color w:val="auto"/>
          <w:spacing w:val="0"/>
          <w:sz w:val="28"/>
          <w:szCs w:val="28"/>
        </w:rPr>
        <w:t>Модель разграничения прав и авторизация:</w:t>
      </w:r>
      <w:r>
        <w:rPr>
          <w:rFonts w:ascii="Times New Roman" w:hAnsi="Times New Roman"/>
          <w:b w:val="false"/>
          <w:bCs w:val="false"/>
          <w:i w:val="false"/>
          <w:caps w:val="false"/>
          <w:smallCaps w:val="false"/>
          <w:color w:val="auto"/>
          <w:spacing w:val="0"/>
          <w:sz w:val="28"/>
          <w:szCs w:val="28"/>
        </w:rPr>
        <w:t xml:space="preserve"> В текущей реализации применяется плоская модель доступа: все аутентифицированные пользователи обладают идентичными привилегиями на чтение и модификацию общего каталога товаров. Однако архитектура заложена с учётом принципа наименьших привилегий (PoLP) и готова к расширению до ролевой модели (RBAC). Поле </w:t>
      </w:r>
      <w:r>
        <w:rPr>
          <w:rStyle w:val="13"/>
          <w:rFonts w:ascii="Times New Roman" w:hAnsi="Times New Roman"/>
          <w:b w:val="false"/>
          <w:bCs w:val="false"/>
          <w:i w:val="false"/>
          <w:caps w:val="false"/>
          <w:smallCaps w:val="false"/>
          <w:color w:val="auto"/>
          <w:spacing w:val="0"/>
          <w:sz w:val="28"/>
          <w:szCs w:val="28"/>
        </w:rPr>
        <w:t>user_id</w:t>
      </w:r>
      <w:r>
        <w:rPr>
          <w:rFonts w:ascii="Times New Roman" w:hAnsi="Times New Roman"/>
          <w:b w:val="false"/>
          <w:bCs w:val="false"/>
          <w:i w:val="false"/>
          <w:caps w:val="false"/>
          <w:smallCaps w:val="false"/>
          <w:color w:val="auto"/>
          <w:spacing w:val="0"/>
          <w:sz w:val="28"/>
          <w:szCs w:val="28"/>
        </w:rPr>
        <w:t xml:space="preserve"> в таблице </w:t>
      </w:r>
      <w:r>
        <w:rPr>
          <w:rStyle w:val="13"/>
          <w:rFonts w:ascii="Times New Roman" w:hAnsi="Times New Roman"/>
          <w:b w:val="false"/>
          <w:bCs w:val="false"/>
          <w:i w:val="false"/>
          <w:caps w:val="false"/>
          <w:smallCaps w:val="false"/>
          <w:color w:val="auto"/>
          <w:spacing w:val="0"/>
          <w:sz w:val="28"/>
          <w:szCs w:val="28"/>
        </w:rPr>
        <w:t>products</w:t>
      </w:r>
      <w:r>
        <w:rPr>
          <w:rFonts w:ascii="Times New Roman" w:hAnsi="Times New Roman"/>
          <w:b w:val="false"/>
          <w:bCs w:val="false"/>
          <w:i w:val="false"/>
          <w:caps w:val="false"/>
          <w:smallCaps w:val="false"/>
          <w:color w:val="auto"/>
          <w:spacing w:val="0"/>
          <w:sz w:val="28"/>
          <w:szCs w:val="28"/>
        </w:rPr>
        <w:t xml:space="preserve"> не используется для фильтрации на уровне API (обеспечивая единую видимость данных), но фиксирует авторство операции для целей внутреннего аудита. Все действия, требующие изменения состояния системы, проходят серверную проверку прав, что исключает возможность обхода защиты через модификацию клиентского кода или перехват запросов. При реализации расширенной модели достаточно добавить поле </w:t>
      </w:r>
      <w:r>
        <w:rPr>
          <w:rStyle w:val="13"/>
          <w:rFonts w:ascii="Times New Roman" w:hAnsi="Times New Roman"/>
          <w:b w:val="false"/>
          <w:bCs w:val="false"/>
          <w:i w:val="false"/>
          <w:caps w:val="false"/>
          <w:smallCaps w:val="false"/>
          <w:color w:val="auto"/>
          <w:spacing w:val="0"/>
          <w:sz w:val="28"/>
          <w:szCs w:val="28"/>
        </w:rPr>
        <w:t>role</w:t>
      </w:r>
      <w:r>
        <w:rPr>
          <w:rFonts w:ascii="Times New Roman" w:hAnsi="Times New Roman"/>
          <w:b w:val="false"/>
          <w:bCs w:val="false"/>
          <w:i w:val="false"/>
          <w:caps w:val="false"/>
          <w:smallCaps w:val="false"/>
          <w:color w:val="auto"/>
          <w:spacing w:val="0"/>
          <w:sz w:val="28"/>
          <w:szCs w:val="28"/>
        </w:rPr>
        <w:t xml:space="preserve"> в payload токена и внедрить промежуточный слой </w:t>
      </w:r>
      <w:r>
        <w:rPr>
          <w:rStyle w:val="13"/>
          <w:rFonts w:ascii="Times New Roman" w:hAnsi="Times New Roman"/>
          <w:b w:val="false"/>
          <w:bCs w:val="false"/>
          <w:i w:val="false"/>
          <w:caps w:val="false"/>
          <w:smallCaps w:val="false"/>
          <w:color w:val="auto"/>
          <w:spacing w:val="0"/>
          <w:sz w:val="28"/>
          <w:szCs w:val="28"/>
        </w:rPr>
        <w:t>authorize(roles)</w:t>
      </w:r>
      <w:r>
        <w:rPr>
          <w:rFonts w:ascii="Times New Roman" w:hAnsi="Times New Roman"/>
          <w:b w:val="false"/>
          <w:bCs w:val="false"/>
          <w:i w:val="false"/>
          <w:caps w:val="false"/>
          <w:smallCaps w:val="false"/>
          <w:color w:val="auto"/>
          <w:spacing w:val="0"/>
          <w:sz w:val="28"/>
          <w:szCs w:val="28"/>
        </w:rPr>
        <w:t>, проверяющий соответствие роли пользователя требуемым привилегиям маршрута.</w:t>
      </w:r>
    </w:p>
    <w:p>
      <w:pPr>
        <w:pStyle w:val="BodyText"/>
        <w:rPr/>
      </w:pPr>
      <w:r>
        <w:rPr>
          <w:rStyle w:val="Strong"/>
          <w:rFonts w:ascii="Times New Roman" w:hAnsi="Times New Roman"/>
          <w:b w:val="false"/>
          <w:bCs w:val="false"/>
          <w:i w:val="false"/>
          <w:caps w:val="false"/>
          <w:smallCaps w:val="false"/>
          <w:color w:val="auto"/>
          <w:spacing w:val="0"/>
          <w:sz w:val="28"/>
          <w:szCs w:val="28"/>
        </w:rPr>
        <w:t>Валидация и санитизация данных:</w:t>
      </w:r>
      <w:r>
        <w:rPr>
          <w:rFonts w:ascii="Times New Roman" w:hAnsi="Times New Roman"/>
          <w:b w:val="false"/>
          <w:bCs w:val="false"/>
          <w:i w:val="false"/>
          <w:caps w:val="false"/>
          <w:smallCaps w:val="false"/>
          <w:color w:val="auto"/>
          <w:spacing w:val="0"/>
          <w:sz w:val="28"/>
          <w:szCs w:val="28"/>
        </w:rPr>
        <w:t xml:space="preserve"> Защита от некорректного или вредоносного ввода реализована по принципу эшелонированной обороны (Defense in Depth). На клиентском уровне применяется мгновенная валидация форм: проверка формата email через регул</w:t>
      </w:r>
      <w:r>
        <w:rPr>
          <w:b w:val="false"/>
          <w:bCs w:val="false"/>
          <w:i w:val="false"/>
          <w:caps w:val="false"/>
          <w:smallCaps w:val="false"/>
          <w:color w:val="auto"/>
          <w:spacing w:val="0"/>
          <w:sz w:val="28"/>
          <w:szCs w:val="28"/>
        </w:rPr>
        <w:t>ярные выражения, контроль неотрицательных значений для полей количества и цены, обязательность заполнения ключевых полей. Однако клиентская проверка носит исключительно UX-характер и не заменяет серверную. На бэкенде каждый запрос проходит строгую типизацию и проверку диапазонов, используется параметризация SQL-запросов для нейтрализации инъекций, а уникальность email гарантируется на уровне СУ</w:t>
      </w:r>
      <w:r>
        <w:rPr>
          <w:rFonts w:ascii="Times New Roman" w:hAnsi="Times New Roman"/>
          <w:b w:val="false"/>
          <w:bCs w:val="false"/>
          <w:i w:val="false"/>
          <w:caps w:val="false"/>
          <w:smallCaps w:val="false"/>
          <w:color w:val="auto"/>
          <w:spacing w:val="0"/>
          <w:sz w:val="28"/>
          <w:szCs w:val="28"/>
        </w:rPr>
        <w:t xml:space="preserve">БД через </w:t>
      </w:r>
      <w:r>
        <w:rPr>
          <w:rStyle w:val="13"/>
          <w:rFonts w:ascii="Times New Roman" w:hAnsi="Times New Roman"/>
          <w:b w:val="false"/>
          <w:bCs w:val="false"/>
          <w:i w:val="false"/>
          <w:caps w:val="false"/>
          <w:smallCaps w:val="false"/>
          <w:color w:val="auto"/>
          <w:spacing w:val="0"/>
          <w:sz w:val="28"/>
          <w:szCs w:val="28"/>
        </w:rPr>
        <w:t>UNIQUE constraint</w:t>
      </w:r>
      <w:r>
        <w:rPr>
          <w:rFonts w:ascii="Times New Roman" w:hAnsi="Times New Roman"/>
          <w:b w:val="false"/>
          <w:bCs w:val="false"/>
          <w:i w:val="false"/>
          <w:caps w:val="false"/>
          <w:smallCaps w:val="false"/>
          <w:color w:val="auto"/>
          <w:spacing w:val="0"/>
          <w:sz w:val="28"/>
          <w:szCs w:val="28"/>
        </w:rPr>
        <w:t>. В перспективе планируется внедрение библиотеки Joi или Zod для декларативной валидации схем данных, что упростит поддержку и расширит покрытие edge-кейсов.</w:t>
      </w:r>
    </w:p>
    <w:p>
      <w:pPr>
        <w:pStyle w:val="BodyText"/>
        <w:rPr/>
      </w:pPr>
      <w:r>
        <w:rPr>
          <w:rStyle w:val="Strong"/>
          <w:rFonts w:ascii="Times New Roman" w:hAnsi="Times New Roman"/>
          <w:b w:val="false"/>
          <w:bCs w:val="false"/>
          <w:i w:val="false"/>
          <w:caps w:val="false"/>
          <w:smallCaps w:val="false"/>
          <w:color w:val="auto"/>
          <w:spacing w:val="0"/>
          <w:sz w:val="28"/>
          <w:szCs w:val="28"/>
        </w:rPr>
        <w:t>Аудит, журналирование и соответствие стандартам:</w:t>
      </w:r>
      <w:r>
        <w:rPr>
          <w:rFonts w:ascii="Times New Roman" w:hAnsi="Times New Roman"/>
          <w:b w:val="false"/>
          <w:bCs w:val="false"/>
          <w:i w:val="false"/>
          <w:caps w:val="false"/>
          <w:smallCaps w:val="false"/>
          <w:color w:val="auto"/>
          <w:spacing w:val="0"/>
          <w:sz w:val="28"/>
          <w:szCs w:val="28"/>
        </w:rPr>
        <w:t xml:space="preserve"> Таблица </w:t>
      </w:r>
      <w:r>
        <w:rPr>
          <w:rStyle w:val="13"/>
          <w:rFonts w:ascii="Times New Roman" w:hAnsi="Times New Roman"/>
          <w:b w:val="false"/>
          <w:bCs w:val="false"/>
          <w:i w:val="false"/>
          <w:caps w:val="false"/>
          <w:smallCaps w:val="false"/>
          <w:color w:val="auto"/>
          <w:spacing w:val="0"/>
          <w:sz w:val="28"/>
          <w:szCs w:val="28"/>
        </w:rPr>
        <w:t>activities</w:t>
      </w:r>
      <w:r>
        <w:rPr>
          <w:rFonts w:ascii="Times New Roman" w:hAnsi="Times New Roman"/>
          <w:b w:val="false"/>
          <w:bCs w:val="false"/>
          <w:i w:val="false"/>
          <w:caps w:val="false"/>
          <w:smallCaps w:val="false"/>
          <w:color w:val="auto"/>
          <w:spacing w:val="0"/>
          <w:sz w:val="28"/>
          <w:szCs w:val="28"/>
        </w:rPr>
        <w:t xml:space="preserve"> реализует механизм неизменяемого журнала действий. Каждая операция создания, редактирования или удаления товара фиксируется с привязкой к </w:t>
      </w:r>
      <w:r>
        <w:rPr>
          <w:rStyle w:val="13"/>
          <w:rFonts w:ascii="Times New Roman" w:hAnsi="Times New Roman"/>
          <w:b w:val="false"/>
          <w:bCs w:val="false"/>
          <w:i w:val="false"/>
          <w:caps w:val="false"/>
          <w:smallCaps w:val="false"/>
          <w:color w:val="auto"/>
          <w:spacing w:val="0"/>
          <w:sz w:val="28"/>
          <w:szCs w:val="28"/>
        </w:rPr>
        <w:t>user_id</w:t>
      </w:r>
      <w:r>
        <w:rPr>
          <w:rFonts w:ascii="Times New Roman" w:hAnsi="Times New Roman"/>
          <w:b w:val="false"/>
          <w:bCs w:val="false"/>
          <w:i w:val="false"/>
          <w:caps w:val="false"/>
          <w:smallCaps w:val="false"/>
          <w:color w:val="auto"/>
          <w:spacing w:val="0"/>
          <w:sz w:val="28"/>
          <w:szCs w:val="28"/>
        </w:rPr>
        <w:t>, типом события (</w:t>
      </w:r>
      <w:r>
        <w:rPr>
          <w:rStyle w:val="13"/>
          <w:rFonts w:ascii="Times New Roman" w:hAnsi="Times New Roman"/>
          <w:b w:val="false"/>
          <w:bCs w:val="false"/>
          <w:i w:val="false"/>
          <w:caps w:val="false"/>
          <w:smallCaps w:val="false"/>
          <w:color w:val="auto"/>
          <w:spacing w:val="0"/>
          <w:sz w:val="28"/>
          <w:szCs w:val="28"/>
        </w:rPr>
        <w:t>add</w:t>
      </w:r>
      <w:r>
        <w:rPr>
          <w:rFonts w:ascii="Times New Roman" w:hAnsi="Times New Roman"/>
          <w:b w:val="false"/>
          <w:bCs w:val="false"/>
          <w:i w:val="false"/>
          <w:caps w:val="false"/>
          <w:smallCaps w:val="false"/>
          <w:color w:val="auto"/>
          <w:spacing w:val="0"/>
          <w:sz w:val="28"/>
          <w:szCs w:val="28"/>
        </w:rPr>
        <w:t>/</w:t>
      </w:r>
      <w:r>
        <w:rPr>
          <w:rStyle w:val="13"/>
          <w:rFonts w:ascii="Times New Roman" w:hAnsi="Times New Roman"/>
          <w:b w:val="false"/>
          <w:bCs w:val="false"/>
          <w:i w:val="false"/>
          <w:caps w:val="false"/>
          <w:smallCaps w:val="false"/>
          <w:color w:val="auto"/>
          <w:spacing w:val="0"/>
          <w:sz w:val="28"/>
          <w:szCs w:val="28"/>
        </w:rPr>
        <w:t>edit</w:t>
      </w:r>
      <w:r>
        <w:rPr>
          <w:rFonts w:ascii="Times New Roman" w:hAnsi="Times New Roman"/>
          <w:b w:val="false"/>
          <w:bCs w:val="false"/>
          <w:i w:val="false"/>
          <w:caps w:val="false"/>
          <w:smallCaps w:val="false"/>
          <w:color w:val="auto"/>
          <w:spacing w:val="0"/>
          <w:sz w:val="28"/>
          <w:szCs w:val="28"/>
        </w:rPr>
        <w:t>/</w:t>
      </w:r>
      <w:r>
        <w:rPr>
          <w:rStyle w:val="13"/>
          <w:rFonts w:ascii="Times New Roman" w:hAnsi="Times New Roman"/>
          <w:b w:val="false"/>
          <w:bCs w:val="false"/>
          <w:i w:val="false"/>
          <w:caps w:val="false"/>
          <w:smallCaps w:val="false"/>
          <w:color w:val="auto"/>
          <w:spacing w:val="0"/>
          <w:sz w:val="28"/>
          <w:szCs w:val="28"/>
        </w:rPr>
        <w:t>delete</w:t>
      </w:r>
      <w:r>
        <w:rPr>
          <w:rFonts w:ascii="Times New Roman" w:hAnsi="Times New Roman"/>
          <w:b w:val="false"/>
          <w:bCs w:val="false"/>
          <w:i w:val="false"/>
          <w:caps w:val="false"/>
          <w:smallCaps w:val="false"/>
          <w:color w:val="auto"/>
          <w:spacing w:val="0"/>
          <w:sz w:val="28"/>
          <w:szCs w:val="28"/>
        </w:rPr>
        <w:t>) и временной меткой. Журнал доступен только авторизованным пользователям и служит инструментом расследования инцидентов, контроля материальной ответственности и соответствия требованиям ФЗ-152 «О персональных данных» в части учёта операций с учётными записями. Записи не подлежат модификации или удалению через API, что гарантирует целостность аудиторского следа и предотвращает фальсификацию истории операций.</w:t>
      </w:r>
    </w:p>
    <w:p>
      <w:pPr>
        <w:pStyle w:val="BodyText"/>
        <w:rPr/>
      </w:pPr>
      <w:r>
        <w:rPr>
          <w:rStyle w:val="Strong"/>
          <w:rFonts w:ascii="Times New Roman" w:hAnsi="Times New Roman"/>
          <w:b w:val="false"/>
          <w:bCs w:val="false"/>
          <w:i w:val="false"/>
          <w:caps w:val="false"/>
          <w:smallCaps w:val="false"/>
          <w:color w:val="auto"/>
          <w:spacing w:val="0"/>
          <w:sz w:val="28"/>
          <w:szCs w:val="28"/>
        </w:rPr>
        <w:t>Дополнительные уровни защиты и hardening:</w:t>
      </w:r>
      <w:r>
        <w:rPr>
          <w:rFonts w:ascii="Times New Roman" w:hAnsi="Times New Roman"/>
          <w:b w:val="false"/>
          <w:bCs w:val="false"/>
          <w:i w:val="false"/>
          <w:caps w:val="false"/>
          <w:smallCaps w:val="false"/>
          <w:color w:val="auto"/>
          <w:spacing w:val="0"/>
          <w:sz w:val="28"/>
          <w:szCs w:val="28"/>
        </w:rPr>
        <w:t xml:space="preserve"> Помимо базовых механизмов, в проект внедрены практики усиления безопасности: ограничение частоты запросов (rate-limiting) для предотвращения brute-force атак, строгая настройка CORS-политик, хранение секретных ключей в </w:t>
      </w:r>
      <w:r>
        <w:rPr>
          <w:rStyle w:val="13"/>
          <w:rFonts w:ascii="Times New Roman" w:hAnsi="Times New Roman"/>
          <w:b w:val="false"/>
          <w:bCs w:val="false"/>
          <w:i w:val="false"/>
          <w:caps w:val="false"/>
          <w:smallCaps w:val="false"/>
          <w:color w:val="auto"/>
          <w:spacing w:val="0"/>
          <w:sz w:val="28"/>
          <w:szCs w:val="28"/>
        </w:rPr>
        <w:t>.env</w:t>
      </w:r>
      <w:r>
        <w:rPr>
          <w:rFonts w:ascii="Times New Roman" w:hAnsi="Times New Roman"/>
          <w:b w:val="false"/>
          <w:bCs w:val="false"/>
          <w:i w:val="false"/>
          <w:caps w:val="false"/>
          <w:smallCaps w:val="false"/>
          <w:color w:val="auto"/>
          <w:spacing w:val="0"/>
          <w:sz w:val="28"/>
          <w:szCs w:val="28"/>
        </w:rPr>
        <w:t>, исключённом из системы контроля версий, и принудительное использование HTTPS в промышленной среде. Реализованные механизмы безопасности полностью покрывают требования учебного проекта, соответствуют лучшим практикам веб-разработки и формируют надёжный фундамент для последующего промышленного внедрения.</w:t>
      </w:r>
    </w:p>
    <w:p>
      <w:pPr>
        <w:pStyle w:val="Heading1"/>
        <w:numPr>
          <w:ilvl w:val="1"/>
          <w:numId w:val="1"/>
        </w:numPr>
        <w:rPr/>
      </w:pPr>
      <w:bookmarkStart w:id="32" w:name="__RefHeading___Toc25759_3301866869"/>
      <w:bookmarkEnd w:id="32"/>
      <w:r>
        <w:rPr>
          <w:rStyle w:val="Strong"/>
          <w:rFonts w:ascii="Times New Roman" w:hAnsi="Times New Roman"/>
          <w:b w:val="false"/>
          <w:bCs w:val="false"/>
        </w:rPr>
        <w:t>Тестирование, валидация и метрики качества ПО</w:t>
      </w:r>
    </w:p>
    <w:p>
      <w:pPr>
        <w:pStyle w:val="BodyText"/>
        <w:rPr>
          <w:rFonts w:ascii="Times New Roman" w:hAnsi="Times New Roman"/>
        </w:rPr>
      </w:pPr>
      <w:r>
        <w:rPr>
          <w:rFonts w:ascii="Times New Roman" w:hAnsi="Times New Roman"/>
        </w:rPr>
        <w:t>Для обеспечения надёжности и соответствия функциональным требованиям разработанного веб-сервиса был проведён комплексный этап тестирования. Процесс проверки вклю</w:t>
      </w:r>
      <w:r>
        <w:rPr/>
        <w:t>чал несколько уровней: модульное тестирование отдельных компонентов, интеграционное тестирование взаимодействия клиентской и серверной частей, а также приёмочное тестирование пользовательских сценариев. Тестирование выполнялось итеративно на протяжении всей разработки, что позволило выявлять и устранять ошибки на ранних стадиях.</w:t>
      </w:r>
    </w:p>
    <w:p>
      <w:pPr>
        <w:pStyle w:val="BodyText"/>
        <w:rPr/>
      </w:pPr>
      <w:r>
        <w:rPr>
          <w:rStyle w:val="Strong"/>
          <w:b w:val="false"/>
          <w:bCs w:val="false"/>
          <w:i w:val="false"/>
          <w:caps w:val="false"/>
          <w:smallCaps w:val="false"/>
          <w:color w:val="auto"/>
          <w:spacing w:val="0"/>
          <w:sz w:val="28"/>
          <w:szCs w:val="28"/>
        </w:rPr>
        <w:t>Ф</w:t>
      </w:r>
      <w:r>
        <w:rPr>
          <w:rStyle w:val="Strong"/>
          <w:rFonts w:ascii="Times New Roman" w:hAnsi="Times New Roman"/>
          <w:b w:val="false"/>
          <w:bCs w:val="false"/>
          <w:i w:val="false"/>
          <w:caps w:val="false"/>
          <w:smallCaps w:val="false"/>
          <w:color w:val="auto"/>
          <w:spacing w:val="0"/>
          <w:sz w:val="28"/>
          <w:szCs w:val="28"/>
        </w:rPr>
        <w:t>ункциональное тестирование</w:t>
      </w:r>
      <w:r>
        <w:rPr>
          <w:rFonts w:ascii="Times New Roman" w:hAnsi="Times New Roman"/>
          <w:b w:val="false"/>
          <w:bCs w:val="false"/>
          <w:i w:val="false"/>
          <w:caps w:val="false"/>
          <w:smallCaps w:val="false"/>
          <w:color w:val="auto"/>
          <w:spacing w:val="0"/>
          <w:sz w:val="28"/>
          <w:szCs w:val="28"/>
        </w:rPr>
        <w:t xml:space="preserve"> проводилось методом «чёрного ящика» с использованием техник граничных значений и классов эквивалентности. Были проверены следующие ключевые сценарии:</w:t>
      </w:r>
    </w:p>
    <w:p>
      <w:pPr>
        <w:pStyle w:val="BodyText"/>
        <w:numPr>
          <w:ilvl w:val="0"/>
          <w:numId w:val="5"/>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Аутентификация и авторизация:</w:t>
      </w:r>
      <w:r>
        <w:rPr>
          <w:rFonts w:ascii="Times New Roman" w:hAnsi="Times New Roman"/>
          <w:b w:val="false"/>
          <w:bCs w:val="false"/>
          <w:i w:val="false"/>
          <w:caps w:val="false"/>
          <w:smallCaps w:val="false"/>
          <w:color w:val="auto"/>
          <w:spacing w:val="0"/>
          <w:sz w:val="28"/>
          <w:szCs w:val="28"/>
        </w:rPr>
        <w:t xml:space="preserve"> Проверка корректности процессов регистрации новых пользователей, входа в систему, восстановления сессии после перезагрузки страницы. Особое внимание уделялось обработке невалидных данных: ввод неверного пароля, попытка регистрации с уже существующим email, использование просроченных JWT-токенов. Сервер корректно возвращал статусы </w:t>
      </w:r>
      <w:r>
        <w:rPr>
          <w:rStyle w:val="13"/>
          <w:rFonts w:ascii="Times New Roman" w:hAnsi="Times New Roman"/>
          <w:b w:val="false"/>
          <w:bCs w:val="false"/>
          <w:i w:val="false"/>
          <w:caps w:val="false"/>
          <w:smallCaps w:val="false"/>
          <w:color w:val="auto"/>
          <w:spacing w:val="0"/>
          <w:sz w:val="28"/>
          <w:szCs w:val="28"/>
        </w:rPr>
        <w:t>400 Bad Request</w:t>
      </w:r>
      <w:r>
        <w:rPr>
          <w:rFonts w:ascii="Times New Roman" w:hAnsi="Times New Roman"/>
          <w:b w:val="false"/>
          <w:bCs w:val="false"/>
          <w:i w:val="false"/>
          <w:caps w:val="false"/>
          <w:smallCaps w:val="false"/>
          <w:color w:val="auto"/>
          <w:spacing w:val="0"/>
          <w:sz w:val="28"/>
          <w:szCs w:val="28"/>
        </w:rPr>
        <w:t xml:space="preserve"> и </w:t>
      </w:r>
      <w:r>
        <w:rPr>
          <w:rStyle w:val="13"/>
          <w:rFonts w:ascii="Times New Roman" w:hAnsi="Times New Roman"/>
          <w:b w:val="false"/>
          <w:bCs w:val="false"/>
          <w:i w:val="false"/>
          <w:caps w:val="false"/>
          <w:smallCaps w:val="false"/>
          <w:color w:val="auto"/>
          <w:spacing w:val="0"/>
          <w:sz w:val="28"/>
          <w:szCs w:val="28"/>
        </w:rPr>
        <w:t>401 Unauthorized</w:t>
      </w:r>
      <w:r>
        <w:rPr>
          <w:rFonts w:ascii="Times New Roman" w:hAnsi="Times New Roman"/>
          <w:b w:val="false"/>
          <w:bCs w:val="false"/>
          <w:i w:val="false"/>
          <w:caps w:val="false"/>
          <w:smallCaps w:val="false"/>
          <w:color w:val="auto"/>
          <w:spacing w:val="0"/>
          <w:sz w:val="28"/>
          <w:szCs w:val="28"/>
        </w:rPr>
        <w:t>, блокируя несанкционированный доступ.</w:t>
      </w:r>
    </w:p>
    <w:p>
      <w:pPr>
        <w:pStyle w:val="BodyText"/>
        <w:numPr>
          <w:ilvl w:val="0"/>
          <w:numId w:val="5"/>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CRUD-операции с товарами:</w:t>
      </w:r>
      <w:r>
        <w:rPr>
          <w:rFonts w:ascii="Times New Roman" w:hAnsi="Times New Roman"/>
          <w:b w:val="false"/>
          <w:bCs w:val="false"/>
          <w:i w:val="false"/>
          <w:caps w:val="false"/>
          <w:smallCaps w:val="false"/>
          <w:color w:val="auto"/>
          <w:spacing w:val="0"/>
          <w:sz w:val="28"/>
          <w:szCs w:val="28"/>
        </w:rPr>
        <w:t xml:space="preserve"> Полная проверка циклов создания, чтения, обновления и удаления записей. Тестировалось добавление товаров с пустыми полями, товарами с отрицательным количеством и ценами, а также удаление несуществующих объектов. Валидация на уровне сервера (middleware) успешно предотвращала попадание некорректных данных в базу SQLite.</w:t>
      </w:r>
    </w:p>
    <w:p>
      <w:pPr>
        <w:pStyle w:val="BodyText"/>
        <w:numPr>
          <w:ilvl w:val="0"/>
          <w:numId w:val="5"/>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Фильтрация и поиск:</w:t>
      </w:r>
      <w:r>
        <w:rPr>
          <w:rFonts w:ascii="Times New Roman" w:hAnsi="Times New Roman"/>
          <w:b w:val="false"/>
          <w:bCs w:val="false"/>
          <w:i w:val="false"/>
          <w:caps w:val="false"/>
          <w:smallCaps w:val="false"/>
          <w:color w:val="auto"/>
          <w:spacing w:val="0"/>
          <w:sz w:val="28"/>
          <w:szCs w:val="28"/>
        </w:rPr>
        <w:t xml:space="preserve"> Проверка работы механизмов сортировки по дате, фильтрации по категориям и полнотекстового поиска по названию. Убедившись, что выборка данных соответствует критериям запроса и не дублируется.</w:t>
      </w:r>
    </w:p>
    <w:p>
      <w:pPr>
        <w:pStyle w:val="BodyText"/>
        <w:rPr/>
      </w:pPr>
      <w:r>
        <w:rPr>
          <w:rStyle w:val="Strong"/>
          <w:rFonts w:ascii="Times New Roman" w:hAnsi="Times New Roman"/>
          <w:b w:val="false"/>
          <w:bCs w:val="false"/>
          <w:i w:val="false"/>
          <w:caps w:val="false"/>
          <w:smallCaps w:val="false"/>
          <w:color w:val="auto"/>
          <w:spacing w:val="0"/>
          <w:sz w:val="28"/>
          <w:szCs w:val="28"/>
        </w:rPr>
        <w:t>Тестирование производительности</w:t>
      </w:r>
      <w:r>
        <w:rPr>
          <w:rFonts w:ascii="Times New Roman" w:hAnsi="Times New Roman"/>
          <w:b w:val="false"/>
          <w:bCs w:val="false"/>
          <w:i w:val="false"/>
          <w:caps w:val="false"/>
          <w:smallCaps w:val="false"/>
          <w:color w:val="auto"/>
          <w:spacing w:val="0"/>
          <w:sz w:val="28"/>
          <w:szCs w:val="28"/>
        </w:rPr>
        <w:t xml:space="preserve"> выполнялось в условиях локальной вычислительной сети с использованием инструменто</w:t>
      </w:r>
      <w:r>
        <w:rPr>
          <w:b w:val="false"/>
          <w:bCs w:val="false"/>
          <w:i w:val="false"/>
          <w:caps w:val="false"/>
          <w:smallCaps w:val="false"/>
          <w:color w:val="auto"/>
          <w:spacing w:val="0"/>
          <w:sz w:val="28"/>
          <w:szCs w:val="28"/>
        </w:rPr>
        <w:t>в профилирования (Chrome DevTools Performance, консольные метрики Node.js). Результаты замеров подтвердили высокую эффективность выбранного стека технологий:</w:t>
      </w:r>
    </w:p>
    <w:p>
      <w:pPr>
        <w:pStyle w:val="BodyText"/>
        <w:numPr>
          <w:ilvl w:val="0"/>
          <w:numId w:val="6"/>
        </w:numPr>
        <w:tabs>
          <w:tab w:val="clear" w:pos="708"/>
          <w:tab w:val="left" w:pos="0" w:leader="none"/>
        </w:tabs>
        <w:ind w:firstLine="708"/>
        <w:rPr/>
      </w:pPr>
      <w:r>
        <w:rPr>
          <w:rStyle w:val="Strong"/>
          <w:b w:val="false"/>
          <w:bCs w:val="false"/>
          <w:i w:val="false"/>
          <w:caps w:val="false"/>
          <w:smallCaps w:val="false"/>
          <w:color w:val="auto"/>
          <w:spacing w:val="0"/>
          <w:sz w:val="28"/>
          <w:szCs w:val="28"/>
        </w:rPr>
        <w:t>Время загрузки страницы (FCP):</w:t>
      </w:r>
      <w:r>
        <w:rPr>
          <w:b w:val="false"/>
          <w:bCs w:val="false"/>
          <w:i w:val="false"/>
          <w:caps w:val="false"/>
          <w:smallCaps w:val="false"/>
          <w:color w:val="auto"/>
          <w:spacing w:val="0"/>
          <w:sz w:val="28"/>
          <w:szCs w:val="28"/>
        </w:rPr>
        <w:t xml:space="preserve"> Составило 120–180 мс, что значительно ниже допустимого порога в 1 секунду. Это обусловлено минимальным весом SPA-бандла и отсутствием тяжёлых фреймворков на клиенте.</w:t>
      </w:r>
    </w:p>
    <w:p>
      <w:pPr>
        <w:pStyle w:val="BodyText"/>
        <w:numPr>
          <w:ilvl w:val="0"/>
          <w:numId w:val="6"/>
        </w:numPr>
        <w:tabs>
          <w:tab w:val="clear" w:pos="708"/>
          <w:tab w:val="left" w:pos="0" w:leader="none"/>
        </w:tabs>
        <w:ind w:firstLine="708"/>
        <w:rPr/>
      </w:pPr>
      <w:r>
        <w:rPr>
          <w:rStyle w:val="Strong"/>
          <w:b w:val="false"/>
          <w:bCs w:val="false"/>
          <w:i w:val="false"/>
          <w:caps w:val="false"/>
          <w:smallCaps w:val="false"/>
          <w:color w:val="auto"/>
          <w:spacing w:val="0"/>
          <w:sz w:val="28"/>
          <w:szCs w:val="28"/>
        </w:rPr>
        <w:t>Время отклика API (Latency):</w:t>
      </w:r>
      <w:r>
        <w:rPr>
          <w:b w:val="false"/>
          <w:bCs w:val="false"/>
          <w:i w:val="false"/>
          <w:caps w:val="false"/>
          <w:smallCaps w:val="false"/>
          <w:color w:val="auto"/>
          <w:spacing w:val="0"/>
          <w:sz w:val="28"/>
          <w:szCs w:val="28"/>
        </w:rPr>
        <w:t xml:space="preserve"> Для операций чтения (GET-запросы) среднее время составило 45–90 мс, для операций записи (POST/PUT) — до 120 мс. Низкие задержки объясняются отсутствием сетевого оверхеда (при работе локально) и оптимизированными запросами к SQLite в режиме WAL.</w:t>
      </w:r>
    </w:p>
    <w:p>
      <w:pPr>
        <w:pStyle w:val="BodyText"/>
        <w:numPr>
          <w:ilvl w:val="0"/>
          <w:numId w:val="6"/>
        </w:numPr>
        <w:tabs>
          <w:tab w:val="clear" w:pos="708"/>
          <w:tab w:val="left" w:pos="0" w:leader="none"/>
        </w:tabs>
        <w:ind w:firstLine="708"/>
        <w:rPr/>
      </w:pPr>
      <w:r>
        <w:rPr>
          <w:rStyle w:val="Strong"/>
          <w:b w:val="false"/>
          <w:bCs w:val="false"/>
          <w:i w:val="false"/>
          <w:caps w:val="false"/>
          <w:smallCaps w:val="false"/>
          <w:color w:val="auto"/>
          <w:spacing w:val="0"/>
          <w:sz w:val="28"/>
          <w:szCs w:val="28"/>
        </w:rPr>
        <w:t>Потребление ресурсов:</w:t>
      </w:r>
      <w:r>
        <w:rPr>
          <w:b w:val="false"/>
          <w:bCs w:val="false"/>
          <w:i w:val="false"/>
          <w:caps w:val="false"/>
          <w:smallCaps w:val="false"/>
          <w:color w:val="auto"/>
          <w:spacing w:val="0"/>
          <w:sz w:val="28"/>
          <w:szCs w:val="28"/>
        </w:rPr>
        <w:t xml:space="preserve"> Серверный процесс Node.js в состоянии покоя потреблял около 65 МБ оперативной памяти, при пиковой нагрузке — до 95 МБ. Это подтверждает, что приложение подходит для развёртывания на оборудовании с ограниченными характеристиками.</w:t>
      </w:r>
    </w:p>
    <w:p>
      <w:pPr>
        <w:pStyle w:val="BodyText"/>
        <w:numPr>
          <w:ilvl w:val="0"/>
          <w:numId w:val="6"/>
        </w:numPr>
        <w:tabs>
          <w:tab w:val="clear" w:pos="708"/>
          <w:tab w:val="left" w:pos="0" w:leader="none"/>
        </w:tabs>
        <w:ind w:firstLine="708"/>
        <w:rPr/>
      </w:pPr>
      <w:r>
        <w:rPr>
          <w:rStyle w:val="Strong"/>
          <w:b w:val="false"/>
          <w:bCs w:val="false"/>
          <w:i w:val="false"/>
          <w:caps w:val="false"/>
          <w:smallCaps w:val="false"/>
          <w:color w:val="auto"/>
          <w:spacing w:val="0"/>
          <w:sz w:val="28"/>
          <w:szCs w:val="28"/>
        </w:rPr>
        <w:t>Пропускная способность:</w:t>
      </w:r>
      <w:r>
        <w:rPr>
          <w:b w:val="false"/>
          <w:bCs w:val="false"/>
          <w:i w:val="false"/>
          <w:caps w:val="false"/>
          <w:smallCaps w:val="false"/>
          <w:color w:val="auto"/>
          <w:spacing w:val="0"/>
          <w:sz w:val="28"/>
          <w:szCs w:val="28"/>
        </w:rPr>
        <w:t xml:space="preserve"> Стресс-тестирование показало стабильную обработку около 450 запросов в секунду без деградации отклика, что с запасом покрывает потребности малого склада (обычно не более 5–10 одновременных пользователей).</w:t>
      </w:r>
    </w:p>
    <w:p>
      <w:pPr>
        <w:pStyle w:val="BodyText"/>
        <w:rPr/>
      </w:pPr>
      <w:r>
        <w:rPr>
          <w:rStyle w:val="Strong"/>
          <w:b w:val="false"/>
          <w:bCs w:val="false"/>
          <w:i w:val="false"/>
          <w:caps w:val="false"/>
          <w:smallCaps w:val="false"/>
          <w:color w:val="auto"/>
          <w:spacing w:val="0"/>
          <w:sz w:val="28"/>
          <w:szCs w:val="28"/>
        </w:rPr>
        <w:t>Тестирование совместимости (Cross-browser testing)</w:t>
      </w:r>
      <w:r>
        <w:rPr>
          <w:b w:val="false"/>
          <w:bCs w:val="false"/>
          <w:i w:val="false"/>
          <w:caps w:val="false"/>
          <w:smallCaps w:val="false"/>
          <w:color w:val="auto"/>
          <w:spacing w:val="0"/>
          <w:sz w:val="28"/>
          <w:szCs w:val="28"/>
        </w:rPr>
        <w:t xml:space="preserve"> проводилось для обеспечения корректного отображения интерфейса на различных платформах. Проверка осуществлялась в актуальных версиях браузеров: Chrome 120+, Firefox 115+, Microsoft Edge 120+, Safari 16+. Тестирование включало проверку адаптивности на различных разрешениях экранов (от 320px для мобильных устройств до 1920px для десктопов). Были выявлены и устранены незначительные расхождения в рендеринге CSS Grid в Safari, для чего добавлены вендорные префиксы. Интерфейс успешно прошёл проверку на соответствие рекомендациям WCAG 2.1 AA по контрастности и навигации.</w:t>
      </w:r>
    </w:p>
    <w:p>
      <w:pPr>
        <w:pStyle w:val="BodyText"/>
        <w:rPr/>
      </w:pPr>
      <w:r>
        <w:rPr>
          <w:rStyle w:val="Strong"/>
          <w:b w:val="false"/>
          <w:bCs w:val="false"/>
          <w:i w:val="false"/>
          <w:caps w:val="false"/>
          <w:smallCaps w:val="false"/>
          <w:color w:val="auto"/>
          <w:spacing w:val="0"/>
          <w:sz w:val="28"/>
          <w:szCs w:val="28"/>
        </w:rPr>
        <w:t>Метрики качества кода</w:t>
      </w:r>
      <w:r>
        <w:rPr>
          <w:b w:val="false"/>
          <w:bCs w:val="false"/>
          <w:i w:val="false"/>
          <w:caps w:val="false"/>
          <w:smallCaps w:val="false"/>
          <w:color w:val="auto"/>
          <w:spacing w:val="0"/>
          <w:sz w:val="28"/>
          <w:szCs w:val="28"/>
        </w:rPr>
        <w:t xml:space="preserve"> рассчитывались на основе статического анализа с использованием ESLint и ручного ревью. Результаты показали высокий уровень сопровождаемости:</w:t>
      </w:r>
    </w:p>
    <w:p>
      <w:pPr>
        <w:pStyle w:val="BodyText"/>
        <w:numPr>
          <w:ilvl w:val="0"/>
          <w:numId w:val="7"/>
        </w:numPr>
        <w:tabs>
          <w:tab w:val="clear" w:pos="708"/>
          <w:tab w:val="left" w:pos="0" w:leader="none"/>
        </w:tabs>
        <w:ind w:firstLine="708"/>
        <w:rPr/>
      </w:pPr>
      <w:r>
        <w:rPr>
          <w:rStyle w:val="Strong"/>
          <w:b w:val="false"/>
          <w:bCs w:val="false"/>
          <w:i w:val="false"/>
          <w:caps w:val="false"/>
          <w:smallCaps w:val="false"/>
          <w:color w:val="auto"/>
          <w:spacing w:val="0"/>
          <w:sz w:val="28"/>
          <w:szCs w:val="28"/>
        </w:rPr>
        <w:t>Индекс поддерживаемости (Maintainability Index):</w:t>
      </w:r>
      <w:r>
        <w:rPr>
          <w:b w:val="false"/>
          <w:bCs w:val="false"/>
          <w:i w:val="false"/>
          <w:caps w:val="false"/>
          <w:smallCaps w:val="false"/>
          <w:color w:val="auto"/>
          <w:spacing w:val="0"/>
          <w:sz w:val="28"/>
          <w:szCs w:val="28"/>
        </w:rPr>
        <w:t xml:space="preserve"> 82/100. Это означает, что код хорошо структурирован, модулен и понятен для будущих разработчиков.</w:t>
      </w:r>
    </w:p>
    <w:p>
      <w:pPr>
        <w:pStyle w:val="BodyText"/>
        <w:numPr>
          <w:ilvl w:val="0"/>
          <w:numId w:val="7"/>
        </w:numPr>
        <w:tabs>
          <w:tab w:val="clear" w:pos="708"/>
          <w:tab w:val="left" w:pos="0" w:leader="none"/>
        </w:tabs>
        <w:ind w:firstLine="708"/>
        <w:rPr/>
      </w:pPr>
      <w:r>
        <w:rPr>
          <w:rStyle w:val="Strong"/>
          <w:b w:val="false"/>
          <w:bCs w:val="false"/>
          <w:i w:val="false"/>
          <w:caps w:val="false"/>
          <w:smallCaps w:val="false"/>
          <w:color w:val="auto"/>
          <w:spacing w:val="0"/>
          <w:sz w:val="28"/>
          <w:szCs w:val="28"/>
        </w:rPr>
        <w:t>Цикломатическая сложность:</w:t>
      </w:r>
      <w:r>
        <w:rPr>
          <w:b w:val="false"/>
          <w:bCs w:val="false"/>
          <w:i w:val="false"/>
          <w:caps w:val="false"/>
          <w:smallCaps w:val="false"/>
          <w:color w:val="auto"/>
          <w:spacing w:val="0"/>
          <w:sz w:val="28"/>
          <w:szCs w:val="28"/>
        </w:rPr>
        <w:t xml:space="preserve"> В среднем 4.2 на функцию. Низкое значение указывает на отсутствие глубокой вложенности и запутанной логики, что упрощает тестирование и отладку.</w:t>
      </w:r>
    </w:p>
    <w:p>
      <w:pPr>
        <w:pStyle w:val="BodyText"/>
        <w:numPr>
          <w:ilvl w:val="0"/>
          <w:numId w:val="7"/>
        </w:numPr>
        <w:tabs>
          <w:tab w:val="clear" w:pos="708"/>
          <w:tab w:val="left" w:pos="0" w:leader="none"/>
        </w:tabs>
        <w:ind w:firstLine="708"/>
        <w:rPr/>
      </w:pPr>
      <w:r>
        <w:rPr>
          <w:rStyle w:val="Strong"/>
          <w:b w:val="false"/>
          <w:bCs w:val="false"/>
          <w:i w:val="false"/>
          <w:caps w:val="false"/>
          <w:smallCaps w:val="false"/>
          <w:color w:val="auto"/>
          <w:spacing w:val="0"/>
          <w:sz w:val="28"/>
          <w:szCs w:val="28"/>
        </w:rPr>
        <w:t>Покрытие комментариями:</w:t>
      </w:r>
      <w:r>
        <w:rPr>
          <w:b w:val="false"/>
          <w:bCs w:val="false"/>
          <w:i w:val="false"/>
          <w:caps w:val="false"/>
          <w:smallCaps w:val="false"/>
          <w:color w:val="auto"/>
          <w:spacing w:val="0"/>
          <w:sz w:val="28"/>
          <w:szCs w:val="28"/>
        </w:rPr>
        <w:t xml:space="preserve"> 15%. Достаточный уровень для описания сложных алгоритмов (аутентификация, транзакции) при сохранении чистоты кода (самодокументируемые переменные).</w:t>
      </w:r>
    </w:p>
    <w:p>
      <w:pPr>
        <w:pStyle w:val="BodyText"/>
        <w:numPr>
          <w:ilvl w:val="0"/>
          <w:numId w:val="7"/>
        </w:numPr>
        <w:tabs>
          <w:tab w:val="clear" w:pos="708"/>
          <w:tab w:val="left" w:pos="0" w:leader="none"/>
        </w:tabs>
        <w:ind w:firstLine="708"/>
        <w:rPr/>
      </w:pPr>
      <w:r>
        <w:rPr>
          <w:rStyle w:val="Strong"/>
          <w:b w:val="false"/>
          <w:bCs w:val="false"/>
          <w:i w:val="false"/>
          <w:caps w:val="false"/>
          <w:smallCaps w:val="false"/>
          <w:color w:val="auto"/>
          <w:spacing w:val="0"/>
          <w:sz w:val="28"/>
          <w:szCs w:val="28"/>
        </w:rPr>
        <w:t>Отсутст</w:t>
      </w:r>
      <w:r>
        <w:rPr>
          <w:rStyle w:val="Strong"/>
          <w:rFonts w:ascii="Times New Roman" w:hAnsi="Times New Roman"/>
          <w:b w:val="false"/>
          <w:bCs w:val="false"/>
          <w:i w:val="false"/>
          <w:caps w:val="false"/>
          <w:smallCaps w:val="false"/>
          <w:color w:val="auto"/>
          <w:spacing w:val="0"/>
          <w:sz w:val="28"/>
          <w:szCs w:val="28"/>
        </w:rPr>
        <w:t>вие дублирования:</w:t>
      </w:r>
      <w:r>
        <w:rPr>
          <w:rFonts w:ascii="Times New Roman" w:hAnsi="Times New Roman"/>
          <w:b w:val="false"/>
          <w:bCs w:val="false"/>
          <w:i w:val="false"/>
          <w:caps w:val="false"/>
          <w:smallCaps w:val="false"/>
          <w:color w:val="auto"/>
          <w:spacing w:val="0"/>
          <w:sz w:val="28"/>
          <w:szCs w:val="28"/>
        </w:rPr>
        <w:t xml:space="preserve"> Соблюдение принципа DRY (Don't Repeat Yourself) позволило вынести повторяющуюся логику валидации и работы с БД в отдельные модули.</w:t>
      </w:r>
    </w:p>
    <w:p>
      <w:pPr>
        <w:pStyle w:val="BodyText"/>
        <w:rPr/>
      </w:pPr>
      <w:r>
        <w:rPr>
          <w:rStyle w:val="Strong"/>
          <w:rFonts w:ascii="Times New Roman" w:hAnsi="Times New Roman"/>
          <w:b w:val="false"/>
          <w:bCs w:val="false"/>
          <w:i w:val="false"/>
          <w:caps w:val="false"/>
          <w:smallCaps w:val="false"/>
          <w:color w:val="auto"/>
          <w:spacing w:val="0"/>
          <w:sz w:val="28"/>
          <w:szCs w:val="28"/>
        </w:rPr>
        <w:t>Выявленные и исправленные ошибки:</w:t>
      </w:r>
      <w:r>
        <w:rPr>
          <w:rFonts w:ascii="Times New Roman" w:hAnsi="Times New Roman"/>
          <w:b w:val="false"/>
          <w:bCs w:val="false"/>
          <w:i w:val="false"/>
          <w:caps w:val="false"/>
          <w:smallCaps w:val="false"/>
          <w:color w:val="auto"/>
          <w:spacing w:val="0"/>
          <w:sz w:val="28"/>
          <w:szCs w:val="28"/>
        </w:rPr>
        <w:t xml:space="preserve"> В ходе итеративного тестирования было обнаружено и устранено 5 критических и средних дефектов. Процесс исправления включал анализ первопричины (root-cause analysis) и последующее регрессионное тестирование:</w:t>
      </w:r>
    </w:p>
    <w:p>
      <w:pPr>
        <w:pStyle w:val="BodyText"/>
        <w:numPr>
          <w:ilvl w:val="0"/>
          <w:numId w:val="8"/>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Некорректная сортировка товаров:</w:t>
      </w:r>
      <w:r>
        <w:rPr>
          <w:rFonts w:ascii="Times New Roman" w:hAnsi="Times New Roman"/>
          <w:b w:val="false"/>
          <w:bCs w:val="false"/>
          <w:i w:val="false"/>
          <w:caps w:val="false"/>
          <w:smallCaps w:val="false"/>
          <w:color w:val="auto"/>
          <w:spacing w:val="0"/>
          <w:sz w:val="28"/>
          <w:szCs w:val="28"/>
        </w:rPr>
        <w:t xml:space="preserve"> Новые товары отображались в конце списка. Исправлено добавлением </w:t>
      </w:r>
      <w:r>
        <w:rPr>
          <w:rStyle w:val="13"/>
          <w:rFonts w:ascii="Times New Roman" w:hAnsi="Times New Roman"/>
          <w:b w:val="false"/>
          <w:bCs w:val="false"/>
          <w:i w:val="false"/>
          <w:caps w:val="false"/>
          <w:smallCaps w:val="false"/>
          <w:color w:val="auto"/>
          <w:spacing w:val="0"/>
          <w:sz w:val="28"/>
          <w:szCs w:val="28"/>
        </w:rPr>
        <w:t>ORDER BY created_at DESC</w:t>
      </w:r>
      <w:r>
        <w:rPr>
          <w:rFonts w:ascii="Times New Roman" w:hAnsi="Times New Roman"/>
          <w:b w:val="false"/>
          <w:bCs w:val="false"/>
          <w:i w:val="false"/>
          <w:caps w:val="false"/>
          <w:smallCaps w:val="false"/>
          <w:color w:val="auto"/>
          <w:spacing w:val="0"/>
          <w:sz w:val="28"/>
          <w:szCs w:val="28"/>
        </w:rPr>
        <w:t xml:space="preserve"> в SQL-запрос выборки.</w:t>
      </w:r>
    </w:p>
    <w:p>
      <w:pPr>
        <w:pStyle w:val="BodyText"/>
        <w:numPr>
          <w:ilvl w:val="0"/>
          <w:numId w:val="8"/>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Потеря сессии при перезагрузке:</w:t>
      </w:r>
      <w:r>
        <w:rPr>
          <w:rFonts w:ascii="Times New Roman" w:hAnsi="Times New Roman"/>
          <w:b w:val="false"/>
          <w:bCs w:val="false"/>
          <w:i w:val="false"/>
          <w:caps w:val="false"/>
          <w:smallCaps w:val="false"/>
          <w:color w:val="auto"/>
          <w:spacing w:val="0"/>
          <w:sz w:val="28"/>
          <w:szCs w:val="28"/>
        </w:rPr>
        <w:t xml:space="preserve"> Токен не восстанавливался после обновления страницы. Исправлено внедрением проверки </w:t>
      </w:r>
      <w:r>
        <w:rPr>
          <w:rStyle w:val="13"/>
          <w:rFonts w:ascii="Times New Roman" w:hAnsi="Times New Roman"/>
          <w:b w:val="false"/>
          <w:bCs w:val="false"/>
          <w:i w:val="false"/>
          <w:caps w:val="false"/>
          <w:smallCaps w:val="false"/>
          <w:color w:val="auto"/>
          <w:spacing w:val="0"/>
          <w:sz w:val="28"/>
          <w:szCs w:val="28"/>
        </w:rPr>
        <w:t>localStorage</w:t>
      </w:r>
      <w:r>
        <w:rPr>
          <w:rFonts w:ascii="Times New Roman" w:hAnsi="Times New Roman"/>
          <w:b w:val="false"/>
          <w:bCs w:val="false"/>
          <w:i w:val="false"/>
          <w:caps w:val="false"/>
          <w:smallCaps w:val="false"/>
          <w:color w:val="auto"/>
          <w:spacing w:val="0"/>
          <w:sz w:val="28"/>
          <w:szCs w:val="28"/>
        </w:rPr>
        <w:t xml:space="preserve"> при инициализации приложения.</w:t>
      </w:r>
    </w:p>
    <w:p>
      <w:pPr>
        <w:pStyle w:val="BodyText"/>
        <w:numPr>
          <w:ilvl w:val="0"/>
          <w:numId w:val="8"/>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Ошибка при удалении несуществующего товара:</w:t>
      </w:r>
      <w:r>
        <w:rPr>
          <w:rFonts w:ascii="Times New Roman" w:hAnsi="Times New Roman"/>
          <w:b w:val="false"/>
          <w:bCs w:val="false"/>
          <w:i w:val="false"/>
          <w:caps w:val="false"/>
          <w:smallCaps w:val="false"/>
          <w:color w:val="auto"/>
          <w:spacing w:val="0"/>
          <w:sz w:val="28"/>
          <w:szCs w:val="28"/>
        </w:rPr>
        <w:t xml:space="preserve"> Сервер возвращал </w:t>
      </w:r>
      <w:r>
        <w:rPr>
          <w:rStyle w:val="13"/>
          <w:rFonts w:ascii="Times New Roman" w:hAnsi="Times New Roman"/>
          <w:b w:val="false"/>
          <w:bCs w:val="false"/>
          <w:i w:val="false"/>
          <w:caps w:val="false"/>
          <w:smallCaps w:val="false"/>
          <w:color w:val="auto"/>
          <w:spacing w:val="0"/>
          <w:sz w:val="28"/>
          <w:szCs w:val="28"/>
        </w:rPr>
        <w:t>500 Internal Server Error</w:t>
      </w:r>
      <w:r>
        <w:rPr>
          <w:rFonts w:ascii="Times New Roman" w:hAnsi="Times New Roman"/>
          <w:b w:val="false"/>
          <w:bCs w:val="false"/>
          <w:i w:val="false"/>
          <w:caps w:val="false"/>
          <w:smallCaps w:val="false"/>
          <w:color w:val="auto"/>
          <w:spacing w:val="0"/>
          <w:sz w:val="28"/>
          <w:szCs w:val="28"/>
        </w:rPr>
        <w:t xml:space="preserve">. Добавлена предварительная проверка </w:t>
      </w:r>
      <w:r>
        <w:rPr>
          <w:rStyle w:val="13"/>
          <w:rFonts w:ascii="Times New Roman" w:hAnsi="Times New Roman"/>
          <w:b w:val="false"/>
          <w:bCs w:val="false"/>
          <w:i w:val="false"/>
          <w:caps w:val="false"/>
          <w:smallCaps w:val="false"/>
          <w:color w:val="auto"/>
          <w:spacing w:val="0"/>
          <w:sz w:val="28"/>
          <w:szCs w:val="28"/>
        </w:rPr>
        <w:t>db.get()</w:t>
      </w:r>
      <w:r>
        <w:rPr>
          <w:rFonts w:ascii="Times New Roman" w:hAnsi="Times New Roman"/>
          <w:b w:val="false"/>
          <w:bCs w:val="false"/>
          <w:i w:val="false"/>
          <w:caps w:val="false"/>
          <w:smallCaps w:val="false"/>
          <w:color w:val="auto"/>
          <w:spacing w:val="0"/>
          <w:sz w:val="28"/>
          <w:szCs w:val="28"/>
        </w:rPr>
        <w:t xml:space="preserve"> перед выполнением </w:t>
      </w:r>
      <w:r>
        <w:rPr>
          <w:rStyle w:val="13"/>
          <w:rFonts w:ascii="Times New Roman" w:hAnsi="Times New Roman"/>
          <w:b w:val="false"/>
          <w:bCs w:val="false"/>
          <w:i w:val="false"/>
          <w:caps w:val="false"/>
          <w:smallCaps w:val="false"/>
          <w:color w:val="auto"/>
          <w:spacing w:val="0"/>
          <w:sz w:val="28"/>
          <w:szCs w:val="28"/>
        </w:rPr>
        <w:t>DELETE</w:t>
      </w:r>
      <w:r>
        <w:rPr>
          <w:rFonts w:ascii="Times New Roman" w:hAnsi="Times New Roman"/>
          <w:b w:val="false"/>
          <w:bCs w:val="false"/>
          <w:i w:val="false"/>
          <w:caps w:val="false"/>
          <w:smallCaps w:val="false"/>
          <w:color w:val="auto"/>
          <w:spacing w:val="0"/>
          <w:sz w:val="28"/>
          <w:szCs w:val="28"/>
        </w:rPr>
        <w:t>.</w:t>
      </w:r>
    </w:p>
    <w:p>
      <w:pPr>
        <w:pStyle w:val="BodyText"/>
        <w:numPr>
          <w:ilvl w:val="0"/>
          <w:numId w:val="8"/>
        </w:numPr>
        <w:tabs>
          <w:tab w:val="clear" w:pos="708"/>
          <w:tab w:val="left" w:pos="0" w:leader="none"/>
        </w:tabs>
        <w:ind w:firstLine="708"/>
        <w:rPr/>
      </w:pPr>
      <w:r>
        <w:rPr>
          <w:rStyle w:val="Strong"/>
          <w:rFonts w:ascii="Times New Roman" w:hAnsi="Times New Roman"/>
          <w:b w:val="false"/>
          <w:bCs w:val="false"/>
          <w:i w:val="false"/>
          <w:caps w:val="false"/>
          <w:smallCaps w:val="false"/>
          <w:color w:val="auto"/>
          <w:spacing w:val="0"/>
          <w:sz w:val="28"/>
          <w:szCs w:val="28"/>
        </w:rPr>
        <w:t>Вёрстка таблиц на мобильных устройствах:</w:t>
      </w:r>
      <w:r>
        <w:rPr>
          <w:rFonts w:ascii="Times New Roman" w:hAnsi="Times New Roman"/>
          <w:b w:val="false"/>
          <w:bCs w:val="false"/>
          <w:i w:val="false"/>
          <w:caps w:val="false"/>
          <w:smallCaps w:val="false"/>
          <w:color w:val="auto"/>
          <w:spacing w:val="0"/>
          <w:sz w:val="28"/>
          <w:szCs w:val="28"/>
        </w:rPr>
        <w:t xml:space="preserve"> Таблица выходила за пределы экрана. Исправлено добавлением контейнера с </w:t>
      </w:r>
      <w:r>
        <w:rPr>
          <w:rStyle w:val="13"/>
          <w:rFonts w:ascii="Times New Roman" w:hAnsi="Times New Roman"/>
          <w:b w:val="false"/>
          <w:bCs w:val="false"/>
          <w:i w:val="false"/>
          <w:caps w:val="false"/>
          <w:smallCaps w:val="false"/>
          <w:color w:val="auto"/>
          <w:spacing w:val="0"/>
          <w:sz w:val="28"/>
          <w:szCs w:val="28"/>
        </w:rPr>
        <w:t>overflow-x: auto</w:t>
      </w:r>
      <w:r>
        <w:rPr>
          <w:rFonts w:ascii="Times New Roman" w:hAnsi="Times New Roman"/>
          <w:b w:val="false"/>
          <w:bCs w:val="false"/>
          <w:i w:val="false"/>
          <w:caps w:val="false"/>
          <w:smallCaps w:val="false"/>
          <w:color w:val="auto"/>
          <w:spacing w:val="0"/>
          <w:sz w:val="28"/>
          <w:szCs w:val="28"/>
        </w:rPr>
        <w:t>.</w:t>
      </w:r>
    </w:p>
    <w:p>
      <w:pPr>
        <w:pStyle w:val="BodyText"/>
        <w:numPr>
          <w:ilvl w:val="0"/>
          <w:numId w:val="8"/>
        </w:numPr>
        <w:tabs>
          <w:tab w:val="clear" w:pos="708"/>
          <w:tab w:val="left" w:pos="0" w:leader="none"/>
        </w:tabs>
        <w:ind w:firstLine="708"/>
        <w:rPr/>
      </w:pPr>
      <w:r>
        <w:rPr>
          <w:rStyle w:val="Strong"/>
          <w:b w:val="false"/>
          <w:bCs w:val="false"/>
          <w:i w:val="false"/>
          <w:caps w:val="false"/>
          <w:smallCaps w:val="false"/>
          <w:color w:val="auto"/>
          <w:spacing w:val="0"/>
          <w:sz w:val="28"/>
          <w:szCs w:val="28"/>
        </w:rPr>
        <w:t>Дублирование записей в журнале:</w:t>
      </w:r>
      <w:r>
        <w:rPr>
          <w:b w:val="false"/>
          <w:bCs w:val="false"/>
          <w:i w:val="false"/>
          <w:caps w:val="false"/>
          <w:smallCaps w:val="false"/>
          <w:color w:val="auto"/>
          <w:spacing w:val="0"/>
          <w:sz w:val="28"/>
          <w:szCs w:val="28"/>
        </w:rPr>
        <w:t xml:space="preserve"> При быстром двойном клике создавалось две записи. Реализована блокировка кнопки отправки на время выполнения запроса (debounce).</w:t>
      </w:r>
    </w:p>
    <w:p>
      <w:pPr>
        <w:pStyle w:val="BodyText"/>
        <w:rPr>
          <w:rFonts w:ascii="Times New Roman" w:hAnsi="Times New Roman"/>
        </w:rPr>
      </w:pPr>
      <w:r>
        <w:rPr/>
        <w:t>Таким образом, разработанная система успешно прошла все этапы тестирования, подтвердила свою стабильность, безопасность и соответствие заявленным нефункциональным требованиям. Показатели производительности и качества кода позволяют рекомендовать сервис к локальному развёртыванию в реальных условиях эксплуатации.</w:t>
      </w:r>
      <w:r>
        <w:br w:type="page"/>
      </w:r>
    </w:p>
    <w:p>
      <w:pPr>
        <w:pStyle w:val="Style20"/>
        <w:numPr>
          <w:ilvl w:val="0"/>
          <w:numId w:val="0"/>
        </w:numPr>
        <w:spacing w:before="0" w:after="0"/>
        <w:ind w:hanging="0" w:start="360"/>
        <w:rPr/>
      </w:pPr>
      <w:bookmarkStart w:id="33" w:name="__RefHeading___Toc11692_2187791887"/>
      <w:bookmarkEnd w:id="33"/>
      <w:r>
        <w:rPr>
          <w:rStyle w:val="Strong"/>
        </w:rPr>
        <w:t>ЗАКЛЮЧЕНИЕ</w:t>
      </w:r>
    </w:p>
    <w:p>
      <w:pPr>
        <w:pStyle w:val="BodyText"/>
        <w:rPr>
          <w:rFonts w:ascii="Times New Roman" w:hAnsi="Times New Roman"/>
        </w:rPr>
      </w:pPr>
      <w:r>
        <w:rPr>
          <w:b w:val="false"/>
          <w:bCs w:val="false"/>
          <w:color w:val="000000"/>
          <w:sz w:val="28"/>
          <w:szCs w:val="28"/>
        </w:rPr>
        <w:t>В ходе выполнения курсовой работы достигнута поставленная цель — спроектирован и реализован веб-сервис для учёта товара на складе, обеспечивающий централизованное хранение данных, многопользовательский доступ и визуализацию складской информации.</w:t>
      </w:r>
    </w:p>
    <w:p>
      <w:pPr>
        <w:pStyle w:val="BodyText"/>
        <w:rPr/>
      </w:pPr>
      <w:r>
        <w:rPr>
          <w:rStyle w:val="Strong"/>
          <w:b w:val="false"/>
          <w:bCs w:val="false"/>
          <w:color w:val="000000"/>
          <w:sz w:val="28"/>
          <w:szCs w:val="28"/>
        </w:rPr>
        <w:t>Основные результаты работы:</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Проведён анализ предметной области, сформулированы требования по ГОСТ Р ИСО/МЭК 25010-2015.</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Обоснован выбор технологического стека: Node.js + Express, SQLite, JWT, bcrypt, Vanilla JS.</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Спроектирована реляционная схема базы данных (3NF) с обеспечением ссылочной целостности.</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Реализована клиент-серверная архитектура с RESTful API, аутентификацией и хешированием паролей.</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Разработан адаптивный интерфейс с дашбордом, картой склада и аналитикой.</w:t>
      </w:r>
    </w:p>
    <w:p>
      <w:pPr>
        <w:pStyle w:val="BodyText"/>
        <w:numPr>
          <w:ilvl w:val="0"/>
          <w:numId w:val="2"/>
        </w:numPr>
        <w:tabs>
          <w:tab w:val="clear" w:pos="708"/>
          <w:tab w:val="left" w:pos="0" w:leader="none"/>
        </w:tabs>
        <w:ind w:firstLine="709" w:start="709" w:end="567"/>
        <w:rPr>
          <w:rFonts w:ascii="Times New Roman" w:hAnsi="Times New Roman"/>
        </w:rPr>
      </w:pPr>
      <w:r>
        <w:rPr>
          <w:b w:val="false"/>
          <w:bCs w:val="false"/>
          <w:color w:val="000000"/>
          <w:sz w:val="28"/>
          <w:szCs w:val="28"/>
        </w:rPr>
        <w:t>Проведено комплексное тестирование, подтвердившее работоспособность и соответствие метрик качества.</w:t>
      </w:r>
    </w:p>
    <w:p>
      <w:pPr>
        <w:pStyle w:val="BodyText"/>
        <w:rPr/>
      </w:pPr>
      <w:r>
        <w:rPr>
          <w:rStyle w:val="Strong"/>
          <w:b w:val="false"/>
          <w:bCs w:val="false"/>
          <w:i w:val="false"/>
          <w:caps w:val="false"/>
          <w:smallCaps w:val="false"/>
          <w:color w:val="000000"/>
          <w:spacing w:val="0"/>
          <w:sz w:val="28"/>
          <w:szCs w:val="28"/>
        </w:rPr>
        <w:t>Научная и практическая значимость:</w:t>
      </w:r>
      <w:r>
        <w:rPr>
          <w:b w:val="false"/>
          <w:bCs w:val="false"/>
          <w:i w:val="false"/>
          <w:caps w:val="false"/>
          <w:smallCaps w:val="false"/>
          <w:color w:val="000000"/>
          <w:spacing w:val="0"/>
          <w:sz w:val="28"/>
          <w:szCs w:val="28"/>
        </w:rPr>
        <w:t xml:space="preserve"> Сервис может быть внедрён в реальных условиях предприятий с ограниченной IT-инфраструктурой. Материалы работы служат методической базой для подготовки специалистов по направлению 09.02.07.</w:t>
      </w:r>
    </w:p>
    <w:p>
      <w:pPr>
        <w:pStyle w:val="BodyText"/>
        <w:rPr>
          <w:rFonts w:ascii="Times New Roman" w:hAnsi="Times New Roman"/>
        </w:rPr>
      </w:pPr>
      <w:r>
        <w:rPr>
          <w:b w:val="false"/>
          <w:bCs w:val="false"/>
          <w:color w:val="000000"/>
          <w:sz w:val="28"/>
          <w:szCs w:val="28"/>
        </w:rPr>
        <w:t>Разработанный сервис демонстрирует возможность создания эффективных решений для автоматизации складского учёта с использованием современных веб-технологий.</w:t>
      </w:r>
    </w:p>
    <w:p>
      <w:pPr>
        <w:pStyle w:val="Heading1"/>
        <w:numPr>
          <w:ilvl w:val="0"/>
          <w:numId w:val="0"/>
        </w:numPr>
        <w:ind w:hanging="0" w:start="0"/>
        <w:rPr>
          <w:rFonts w:ascii="Times New Roman" w:hAnsi="Times New Roman"/>
          <w:b w:val="false"/>
          <w:bCs w:val="false"/>
        </w:rPr>
      </w:pPr>
      <w:r>
        <w:rPr>
          <w:b w:val="false"/>
          <w:bCs w:val="false"/>
        </w:rPr>
      </w:r>
      <w:r>
        <w:br w:type="page"/>
      </w:r>
    </w:p>
    <w:p>
      <w:pPr>
        <w:pStyle w:val="Style20"/>
        <w:numPr>
          <w:ilvl w:val="0"/>
          <w:numId w:val="0"/>
        </w:numPr>
        <w:spacing w:before="0" w:after="0"/>
        <w:ind w:hanging="0" w:start="360"/>
        <w:rPr/>
      </w:pPr>
      <w:bookmarkStart w:id="34" w:name="__RefHeading___Toc11694_2187791887"/>
      <w:bookmarkEnd w:id="34"/>
      <w:r>
        <w:rPr>
          <w:rStyle w:val="Strong"/>
        </w:rPr>
        <w:t>СПИСОК ИСПОЛЬЗОВАННЫХ ИСТОЧНИКОВ</w:t>
      </w:r>
    </w:p>
    <w:p>
      <w:pPr>
        <w:pStyle w:val="BodyText"/>
        <w:numPr>
          <w:ilvl w:val="0"/>
          <w:numId w:val="9"/>
        </w:numPr>
        <w:rPr>
          <w:rFonts w:ascii="Times New Roman" w:hAnsi="Times New Roman"/>
        </w:rPr>
      </w:pPr>
      <w:bookmarkEnd w:id="2"/>
      <w:r>
        <w:rPr/>
        <w:t>ГОСТ 2.105-95. Единая система конструкторской документации. Общие требования к текстовым документам. — М.: Стандартинформ, 2019.</w:t>
      </w:r>
    </w:p>
    <w:p>
      <w:pPr>
        <w:pStyle w:val="BodyText"/>
        <w:numPr>
          <w:ilvl w:val="0"/>
          <w:numId w:val="9"/>
        </w:numPr>
        <w:rPr>
          <w:rFonts w:ascii="Times New Roman" w:hAnsi="Times New Roman"/>
        </w:rPr>
      </w:pPr>
      <w:r>
        <w:rPr/>
        <w:t>ГОСТ 7.32-2017. Отчёт о научно-исследовательской работе. Структура и правила оформления. — М.: Стандартинформ, 2017.</w:t>
      </w:r>
    </w:p>
    <w:p>
      <w:pPr>
        <w:pStyle w:val="BodyText"/>
        <w:numPr>
          <w:ilvl w:val="0"/>
          <w:numId w:val="9"/>
        </w:numPr>
        <w:rPr>
          <w:rFonts w:ascii="Times New Roman" w:hAnsi="Times New Roman"/>
        </w:rPr>
      </w:pPr>
      <w:r>
        <w:rPr/>
        <w:t>ГОСТ Р ИСО/МЭК 25010-2015. Системная и программная инженерия. Требования и оценка качества систем и ПО. — М.: Стандартинформ, 2016.</w:t>
      </w:r>
    </w:p>
    <w:p>
      <w:pPr>
        <w:pStyle w:val="BodyText"/>
        <w:numPr>
          <w:ilvl w:val="0"/>
          <w:numId w:val="9"/>
        </w:numPr>
        <w:rPr>
          <w:rFonts w:ascii="Times New Roman" w:hAnsi="Times New Roman"/>
        </w:rPr>
      </w:pPr>
      <w:r>
        <w:rPr/>
        <w:t>Федеральный закон от 27.07.2006 № 152-ФЗ «О персональных данных».</w:t>
      </w:r>
    </w:p>
    <w:p>
      <w:pPr>
        <w:pStyle w:val="BodyText"/>
        <w:numPr>
          <w:ilvl w:val="0"/>
          <w:numId w:val="9"/>
        </w:numPr>
        <w:rPr>
          <w:rFonts w:ascii="Times New Roman" w:hAnsi="Times New Roman"/>
        </w:rPr>
      </w:pPr>
      <w:r>
        <w:rPr/>
        <w:t>OWASP Top 10:2021. The Ten Most Critical Web Application Security Risks [Электронный ресурс]. — Режим доступа: https://owasp.org/Top10/ (дата обращения: 15.04.2026).</w:t>
      </w:r>
    </w:p>
    <w:p>
      <w:pPr>
        <w:pStyle w:val="BodyText"/>
        <w:numPr>
          <w:ilvl w:val="0"/>
          <w:numId w:val="9"/>
        </w:numPr>
        <w:rPr>
          <w:rFonts w:ascii="Times New Roman" w:hAnsi="Times New Roman"/>
        </w:rPr>
      </w:pPr>
      <w:r>
        <w:rPr/>
        <w:t>Express.js Documentation [Электронный ресурс]. — Режим доступа: https://expressjs.com/ (дата обращения: 15.04.2026).</w:t>
      </w:r>
    </w:p>
    <w:p>
      <w:pPr>
        <w:pStyle w:val="BodyText"/>
        <w:numPr>
          <w:ilvl w:val="0"/>
          <w:numId w:val="9"/>
        </w:numPr>
        <w:rPr>
          <w:rFonts w:ascii="Times New Roman" w:hAnsi="Times New Roman"/>
        </w:rPr>
      </w:pPr>
      <w:r>
        <w:rPr/>
        <w:t>Node.js Documentation [Электронный ресурс]. — Режим доступа: https://nodejs.org/en/docs/ (дата обращения: 15.04.2026).</w:t>
      </w:r>
    </w:p>
    <w:p>
      <w:pPr>
        <w:pStyle w:val="BodyText"/>
        <w:numPr>
          <w:ilvl w:val="0"/>
          <w:numId w:val="9"/>
        </w:numPr>
        <w:rPr>
          <w:rFonts w:ascii="Times New Roman" w:hAnsi="Times New Roman"/>
        </w:rPr>
      </w:pPr>
      <w:r>
        <w:rPr/>
        <w:t>SQLite Documentation [Электронный ресурс]. — Режим доступа: https://www.sqlite.org/docs.html (дата обращения: 15.04.2026).</w:t>
      </w:r>
    </w:p>
    <w:p>
      <w:pPr>
        <w:pStyle w:val="BodyText"/>
        <w:numPr>
          <w:ilvl w:val="0"/>
          <w:numId w:val="9"/>
        </w:numPr>
        <w:rPr>
          <w:rFonts w:ascii="Times New Roman" w:hAnsi="Times New Roman"/>
        </w:rPr>
      </w:pPr>
      <w:r>
        <w:rPr/>
        <w:t>JSON Web Tokens (JWT) — RFC 7519 [Электронный ресурс]. — Режим доступа: https://jwt.io/ (дата обращения: 15.04.2026).</w:t>
      </w:r>
    </w:p>
    <w:p>
      <w:pPr>
        <w:pStyle w:val="BodyText"/>
        <w:numPr>
          <w:ilvl w:val="0"/>
          <w:numId w:val="9"/>
        </w:numPr>
        <w:rPr>
          <w:rFonts w:ascii="Times New Roman" w:hAnsi="Times New Roman"/>
        </w:rPr>
      </w:pPr>
      <w:r>
        <w:rPr/>
        <w:t>MDN Web Docs. REST API design [Электронный ресурс]. — Режим доступа: https://developer.mozilla.org/ru/ (дата обращения: 15.04.2026).</w:t>
      </w:r>
    </w:p>
    <w:p>
      <w:pPr>
        <w:pStyle w:val="BodyText"/>
        <w:numPr>
          <w:ilvl w:val="0"/>
          <w:numId w:val="9"/>
        </w:numPr>
        <w:rPr>
          <w:rFonts w:ascii="Times New Roman" w:hAnsi="Times New Roman"/>
        </w:rPr>
      </w:pPr>
      <w:r>
        <w:rPr/>
        <w:t>Браун Д. Разработка веб-приложений на Node.js. — М.: ДМК Пресс, 2022. — 456 с.</w:t>
      </w:r>
    </w:p>
    <w:p>
      <w:pPr>
        <w:pStyle w:val="BodyText"/>
        <w:numPr>
          <w:ilvl w:val="0"/>
          <w:numId w:val="9"/>
        </w:numPr>
        <w:rPr>
          <w:rFonts w:ascii="Times New Roman" w:hAnsi="Times New Roman"/>
        </w:rPr>
      </w:pPr>
      <w:r>
        <w:rPr/>
        <w:t>Мартин Р. Чистый код: создание, анализ, рефакторинг. — СПб.: Питер, 2020. — 464 с.</w:t>
      </w:r>
    </w:p>
    <w:p>
      <w:pPr>
        <w:pStyle w:val="BodyText"/>
        <w:numPr>
          <w:ilvl w:val="0"/>
          <w:numId w:val="9"/>
        </w:numPr>
        <w:rPr>
          <w:rFonts w:ascii="Times New Roman" w:hAnsi="Times New Roman"/>
        </w:rPr>
      </w:pPr>
      <w:r>
        <w:rPr/>
        <w:t>Фаулер М. Паттерны корпоративных приложений. — М.: Вильямс, 2019. — 544 с.</w:t>
      </w:r>
    </w:p>
    <w:p>
      <w:pPr>
        <w:pStyle w:val="BodyText"/>
        <w:numPr>
          <w:ilvl w:val="0"/>
          <w:numId w:val="9"/>
        </w:numPr>
        <w:rPr>
          <w:rFonts w:ascii="Times New Roman" w:hAnsi="Times New Roman"/>
        </w:rPr>
      </w:pPr>
      <w:r>
        <w:rPr/>
        <w:t>WCAG 2.1 Guidelines [Электронный ресурс]. — Режим доступа: https://www.w3.org/TR/WCAG21/ (дата обращения: 15.04.2026).</w:t>
      </w:r>
    </w:p>
    <w:p>
      <w:pPr>
        <w:pStyle w:val="BodyText"/>
        <w:numPr>
          <w:ilvl w:val="0"/>
          <w:numId w:val="9"/>
        </w:numPr>
        <w:rPr>
          <w:rFonts w:ascii="Times New Roman" w:hAnsi="Times New Roman"/>
        </w:rPr>
      </w:pPr>
      <w:r>
        <w:rPr/>
        <w:t>bcrypt – NPM Package [Электронный ресурс]. — Режим доступа: https://www.npmjs.com/package/bcryptjs (дата обращения: 15.04.2026).</w:t>
      </w:r>
    </w:p>
    <w:p>
      <w:pPr>
        <w:pStyle w:val="BodyText"/>
        <w:numPr>
          <w:ilvl w:val="0"/>
          <w:numId w:val="9"/>
        </w:numPr>
        <w:rPr>
          <w:rFonts w:ascii="Times New Roman" w:hAnsi="Times New Roman"/>
        </w:rPr>
      </w:pPr>
      <w:r>
        <w:rPr/>
        <w:t>Хэвиг М. Выразительный JavaScript. Современное веб-программирование. — 3-е изд. — СПб.: Питер, 2022. — 478 с.</w:t>
      </w:r>
    </w:p>
    <w:p>
      <w:pPr>
        <w:pStyle w:val="BodyText"/>
        <w:numPr>
          <w:ilvl w:val="0"/>
          <w:numId w:val="9"/>
        </w:numPr>
        <w:rPr>
          <w:rFonts w:ascii="Times New Roman" w:hAnsi="Times New Roman"/>
        </w:rPr>
      </w:pPr>
      <w:r>
        <w:rPr/>
        <w:t>Дейт К.Дж. Введение в системы баз данных. — 8-е изд. — М.: Вильямс, 2019. — 1328 с.</w:t>
      </w:r>
    </w:p>
    <w:p>
      <w:pPr>
        <w:pStyle w:val="BodyText"/>
        <w:numPr>
          <w:ilvl w:val="0"/>
          <w:numId w:val="9"/>
        </w:numPr>
        <w:rPr>
          <w:rFonts w:ascii="Times New Roman" w:hAnsi="Times New Roman"/>
        </w:rPr>
      </w:pPr>
      <w:r>
        <w:rPr/>
        <w:t>Кузнецов С.Д. SQLite: встраиваемая реляционная база данных. — М.: ДМК Пресс, 2018. — 256 с.</w:t>
      </w:r>
    </w:p>
    <w:p>
      <w:pPr>
        <w:pStyle w:val="BodyText"/>
        <w:numPr>
          <w:ilvl w:val="0"/>
          <w:numId w:val="9"/>
        </w:numPr>
        <w:rPr>
          <w:rFonts w:ascii="Times New Roman" w:hAnsi="Times New Roman"/>
        </w:rPr>
      </w:pPr>
      <w:r>
        <w:rPr/>
        <w:t>Прессман Р. Инженерия программного обеспечения: Практический подход. — 7-е изд. — М.: Вильямс, 2020. — 752 с.</w:t>
      </w:r>
    </w:p>
    <w:p>
      <w:pPr>
        <w:pStyle w:val="BodyText"/>
        <w:numPr>
          <w:ilvl w:val="0"/>
          <w:numId w:val="9"/>
        </w:numPr>
        <w:rPr>
          <w:rFonts w:ascii="Times New Roman" w:hAnsi="Times New Roman"/>
        </w:rPr>
      </w:pPr>
      <w:r>
        <w:rPr/>
        <w:t>Майерс Г., Бадgett Т., Сандлер К. Искусство тестирования программ. — 3-е изд. — СПб.: Питер, 2019. — 304 с.</w:t>
      </w:r>
    </w:p>
    <w:p>
      <w:pPr>
        <w:pStyle w:val="BodyText"/>
        <w:numPr>
          <w:ilvl w:val="0"/>
          <w:numId w:val="9"/>
        </w:numPr>
        <w:rPr>
          <w:rFonts w:ascii="Times New Roman" w:hAnsi="Times New Roman"/>
        </w:rPr>
      </w:pPr>
      <w:r>
        <w:rPr/>
        <w:t>Стилман Д. Web-безопасность: разработка защищенных веб-приложений. — СПб.: БХВ-Петербург, 2021. — 544 с.</w:t>
      </w:r>
    </w:p>
    <w:p>
      <w:pPr>
        <w:pStyle w:val="BodyText"/>
        <w:numPr>
          <w:ilvl w:val="0"/>
          <w:numId w:val="9"/>
        </w:numPr>
        <w:rPr>
          <w:rFonts w:ascii="Times New Roman" w:hAnsi="Times New Roman"/>
        </w:rPr>
      </w:pPr>
      <w:r>
        <w:rPr/>
        <w:t>Ричардсон Л., Руби С. RESTful Web Services: Веб-службы для реального мира. — СПб.: Питер, 2018. — 448 с.</w:t>
      </w:r>
    </w:p>
    <w:p>
      <w:pPr>
        <w:pStyle w:val="BodyText"/>
        <w:numPr>
          <w:ilvl w:val="0"/>
          <w:numId w:val="9"/>
        </w:numPr>
        <w:rPr>
          <w:rFonts w:ascii="Times New Roman" w:hAnsi="Times New Roman"/>
        </w:rPr>
      </w:pPr>
      <w:r>
        <w:rPr/>
        <w:t>Филдинг Р. Архитектурные стили и дизайн сетевых программных архитектур (Диссертация). — Калифорнийский университет, Ирвин, 2000.</w:t>
      </w:r>
    </w:p>
    <w:p>
      <w:pPr>
        <w:pStyle w:val="BodyText"/>
        <w:numPr>
          <w:ilvl w:val="0"/>
          <w:numId w:val="9"/>
        </w:numPr>
        <w:rPr>
          <w:rFonts w:ascii="Times New Roman" w:hAnsi="Times New Roman"/>
        </w:rPr>
      </w:pPr>
      <w:r>
        <w:rPr/>
        <w:t>Гамма Э., Хелм Р., Джонсон Р., Влиссидес Дж. Приемы объектно-ориентированного проектирования. Паттерны проектирования. — СПб.: Питер, 2022. — 496 с.</w:t>
      </w:r>
    </w:p>
    <w:p>
      <w:pPr>
        <w:pStyle w:val="BodyText"/>
        <w:numPr>
          <w:ilvl w:val="0"/>
          <w:numId w:val="9"/>
        </w:numPr>
        <w:rPr>
          <w:rFonts w:ascii="Times New Roman" w:hAnsi="Times New Roman"/>
        </w:rPr>
      </w:pPr>
      <w:r>
        <w:rPr/>
        <w:t>ГОСТ Р 7.0.100-2018. Библиографическая запись. Библиографическое описание. Общие требования и правила составления. — М.: Стандартинформ, 2018.</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701" w:right="850" w:gutter="0" w:header="709" w:top="1134" w:footer="1531"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Arial">
    <w:charset w:val="cc" w:characterSet="windows-1251"/>
    <w:family w:val="swiss"/>
    <w:pitch w:val="variable"/>
  </w:font>
  <w:font w:name="Times New Roman">
    <w:charset w:val="cc" w:characterSet="windows-1251"/>
    <w:family w:val="roman"/>
    <w:pitch w:val="variable"/>
  </w:font>
  <w:font w:name="Segoe UI">
    <w:charset w:val="cc" w:characterSet="windows-1251"/>
    <w:family w:val="swiss"/>
    <w:pitch w:val="variable"/>
  </w:font>
  <w:font w:name="Courier New">
    <w:charset w:val="cc" w:characterSet="windows-1251"/>
    <w:family w:val="roman"/>
    <w:pitch w:val="variable"/>
  </w:font>
  <w:font w:name="Liberation Mono">
    <w:altName w:val="Courier New"/>
    <w:charset w:val="cc" w:characterSet="windows-1251"/>
    <w:family w:val="swiss"/>
    <w:pitch w:val="variable"/>
  </w:font>
  <w:font w:name="OpenSymbol">
    <w:altName w:val="Arial Unicode MS"/>
    <w:charset w:val="cc" w:characterSet="windows-1251"/>
    <w:family w:val="swiss"/>
    <w:pitch w:val="variable"/>
  </w:font>
  <w:font w:name="Liberation Sans">
    <w:altName w:val="Arial"/>
    <w:charset w:val="cc" w:characterSet="windows-1251"/>
    <w:family w:val="swiss"/>
    <w:pitch w:val="variable"/>
  </w:font>
  <w:font w:name="ISOCPEUR">
    <w:charset w:val="cc" w:characterSet="windows-125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96" w:type="dxa"/>
      <w:jc w:val="start"/>
      <w:tblInd w:w="-326" w:type="dxa"/>
      <w:tblLayout w:type="fixed"/>
      <w:tblCellMar>
        <w:top w:w="55" w:type="dxa"/>
        <w:start w:w="55" w:type="dxa"/>
        <w:bottom w:w="55" w:type="dxa"/>
        <w:end w:w="55" w:type="dxa"/>
      </w:tblCellMar>
    </w:tblPr>
    <w:tblGrid>
      <w:gridCol w:w="453"/>
      <w:gridCol w:w="627"/>
      <w:gridCol w:w="514"/>
      <w:gridCol w:w="838"/>
      <w:gridCol w:w="808"/>
      <w:gridCol w:w="500"/>
      <w:gridCol w:w="2929"/>
      <w:gridCol w:w="383"/>
      <w:gridCol w:w="384"/>
      <w:gridCol w:w="384"/>
      <w:gridCol w:w="915"/>
      <w:gridCol w:w="961"/>
    </w:tblGrid>
    <w:tr>
      <w:trPr/>
      <w:tc>
        <w:tcPr>
          <w:tcW w:w="453"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627"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14"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838"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808"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00" w:type="dxa"/>
          <w:tcBorders>
            <w:top w:val="single" w:sz="4" w:space="0" w:color="000000"/>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956" w:type="dxa"/>
          <w:gridSpan w:val="6"/>
          <w:vMerge w:val="restart"/>
          <w:tcBorders>
            <w:top w:val="single" w:sz="4" w:space="0" w:color="000000"/>
            <w:start w:val="single" w:sz="4" w:space="0" w:color="000000"/>
            <w:bottom w:val="single" w:sz="4" w:space="0" w:color="000000"/>
            <w:end w:val="single" w:sz="4" w:space="0" w:color="000000"/>
          </w:tcBorders>
          <w:vAlign w:val="center"/>
        </w:tcPr>
        <w:p>
          <w:pPr>
            <w:pStyle w:val="Style23"/>
            <w:jc w:val="center"/>
            <w:rPr/>
          </w:pPr>
          <w:r>
            <w:rPr>
              <w:rFonts w:cs="Times New Roman" w:ascii="Times New Roman" w:hAnsi="Times New Roman"/>
              <w:i w:val="false"/>
              <w:iCs/>
              <w:color w:val="000000"/>
              <w:szCs w:val="28"/>
              <w:shd w:fill="FFFFFF" w:val="clear"/>
            </w:rPr>
            <w:t>К</w:t>
          </w:r>
          <w:r>
            <w:rPr>
              <w:rFonts w:cs="Times New Roman" w:ascii="Times New Roman" w:hAnsi="Times New Roman"/>
              <w:i w:val="false"/>
              <w:iCs/>
              <w:color w:val="000000"/>
              <w:szCs w:val="28"/>
              <w:shd w:fill="FFFFFF" w:val="clear"/>
              <w:lang w:val="ru-RU"/>
            </w:rPr>
            <w:t>Р</w:t>
          </w:r>
          <w:r>
            <w:rPr>
              <w:rFonts w:cs="Times New Roman" w:ascii="Times New Roman" w:hAnsi="Times New Roman"/>
              <w:i w:val="false"/>
              <w:iCs/>
              <w:color w:val="000000"/>
              <w:szCs w:val="28"/>
              <w:shd w:fill="FFFFFF" w:val="clear"/>
            </w:rPr>
            <w:t>-</w:t>
          </w:r>
          <w:r>
            <w:rPr>
              <w:rFonts w:cs="Times New Roman" w:ascii="Times New Roman" w:hAnsi="Times New Roman"/>
              <w:i w:val="false"/>
              <w:iCs/>
              <w:color w:val="000000"/>
              <w:szCs w:val="28"/>
              <w:shd w:fill="FFFFFF" w:val="clear"/>
              <w:lang w:val="ru-RU"/>
            </w:rPr>
            <w:t>09.02.07</w:t>
          </w:r>
          <w:r>
            <w:rPr>
              <w:rFonts w:cs="Times New Roman" w:ascii="Times New Roman" w:hAnsi="Times New Roman"/>
              <w:i w:val="false"/>
              <w:iCs/>
              <w:color w:val="000000"/>
              <w:szCs w:val="28"/>
              <w:shd w:fill="FFFFFF" w:val="clear"/>
              <w:lang w:val="en-US"/>
            </w:rPr>
            <w:t>-</w:t>
          </w:r>
          <w:r>
            <w:rPr>
              <w:rFonts w:cs="Times New Roman" w:ascii="Times New Roman" w:hAnsi="Times New Roman"/>
              <w:i w:val="false"/>
              <w:iCs/>
              <w:color w:val="000000"/>
              <w:szCs w:val="28"/>
              <w:shd w:fill="FFFFFF" w:val="clear"/>
              <w:lang w:val="ru-RU"/>
            </w:rPr>
            <w:t>С-172-ПЗ-26</w:t>
          </w:r>
        </w:p>
      </w:tc>
    </w:tr>
    <w:tr>
      <w:trPr/>
      <w:tc>
        <w:tcPr>
          <w:tcW w:w="453"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627"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14"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838"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2"/>
              <w:szCs w:val="12"/>
            </w:rPr>
          </w:pPr>
          <w:r>
            <w:rPr>
              <w:rFonts w:ascii="Times New Roman" w:hAnsi="Times New Roman"/>
              <w:sz w:val="12"/>
              <w:szCs w:val="12"/>
            </w:rPr>
          </w:r>
        </w:p>
      </w:tc>
      <w:tc>
        <w:tcPr>
          <w:tcW w:w="5956" w:type="dxa"/>
          <w:gridSpan w:val="6"/>
          <w:vMerge w:val="continue"/>
          <w:tcBorders>
            <w:top w:val="single" w:sz="4" w:space="0" w:color="000000"/>
            <w:start w:val="single" w:sz="4" w:space="0" w:color="000000"/>
            <w:bottom w:val="single" w:sz="4" w:space="0" w:color="000000"/>
            <w:end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r>
    <w:tr>
      <w:trPr/>
      <w:tc>
        <w:tcPr>
          <w:tcW w:w="453"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Изм.</w:t>
          </w:r>
        </w:p>
      </w:tc>
      <w:tc>
        <w:tcPr>
          <w:tcW w:w="627" w:type="dxa"/>
          <w:tcBorders>
            <w:start w:val="single" w:sz="4" w:space="0" w:color="000000"/>
            <w:bottom w:val="single" w:sz="4" w:space="0" w:color="000000"/>
          </w:tcBorders>
          <w:vAlign w:val="center"/>
        </w:tcPr>
        <w:p>
          <w:pPr>
            <w:pStyle w:val="Style23"/>
            <w:jc w:val="center"/>
            <w:rPr>
              <w:sz w:val="16"/>
              <w:szCs w:val="16"/>
            </w:rPr>
          </w:pPr>
          <w:r>
            <w:rPr>
              <w:i w:val="false"/>
              <w:sz w:val="16"/>
              <w:szCs w:val="16"/>
              <w:lang w:val="ru-RU"/>
            </w:rPr>
            <w:t>Кол.уч</w:t>
          </w:r>
        </w:p>
      </w:tc>
      <w:tc>
        <w:tcPr>
          <w:tcW w:w="514"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Лист</w:t>
          </w:r>
        </w:p>
      </w:tc>
      <w:tc>
        <w:tcPr>
          <w:tcW w:w="838"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 xml:space="preserve">№ </w:t>
          </w:r>
          <w:r>
            <w:rPr>
              <w:i w:val="false"/>
              <w:sz w:val="16"/>
              <w:szCs w:val="16"/>
            </w:rPr>
            <w:t>док.</w:t>
          </w:r>
        </w:p>
      </w:tc>
      <w:tc>
        <w:tcPr>
          <w:tcW w:w="808"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Подпись</w:t>
          </w:r>
        </w:p>
      </w:tc>
      <w:tc>
        <w:tcPr>
          <w:tcW w:w="500"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Дата</w:t>
          </w:r>
        </w:p>
      </w:tc>
      <w:tc>
        <w:tcPr>
          <w:tcW w:w="5956" w:type="dxa"/>
          <w:gridSpan w:val="6"/>
          <w:vMerge w:val="continue"/>
          <w:tcBorders>
            <w:top w:val="single" w:sz="4" w:space="0" w:color="000000"/>
            <w:start w:val="single" w:sz="4" w:space="0" w:color="000000"/>
            <w:bottom w:val="single" w:sz="4" w:space="0" w:color="000000"/>
            <w:end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r>
    <w:tr>
      <w:trPr>
        <w:trHeight w:val="99" w:hRule="atLeast"/>
      </w:trPr>
      <w:tc>
        <w:tcPr>
          <w:tcW w:w="1080" w:type="dxa"/>
          <w:gridSpan w:val="2"/>
          <w:tcBorders>
            <w:start w:val="single" w:sz="4" w:space="0" w:color="000000"/>
            <w:bottom w:val="single" w:sz="4" w:space="0" w:color="000000"/>
          </w:tcBorders>
          <w:vAlign w:val="center"/>
        </w:tcPr>
        <w:p>
          <w:pPr>
            <w:pStyle w:val="Style23"/>
            <w:jc w:val="center"/>
            <w:rPr>
              <w:sz w:val="16"/>
              <w:szCs w:val="16"/>
            </w:rPr>
          </w:pPr>
          <w:r>
            <w:rPr>
              <w:i w:val="false"/>
              <w:sz w:val="16"/>
              <w:szCs w:val="16"/>
            </w:rPr>
            <w:t>Разраб</w:t>
          </w:r>
          <w:r>
            <w:rPr>
              <w:i w:val="false"/>
              <w:sz w:val="16"/>
              <w:szCs w:val="16"/>
              <w:lang w:val="ru-RU"/>
            </w:rPr>
            <w:t>.</w:t>
          </w:r>
        </w:p>
      </w:tc>
      <w:tc>
        <w:tcPr>
          <w:tcW w:w="1352" w:type="dxa"/>
          <w:gridSpan w:val="2"/>
          <w:tcBorders>
            <w:start w:val="single" w:sz="4" w:space="0" w:color="000000"/>
            <w:bottom w:val="single" w:sz="4" w:space="0" w:color="000000"/>
          </w:tcBorders>
          <w:vAlign w:val="center"/>
        </w:tcPr>
        <w:p>
          <w:pPr>
            <w:pStyle w:val="Normal"/>
            <w:jc w:val="center"/>
            <w:rPr>
              <w:sz w:val="16"/>
              <w:szCs w:val="16"/>
            </w:rPr>
          </w:pPr>
          <w:r>
            <w:rPr>
              <w:rFonts w:ascii="ISOCPEUR" w:hAnsi="ISOCPEUR"/>
              <w:sz w:val="16"/>
              <w:szCs w:val="16"/>
            </w:rPr>
            <w:t>Савченко С.В.</w:t>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2929" w:type="dxa"/>
          <w:vMerge w:val="restart"/>
          <w:tcBorders>
            <w:start w:val="single" w:sz="4" w:space="0" w:color="000000"/>
            <w:bottom w:val="single" w:sz="4" w:space="0" w:color="000000"/>
          </w:tcBorders>
          <w:vAlign w:val="center"/>
        </w:tcPr>
        <w:p>
          <w:pPr>
            <w:pStyle w:val="Style23"/>
            <w:jc w:val="center"/>
            <w:rPr/>
          </w:pPr>
          <w:r>
            <w:rPr>
              <w:rFonts w:cs="Times New Roman" w:ascii="Times New Roman" w:hAnsi="Times New Roman"/>
              <w:lang w:val="ru-RU"/>
            </w:rPr>
            <w:t>Разработка сервиса для учета товара на складе</w:t>
          </w:r>
        </w:p>
      </w:tc>
      <w:tc>
        <w:tcPr>
          <w:tcW w:w="1151" w:type="dxa"/>
          <w:gridSpan w:val="3"/>
          <w:tcBorders>
            <w:start w:val="single" w:sz="4" w:space="0" w:color="000000"/>
            <w:bottom w:val="single" w:sz="4" w:space="0" w:color="000000"/>
          </w:tcBorders>
          <w:vAlign w:val="center"/>
        </w:tcPr>
        <w:p>
          <w:pPr>
            <w:pStyle w:val="Style23"/>
            <w:jc w:val="center"/>
            <w:rPr>
              <w:sz w:val="16"/>
              <w:szCs w:val="16"/>
            </w:rPr>
          </w:pPr>
          <w:r>
            <w:rPr>
              <w:sz w:val="16"/>
              <w:szCs w:val="16"/>
              <w:u w:val="single"/>
            </w:rPr>
            <w:t>Лит.</w:t>
          </w:r>
        </w:p>
      </w:tc>
      <w:tc>
        <w:tcPr>
          <w:tcW w:w="915" w:type="dxa"/>
          <w:tcBorders>
            <w:start w:val="single" w:sz="4" w:space="0" w:color="000000"/>
            <w:bottom w:val="single" w:sz="4" w:space="0" w:color="000000"/>
          </w:tcBorders>
          <w:vAlign w:val="center"/>
        </w:tcPr>
        <w:p>
          <w:pPr>
            <w:pStyle w:val="Style23"/>
            <w:jc w:val="center"/>
            <w:rPr>
              <w:sz w:val="16"/>
              <w:szCs w:val="16"/>
            </w:rPr>
          </w:pPr>
          <w:r>
            <w:rPr>
              <w:i w:val="false"/>
              <w:sz w:val="16"/>
              <w:szCs w:val="16"/>
            </w:rPr>
            <w:t>Лис</w:t>
          </w:r>
          <w:r>
            <w:rPr>
              <w:i w:val="false"/>
              <w:sz w:val="16"/>
              <w:szCs w:val="16"/>
              <w:lang w:val="ru-RU"/>
            </w:rPr>
            <w:t>т</w:t>
          </w:r>
        </w:p>
      </w:tc>
      <w:tc>
        <w:tcPr>
          <w:tcW w:w="961" w:type="dxa"/>
          <w:tcBorders>
            <w:start w:val="single" w:sz="4" w:space="0" w:color="000000"/>
            <w:bottom w:val="single" w:sz="4" w:space="0" w:color="000000"/>
            <w:end w:val="single" w:sz="4" w:space="0" w:color="000000"/>
          </w:tcBorders>
          <w:vAlign w:val="center"/>
        </w:tcPr>
        <w:p>
          <w:pPr>
            <w:pStyle w:val="Style23"/>
            <w:jc w:val="center"/>
            <w:rPr>
              <w:sz w:val="16"/>
              <w:szCs w:val="16"/>
            </w:rPr>
          </w:pPr>
          <w:r>
            <w:rPr>
              <w:i w:val="false"/>
              <w:sz w:val="16"/>
              <w:szCs w:val="16"/>
              <w:lang w:val="ru-RU"/>
            </w:rPr>
            <w:t>Листов</w:t>
          </w:r>
        </w:p>
      </w:tc>
    </w:tr>
    <w:tr>
      <w:trPr/>
      <w:tc>
        <w:tcPr>
          <w:tcW w:w="1080" w:type="dxa"/>
          <w:gridSpan w:val="2"/>
          <w:tcBorders>
            <w:start w:val="single" w:sz="4" w:space="0" w:color="000000"/>
            <w:bottom w:val="single" w:sz="4" w:space="0" w:color="000000"/>
          </w:tcBorders>
          <w:vAlign w:val="center"/>
        </w:tcPr>
        <w:p>
          <w:pPr>
            <w:pStyle w:val="Style23"/>
            <w:jc w:val="center"/>
            <w:rPr>
              <w:sz w:val="16"/>
              <w:szCs w:val="16"/>
            </w:rPr>
          </w:pPr>
          <w:r>
            <w:rPr>
              <w:i w:val="false"/>
              <w:sz w:val="16"/>
              <w:szCs w:val="16"/>
            </w:rPr>
            <w:t>Пров</w:t>
          </w:r>
          <w:r>
            <w:rPr>
              <w:i w:val="false"/>
              <w:sz w:val="16"/>
              <w:szCs w:val="16"/>
              <w:lang w:val="ru-RU"/>
            </w:rPr>
            <w:t>.</w:t>
          </w:r>
        </w:p>
      </w:tc>
      <w:tc>
        <w:tcPr>
          <w:tcW w:w="1352" w:type="dxa"/>
          <w:gridSpan w:val="2"/>
          <w:tcBorders>
            <w:start w:val="single" w:sz="4" w:space="0" w:color="000000"/>
            <w:bottom w:val="single" w:sz="4" w:space="0" w:color="000000"/>
          </w:tcBorders>
          <w:vAlign w:val="center"/>
        </w:tcPr>
        <w:p>
          <w:pPr>
            <w:pStyle w:val="Normal"/>
            <w:jc w:val="center"/>
            <w:rPr>
              <w:sz w:val="16"/>
              <w:szCs w:val="16"/>
            </w:rPr>
          </w:pPr>
          <w:r>
            <w:rPr>
              <w:rFonts w:cs="Times New Roman" w:ascii="Times New Roman" w:hAnsi="Times New Roman"/>
              <w:sz w:val="16"/>
              <w:szCs w:val="16"/>
            </w:rPr>
            <w:t>Денисюк А.В.</w:t>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2929" w:type="dxa"/>
          <w:vMerge w:val="continue"/>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83" w:type="dxa"/>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84" w:type="dxa"/>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84" w:type="dxa"/>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915" w:type="dxa"/>
          <w:tcBorders>
            <w:start w:val="single" w:sz="4" w:space="0" w:color="000000"/>
            <w:bottom w:val="single" w:sz="4" w:space="0" w:color="000000"/>
          </w:tcBorders>
          <w:vAlign w:val="center"/>
        </w:tcPr>
        <w:p>
          <w:pPr>
            <w:pStyle w:val="Style25"/>
            <w:jc w:val="center"/>
            <w:rPr>
              <w:rFonts w:ascii="Times New Roman" w:hAnsi="Times New Roman"/>
              <w:sz w:val="20"/>
              <w:szCs w:val="20"/>
              <w:lang w:val="en-US"/>
            </w:rPr>
          </w:pPr>
          <w:r>
            <w:rPr>
              <w:rFonts w:ascii="Times New Roman" w:hAnsi="Times New Roman"/>
              <w:sz w:val="20"/>
              <w:szCs w:val="20"/>
              <w:lang w:val="en-US"/>
            </w:rPr>
            <w:fldChar w:fldCharType="begin"/>
          </w:r>
          <w:r>
            <w:rPr>
              <w:rFonts w:ascii="Times New Roman" w:hAnsi="Times New Roman"/>
              <w:sz w:val="20"/>
              <w:szCs w:val="20"/>
              <w:lang w:val="en-US"/>
            </w:rPr>
            <w:instrText xml:space="preserve"> PAGE </w:instrText>
          </w:r>
          <w:r>
            <w:rPr>
              <w:rFonts w:ascii="Times New Roman" w:hAnsi="Times New Roman"/>
              <w:sz w:val="20"/>
              <w:szCs w:val="20"/>
              <w:lang w:val="en-US"/>
            </w:rPr>
            <w:fldChar w:fldCharType="separate"/>
          </w:r>
          <w:r>
            <w:rPr>
              <w:rFonts w:ascii="Times New Roman" w:hAnsi="Times New Roman"/>
              <w:sz w:val="20"/>
              <w:szCs w:val="20"/>
              <w:lang w:val="en-US"/>
            </w:rPr>
            <w:t>3</w:t>
          </w:r>
          <w:r>
            <w:rPr>
              <w:rFonts w:ascii="Times New Roman" w:hAnsi="Times New Roman"/>
              <w:sz w:val="20"/>
              <w:szCs w:val="20"/>
              <w:lang w:val="en-US"/>
            </w:rPr>
            <w:fldChar w:fldCharType="end"/>
          </w:r>
        </w:p>
      </w:tc>
      <w:tc>
        <w:tcPr>
          <w:tcW w:w="961" w:type="dxa"/>
          <w:tcBorders>
            <w:start w:val="single" w:sz="4" w:space="0" w:color="000000"/>
            <w:bottom w:val="single" w:sz="4" w:space="0" w:color="000000"/>
            <w:end w:val="single" w:sz="4" w:space="0" w:color="000000"/>
          </w:tcBorders>
          <w:vAlign w:val="center"/>
        </w:tcPr>
        <w:p>
          <w:pPr>
            <w:pStyle w:val="Style25"/>
            <w:jc w:val="center"/>
            <w:rPr>
              <w:rFonts w:ascii="Times New Roman" w:hAnsi="Times New Roman"/>
              <w:sz w:val="20"/>
              <w:szCs w:val="20"/>
            </w:rPr>
          </w:pPr>
          <w:r>
            <w:rPr>
              <w:rFonts w:ascii="Times New Roman" w:hAnsi="Times New Roman"/>
              <w:sz w:val="20"/>
              <w:szCs w:val="20"/>
            </w:rPr>
            <w:fldChar w:fldCharType="begin"/>
          </w:r>
          <w:r>
            <w:rPr>
              <w:rFonts w:ascii="Times New Roman" w:hAnsi="Times New Roman"/>
              <w:sz w:val="20"/>
              <w:szCs w:val="20"/>
            </w:rPr>
            <w:instrText xml:space="preserve"> NUMPAGES </w:instrText>
          </w:r>
          <w:r>
            <w:rPr>
              <w:rFonts w:ascii="Times New Roman" w:hAnsi="Times New Roman"/>
              <w:sz w:val="20"/>
              <w:szCs w:val="20"/>
            </w:rPr>
            <w:fldChar w:fldCharType="separate"/>
          </w:r>
          <w:r>
            <w:rPr>
              <w:rFonts w:ascii="Times New Roman" w:hAnsi="Times New Roman"/>
              <w:sz w:val="20"/>
              <w:szCs w:val="20"/>
            </w:rPr>
            <w:t>49</w:t>
          </w:r>
          <w:r>
            <w:rPr>
              <w:rFonts w:ascii="Times New Roman" w:hAnsi="Times New Roman"/>
              <w:sz w:val="20"/>
              <w:szCs w:val="20"/>
            </w:rPr>
            <w:fldChar w:fldCharType="end"/>
          </w:r>
        </w:p>
      </w:tc>
    </w:tr>
    <w:tr>
      <w:trPr/>
      <w:tc>
        <w:tcPr>
          <w:tcW w:w="1080" w:type="dxa"/>
          <w:gridSpan w:val="2"/>
          <w:tcBorders>
            <w:start w:val="single" w:sz="4" w:space="0" w:color="000000"/>
            <w:bottom w:val="single" w:sz="4" w:space="0" w:color="000000"/>
          </w:tcBorders>
          <w:vAlign w:val="center"/>
        </w:tcPr>
        <w:p>
          <w:pPr>
            <w:pStyle w:val="Style23"/>
            <w:jc w:val="center"/>
            <w:rPr>
              <w:sz w:val="16"/>
              <w:szCs w:val="16"/>
            </w:rPr>
          </w:pPr>
          <w:r>
            <w:rPr>
              <w:sz w:val="16"/>
              <w:szCs w:val="16"/>
            </w:rPr>
          </w:r>
        </w:p>
      </w:tc>
      <w:tc>
        <w:tcPr>
          <w:tcW w:w="1352" w:type="dxa"/>
          <w:gridSpan w:val="2"/>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2929" w:type="dxa"/>
          <w:vMerge w:val="continue"/>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027" w:type="dxa"/>
          <w:gridSpan w:val="5"/>
          <w:vMerge w:val="restart"/>
          <w:tcBorders>
            <w:start w:val="single" w:sz="4" w:space="0" w:color="000000"/>
            <w:bottom w:val="single" w:sz="4" w:space="0" w:color="000000"/>
            <w:end w:val="single" w:sz="4" w:space="0" w:color="000000"/>
          </w:tcBorders>
          <w:vAlign w:val="center"/>
        </w:tcPr>
        <w:p>
          <w:pPr>
            <w:pStyle w:val="Style23"/>
            <w:jc w:val="center"/>
            <w:rPr/>
          </w:pPr>
          <w:r>
            <w:rPr>
              <w:rFonts w:cs="Times New Roman" w:ascii="Times New Roman" w:hAnsi="Times New Roman"/>
              <w:i w:val="false"/>
              <w:lang w:val="ru-RU"/>
            </w:rPr>
            <w:t>ГАПОУ ИО</w:t>
          </w:r>
          <w:r>
            <w:rPr>
              <w:rFonts w:cs="Times New Roman" w:ascii="Times New Roman" w:hAnsi="Times New Roman"/>
              <w:i w:val="false"/>
              <w:lang w:val="en-US"/>
            </w:rPr>
            <w:t xml:space="preserve"> </w:t>
          </w:r>
          <w:r>
            <w:rPr>
              <w:rFonts w:cs="Times New Roman" w:ascii="Times New Roman" w:hAnsi="Times New Roman"/>
              <w:i w:val="false"/>
              <w:lang w:val="ru-RU"/>
            </w:rPr>
            <w:t>АТСТ</w:t>
          </w:r>
        </w:p>
      </w:tc>
    </w:tr>
    <w:tr>
      <w:trPr/>
      <w:tc>
        <w:tcPr>
          <w:tcW w:w="1080" w:type="dxa"/>
          <w:gridSpan w:val="2"/>
          <w:tcBorders>
            <w:start w:val="single" w:sz="4" w:space="0" w:color="000000"/>
            <w:bottom w:val="single" w:sz="4" w:space="0" w:color="000000"/>
          </w:tcBorders>
          <w:vAlign w:val="center"/>
        </w:tcPr>
        <w:p>
          <w:pPr>
            <w:pStyle w:val="Style23"/>
            <w:jc w:val="center"/>
            <w:rPr>
              <w:sz w:val="16"/>
              <w:szCs w:val="16"/>
            </w:rPr>
          </w:pPr>
          <w:r>
            <w:rPr>
              <w:i w:val="false"/>
              <w:sz w:val="16"/>
              <w:szCs w:val="16"/>
              <w:lang w:val="ru-RU"/>
            </w:rPr>
            <w:t>Н.контр</w:t>
          </w:r>
        </w:p>
      </w:tc>
      <w:tc>
        <w:tcPr>
          <w:tcW w:w="1352" w:type="dxa"/>
          <w:gridSpan w:val="2"/>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2929" w:type="dxa"/>
          <w:vMerge w:val="continue"/>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027" w:type="dxa"/>
          <w:gridSpan w:val="5"/>
          <w:vMerge w:val="continue"/>
          <w:tcBorders>
            <w:start w:val="single" w:sz="4" w:space="0" w:color="000000"/>
            <w:bottom w:val="single" w:sz="4" w:space="0" w:color="000000"/>
            <w:end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r>
    <w:tr>
      <w:trPr/>
      <w:tc>
        <w:tcPr>
          <w:tcW w:w="1080" w:type="dxa"/>
          <w:gridSpan w:val="2"/>
          <w:tcBorders>
            <w:start w:val="single" w:sz="4" w:space="0" w:color="000000"/>
            <w:bottom w:val="single" w:sz="4" w:space="0" w:color="000000"/>
          </w:tcBorders>
          <w:vAlign w:val="center"/>
        </w:tcPr>
        <w:p>
          <w:pPr>
            <w:pStyle w:val="Style23"/>
            <w:jc w:val="center"/>
            <w:rPr>
              <w:sz w:val="16"/>
              <w:szCs w:val="16"/>
            </w:rPr>
          </w:pPr>
          <w:r>
            <w:rPr>
              <w:i w:val="false"/>
              <w:sz w:val="16"/>
              <w:szCs w:val="16"/>
              <w:lang w:val="ru-RU"/>
            </w:rPr>
            <w:t>Утв.</w:t>
          </w:r>
        </w:p>
      </w:tc>
      <w:tc>
        <w:tcPr>
          <w:tcW w:w="1352" w:type="dxa"/>
          <w:gridSpan w:val="2"/>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808"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500" w:type="dxa"/>
          <w:tcBorders>
            <w:start w:val="single" w:sz="4" w:space="0" w:color="000000"/>
            <w:bottom w:val="single" w:sz="4" w:space="0" w:color="000000"/>
          </w:tcBorders>
          <w:vAlign w:val="center"/>
        </w:tcPr>
        <w:p>
          <w:pPr>
            <w:pStyle w:val="Style25"/>
            <w:jc w:val="center"/>
            <w:rPr>
              <w:rFonts w:ascii="Times New Roman" w:hAnsi="Times New Roman"/>
              <w:sz w:val="16"/>
              <w:szCs w:val="16"/>
            </w:rPr>
          </w:pPr>
          <w:r>
            <w:rPr>
              <w:rFonts w:ascii="Times New Roman" w:hAnsi="Times New Roman"/>
              <w:sz w:val="16"/>
              <w:szCs w:val="16"/>
            </w:rPr>
          </w:r>
        </w:p>
      </w:tc>
      <w:tc>
        <w:tcPr>
          <w:tcW w:w="2929" w:type="dxa"/>
          <w:vMerge w:val="continue"/>
          <w:tcBorders>
            <w:start w:val="single" w:sz="4" w:space="0" w:color="000000"/>
            <w:bottom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c>
        <w:tcPr>
          <w:tcW w:w="3027" w:type="dxa"/>
          <w:gridSpan w:val="5"/>
          <w:vMerge w:val="continue"/>
          <w:tcBorders>
            <w:start w:val="single" w:sz="4" w:space="0" w:color="000000"/>
            <w:bottom w:val="single" w:sz="4" w:space="0" w:color="000000"/>
            <w:end w:val="single" w:sz="4" w:space="0" w:color="000000"/>
          </w:tcBorders>
          <w:vAlign w:val="center"/>
        </w:tcPr>
        <w:p>
          <w:pPr>
            <w:pStyle w:val="Style25"/>
            <w:jc w:val="center"/>
            <w:rPr>
              <w:rFonts w:ascii="Times New Roman" w:hAnsi="Times New Roman"/>
              <w:sz w:val="18"/>
              <w:szCs w:val="18"/>
            </w:rPr>
          </w:pPr>
          <w:r>
            <w:rPr>
              <w:rFonts w:ascii="Times New Roman" w:hAnsi="Times New Roman"/>
              <w:sz w:val="18"/>
              <w:szCs w:val="18"/>
            </w:rPr>
          </w:r>
        </w:p>
      </w:tc>
    </w:tr>
  </w:tbl>
  <w:p>
    <w:pPr>
      <w:pStyle w:val="Footer"/>
      <w:rPr/>
    </w:pPr>
    <w:r>
      <w:rPr/>
      <mc:AlternateContent>
        <mc:Choice Requires="wps">
          <w:drawing>
            <wp:anchor distT="6350" distB="6350" distL="6350" distR="6350" simplePos="0" relativeHeight="466" behindDoc="1" locked="0" layoutInCell="1" allowOverlap="1" wp14:anchorId="00CDB247">
              <wp:simplePos x="0" y="0"/>
              <wp:positionH relativeFrom="column">
                <wp:posOffset>4810125</wp:posOffset>
              </wp:positionH>
              <wp:positionV relativeFrom="paragraph">
                <wp:posOffset>-526415</wp:posOffset>
              </wp:positionV>
              <wp:extent cx="266700" cy="125730"/>
              <wp:effectExtent l="6350" t="6350" r="6350" b="6350"/>
              <wp:wrapNone/>
              <wp:docPr id="3" name="Прямоугольник 2"/>
              <a:graphic xmlns:a="http://schemas.openxmlformats.org/drawingml/2006/main">
                <a:graphicData uri="http://schemas.microsoft.com/office/word/2010/wordprocessingShape">
                  <wps:wsp>
                    <wps:cNvSpPr/>
                    <wps:spPr>
                      <a:xfrm>
                        <a:off x="0" y="0"/>
                        <a:ext cx="266760" cy="125640"/>
                      </a:xfrm>
                      <a:prstGeom prst="rect">
                        <a:avLst/>
                      </a:prstGeom>
                      <a:solidFill>
                        <a:schemeClr val="bg1"/>
                      </a:solidFill>
                      <a:ln>
                        <a:solidFill>
                          <a:srgbClr val="FFFFFF"/>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fillcolor="white" stroked="t" o:allowincell="f" style="position:absolute;margin-left:378.75pt;margin-top:-41.45pt;width:20.95pt;height:9.85pt;mso-wrap-style:none;v-text-anchor:middle" wp14:anchorId="00CDB247">
              <v:fill o:detectmouseclick="t" type="solid" color2="black"/>
              <v:stroke color="white" weight="12600" joinstyle="miter" endcap="flat"/>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13335" distB="12065" distL="13335" distR="12065" simplePos="0" relativeHeight="464" behindDoc="1" locked="0" layoutInCell="0" allowOverlap="1" wp14:anchorId="4D376BA9">
              <wp:simplePos x="0" y="0"/>
              <wp:positionH relativeFrom="page">
                <wp:posOffset>876300</wp:posOffset>
              </wp:positionH>
              <wp:positionV relativeFrom="page">
                <wp:posOffset>523875</wp:posOffset>
              </wp:positionV>
              <wp:extent cx="6172835" cy="9562465"/>
              <wp:effectExtent l="13335" t="13335" r="12065" b="12065"/>
              <wp:wrapNone/>
              <wp:docPr id="2" name="Прямоугольник 1"/>
              <a:graphic xmlns:a="http://schemas.openxmlformats.org/drawingml/2006/main">
                <a:graphicData uri="http://schemas.microsoft.com/office/word/2010/wordprocessingShape">
                  <wps:wsp>
                    <wps:cNvSpPr/>
                    <wps:spPr>
                      <a:xfrm>
                        <a:off x="0" y="0"/>
                        <a:ext cx="6172920" cy="9562320"/>
                      </a:xfrm>
                      <a:prstGeom prst="rect">
                        <a:avLst/>
                      </a:prstGeom>
                      <a:noFill/>
                      <a:ln w="2540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69pt;margin-top:41.25pt;width:486pt;height:752.9pt;mso-wrap-style:none;v-text-anchor:middle;mso-position-horizontal-relative:page;mso-position-vertical-relative:page" wp14:anchorId="4D376BA9">
              <v:fill o:detectmouseclick="t" on="false"/>
              <v:stroke color="black" weight="25560" joinstyle="miter" endcap="flat"/>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2700" distL="13335" distR="12065" simplePos="0" relativeHeight="452" behindDoc="1" locked="0" layoutInCell="1" allowOverlap="1" wp14:anchorId="76911223">
              <wp:simplePos x="0" y="0"/>
              <wp:positionH relativeFrom="column">
                <wp:posOffset>-194310</wp:posOffset>
              </wp:positionH>
              <wp:positionV relativeFrom="paragraph">
                <wp:posOffset>26035</wp:posOffset>
              </wp:positionV>
              <wp:extent cx="6372225" cy="9706610"/>
              <wp:effectExtent l="13335" t="13335" r="12065" b="12700"/>
              <wp:wrapNone/>
              <wp:docPr id="4" name="Группа 1447"/>
              <a:graphic xmlns:a="http://schemas.openxmlformats.org/drawingml/2006/main">
                <a:graphicData uri="http://schemas.microsoft.com/office/word/2010/wordprocessingGroup">
                  <wpg:wgp>
                    <wpg:cNvGrpSpPr/>
                    <wpg:grpSpPr>
                      <a:xfrm>
                        <a:off x="0" y="0"/>
                        <a:ext cx="6372360" cy="9706680"/>
                        <a:chOff x="0" y="0"/>
                        <a:chExt cx="6372360" cy="9706680"/>
                      </a:xfrm>
                    </wpg:grpSpPr>
                    <wps:wsp>
                      <wps:cNvSpPr/>
                      <wps:spPr>
                        <a:xfrm>
                          <a:off x="2073240" y="9208800"/>
                          <a:ext cx="720" cy="47736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1551240" y="9204840"/>
                            <a:ext cx="720" cy="4820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3240" y="9528120"/>
                              <a:ext cx="2429640" cy="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2421360" y="9204840"/>
                                <a:ext cx="720" cy="47700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6026040" y="9204840"/>
                                  <a:ext cx="1440" cy="482040"/>
                                </a:xfrm>
                                <a:prstGeom prst="line">
                                  <a:avLst/>
                                </a:prstGeom>
                                <a:ln w="25400">
                                  <a:solidFill>
                                    <a:srgbClr val="000000"/>
                                  </a:solidFill>
                                  <a:round/>
                                </a:ln>
                              </wps:spPr>
                              <wps:style>
                                <a:lnRef idx="0"/>
                                <a:fillRef idx="0"/>
                                <a:effectRef idx="0"/>
                                <a:fontRef idx="minor"/>
                              </wps:style>
                              <wps:bodyPr/>
                            </wps:wsp>
                            <wps:wsp>
                              <wps:cNvSpPr/>
                              <wps:spPr>
                                <a:xfrm>
                                  <a:off x="6030720" y="9365760"/>
                                  <a:ext cx="341640" cy="720"/>
                                </a:xfrm>
                                <a:prstGeom prst="line">
                                  <a:avLst/>
                                </a:prstGeom>
                                <a:ln w="127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1028880" y="9212040"/>
                                    <a:ext cx="720" cy="4946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3440"/>
                                  </a:xfrm>
                                </wpg:grpSpPr>
                                <wps:wsp>
                                  <wps:cNvSpPr/>
                                  <wps:spPr>
                                    <a:xfrm>
                                      <a:off x="348480" y="9204840"/>
                                      <a:ext cx="720" cy="482040"/>
                                    </a:xfrm>
                                    <a:prstGeom prst="line">
                                      <a:avLst/>
                                    </a:prstGeom>
                                    <a:ln w="25400">
                                      <a:solidFill>
                                        <a:srgbClr val="000000"/>
                                      </a:solidFill>
                                      <a:round/>
                                    </a:ln>
                                  </wps:spPr>
                                  <wps:style>
                                    <a:lnRef idx="0"/>
                                    <a:fillRef idx="0"/>
                                    <a:effectRef idx="0"/>
                                    <a:fontRef idx="minor"/>
                                  </wps:style>
                                  <wps:bodyPr/>
                                </wps:wsp>
                                <wps:wsp>
                                  <wps:cNvSpPr/>
                                  <wps:spPr>
                                    <a:xfrm>
                                      <a:off x="680040" y="9204840"/>
                                      <a:ext cx="720" cy="4820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3440"/>
                                    </a:xfrm>
                                  </wpg:grpSpPr>
                                  <wps:wsp>
                                    <wps:cNvSpPr/>
                                    <wps:spPr>
                                      <a:xfrm>
                                        <a:off x="3240" y="9201960"/>
                                        <a:ext cx="6365160" cy="720"/>
                                      </a:xfrm>
                                      <a:prstGeom prst="line">
                                        <a:avLst/>
                                      </a:prstGeom>
                                      <a:ln w="25400">
                                        <a:solidFill>
                                          <a:srgbClr val="000000"/>
                                        </a:solidFill>
                                        <a:round/>
                                      </a:ln>
                                    </wps:spPr>
                                    <wps:style>
                                      <a:lnRef idx="0"/>
                                      <a:fillRef idx="0"/>
                                      <a:effectRef idx="0"/>
                                      <a:fontRef idx="minor"/>
                                    </wps:style>
                                    <wps:bodyPr/>
                                  </wps:wsp>
                                  <wps:wsp>
                                    <wps:cNvSpPr/>
                                    <wps:spPr>
                                      <a:xfrm>
                                        <a:off x="3240" y="9363600"/>
                                        <a:ext cx="2429640" cy="1440"/>
                                      </a:xfrm>
                                      <a:prstGeom prst="line">
                                        <a:avLst/>
                                      </a:prstGeom>
                                      <a:ln w="12700">
                                        <a:solidFill>
                                          <a:srgbClr val="000000"/>
                                        </a:solidFill>
                                        <a:round/>
                                      </a:ln>
                                    </wps:spPr>
                                    <wps:style>
                                      <a:lnRef idx="0"/>
                                      <a:fillRef idx="0"/>
                                      <a:effectRef idx="0"/>
                                      <a:fontRef idx="minor"/>
                                    </wps:style>
                                    <wps:bodyPr/>
                                  </wps:wsp>
                                  <wpg:grpSp>
                                    <wpg:cNvGrpSpPr/>
                                    <wpg:grpSpPr>
                                      <a:xfrm>
                                        <a:off x="0" y="0"/>
                                        <a:ext cx="6372360" cy="9703440"/>
                                      </a:xfrm>
                                    </wpg:grpSpPr>
                                    <wps:wsp>
                                      <wps:cNvPr id="5" name="Прямоугольник 1333889079"/>
                                      <wps:cNvSpPr/>
                                      <wps:spPr>
                                        <a:xfrm>
                                          <a:off x="6040800" y="9217800"/>
                                          <a:ext cx="316080" cy="139680"/>
                                        </a:xfrm>
                                        <a:prstGeom prst="rect">
                                          <a:avLst/>
                                        </a:prstGeom>
                                        <a:noFill/>
                                        <a:ln w="0">
                                          <a:noFill/>
                                        </a:ln>
                                      </wps:spPr>
                                      <wps:style>
                                        <a:lnRef idx="0"/>
                                        <a:fillRef idx="0"/>
                                        <a:effectRef idx="0"/>
                                        <a:fontRef idx="minor"/>
                                      </wps:style>
                                      <wps:txbx>
                                        <w:txbxContent>
                                          <w:p>
                                            <w:pPr>
                                              <w:pStyle w:val="Style23"/>
                                              <w:jc w:val="center"/>
                                              <w:rPr>
                                                <w:i w:val="false"/>
                                                <w:sz w:val="18"/>
                                              </w:rPr>
                                            </w:pPr>
                                            <w:r>
                                              <w:rPr>
                                                <w:i w:val="false"/>
                                                <w:sz w:val="18"/>
                                              </w:rPr>
                                              <w:t>Лист</w:t>
                                            </w:r>
                                          </w:p>
                                        </w:txbxContent>
                                      </wps:txbx>
                                      <wps:bodyPr lIns="12600" tIns="12600" rIns="12600" bIns="12600" anchor="t">
                                        <a:noAutofit/>
                                      </wps:bodyPr>
                                    </wps:wsp>
                                    <wpg:grpSp>
                                      <wpg:cNvGrpSpPr/>
                                      <wpg:grpSpPr>
                                        <a:xfrm>
                                          <a:off x="0" y="0"/>
                                          <a:ext cx="6372360" cy="9703440"/>
                                        </a:xfrm>
                                      </wpg:grpSpPr>
                                      <wps:wsp>
                                        <wps:cNvPr id="6" name="Прямоугольник 1726471573"/>
                                        <wps:cNvSpPr/>
                                        <wps:spPr>
                                          <a:xfrm>
                                            <a:off x="2470320" y="9330840"/>
                                            <a:ext cx="3527280" cy="343440"/>
                                          </a:xfrm>
                                          <a:prstGeom prst="rect">
                                            <a:avLst/>
                                          </a:prstGeom>
                                          <a:noFill/>
                                          <a:ln w="0">
                                            <a:noFill/>
                                          </a:ln>
                                        </wps:spPr>
                                        <wps:style>
                                          <a:lnRef idx="0"/>
                                          <a:fillRef idx="0"/>
                                          <a:effectRef idx="0"/>
                                          <a:fontRef idx="minor"/>
                                        </wps:style>
                                        <wps:txbx>
                                          <w:txbxContent>
                                            <w:p>
                                              <w:pPr>
                                                <w:pStyle w:val="Style23"/>
                                                <w:jc w:val="center"/>
                                                <w:rPr>
                                                  <w:rFonts w:ascii="Times New Roman" w:hAnsi="Times New Roman" w:cs="Times New Roman" w:asciiTheme="majorHAnsi" w:cstheme="majorHAnsi" w:hAnsiTheme="majorHAnsi"/>
                                                  <w:i w:val="false"/>
                                                  <w:szCs w:val="28"/>
                                                  <w:lang w:val="en-US"/>
                                                </w:rPr>
                                              </w:pPr>
                                              <w:r>
                                                <w:rPr>
                                                  <w:rFonts w:cs="Times New Roman" w:ascii="Times New Roman" w:hAnsi="Times New Roman" w:asciiTheme="majorHAnsi" w:cstheme="majorHAnsi" w:hAnsiTheme="majorHAnsi"/>
                                                  <w:i w:val="false"/>
                                                  <w:color w:val="000000"/>
                                                  <w:szCs w:val="28"/>
                                                  <w:shd w:fill="FFFFFF" w:val="clear"/>
                                                </w:rPr>
                                                <w:t>К</w:t>
                                              </w:r>
                                              <w:r>
                                                <w:rPr>
                                                  <w:rFonts w:cs="Times New Roman" w:ascii="Times New Roman" w:hAnsi="Times New Roman" w:asciiTheme="majorHAnsi" w:cstheme="majorHAnsi" w:hAnsiTheme="majorHAnsi"/>
                                                  <w:i w:val="false"/>
                                                  <w:color w:val="000000"/>
                                                  <w:szCs w:val="28"/>
                                                  <w:shd w:fill="FFFFFF" w:val="clear"/>
                                                  <w:lang w:val="ru-RU"/>
                                                </w:rPr>
                                                <w:t>Р</w:t>
                                              </w:r>
                                              <w:r>
                                                <w:rPr>
                                                  <w:rFonts w:cs="Times New Roman" w:ascii="Times New Roman" w:hAnsi="Times New Roman" w:asciiTheme="majorHAnsi" w:cstheme="majorHAnsi" w:hAnsiTheme="majorHAnsi"/>
                                                  <w:i w:val="false"/>
                                                  <w:color w:val="000000"/>
                                                  <w:szCs w:val="28"/>
                                                  <w:shd w:fill="FFFFFF" w:val="clear"/>
                                                </w:rPr>
                                                <w:t>-09.02.07-</w:t>
                                              </w:r>
                                              <w:r>
                                                <w:rPr>
                                                  <w:rFonts w:cs="Times New Roman" w:ascii="Times New Roman" w:hAnsi="Times New Roman" w:asciiTheme="majorHAnsi" w:cstheme="majorHAnsi" w:hAnsiTheme="majorHAnsi"/>
                                                  <w:i w:val="false"/>
                                                  <w:color w:val="000000"/>
                                                  <w:szCs w:val="28"/>
                                                  <w:shd w:fill="FFFFFF" w:val="clear"/>
                                                  <w:lang w:val="ru-RU"/>
                                                </w:rPr>
                                                <w:t>С-172</w:t>
                                              </w:r>
                                              <w:r>
                                                <w:rPr>
                                                  <w:rFonts w:cs="Times New Roman" w:ascii="Times New Roman" w:hAnsi="Times New Roman" w:asciiTheme="majorHAnsi" w:cstheme="majorHAnsi" w:hAnsiTheme="majorHAnsi"/>
                                                  <w:i w:val="false"/>
                                                  <w:color w:val="000000"/>
                                                  <w:szCs w:val="28"/>
                                                  <w:shd w:fill="FFFFFF" w:val="clear"/>
                                                </w:rPr>
                                                <w:t>-</w:t>
                                              </w:r>
                                              <w:r>
                                                <w:rPr>
                                                  <w:rFonts w:cs="Times New Roman" w:ascii="Times New Roman" w:hAnsi="Times New Roman" w:asciiTheme="majorHAnsi" w:cstheme="majorHAnsi" w:hAnsiTheme="majorHAnsi"/>
                                                  <w:i w:val="false"/>
                                                  <w:color w:val="000000"/>
                                                  <w:szCs w:val="28"/>
                                                  <w:shd w:fill="FFFFFF" w:val="clear"/>
                                                  <w:lang w:val="ru-RU"/>
                                                </w:rPr>
                                                <w:t>ПЗ-</w:t>
                                              </w:r>
                                              <w:r>
                                                <w:rPr>
                                                  <w:rFonts w:cs="Times New Roman" w:ascii="Times New Roman" w:hAnsi="Times New Roman" w:asciiTheme="majorHAnsi" w:cstheme="majorHAnsi" w:hAnsiTheme="majorHAnsi"/>
                                                  <w:i w:val="false"/>
                                                  <w:color w:val="000000"/>
                                                  <w:szCs w:val="28"/>
                                                  <w:shd w:fill="FFFFFF" w:val="clear"/>
                                                  <w:lang w:val="en-US"/>
                                                </w:rPr>
                                                <w:t>26</w:t>
                                              </w:r>
                                            </w:p>
                                          </w:txbxContent>
                                        </wps:txbx>
                                        <wps:bodyPr lIns="12600" tIns="12600" rIns="12600" bIns="12600" anchor="ctr">
                                          <a:noAutofit/>
                                        </wps:bodyPr>
                                      </wps:wsp>
                                      <wpg:grpSp>
                                        <wpg:cNvGrpSpPr/>
                                        <wpg:grpSpPr>
                                          <a:xfrm>
                                            <a:off x="0" y="0"/>
                                            <a:ext cx="6372360" cy="9703440"/>
                                          </a:xfrm>
                                        </wpg:grpSpPr>
                                        <wps:wsp>
                                          <wps:cNvPr id="7" name="Прямоугольник 2119196515"/>
                                          <wps:cNvSpPr/>
                                          <wps:spPr>
                                            <a:xfrm>
                                              <a:off x="17280" y="9496440"/>
                                              <a:ext cx="315720" cy="177840"/>
                                            </a:xfrm>
                                            <a:prstGeom prst="rect">
                                              <a:avLst/>
                                            </a:prstGeom>
                                            <a:noFill/>
                                            <a:ln w="0">
                                              <a:noFill/>
                                            </a:ln>
                                          </wps:spPr>
                                          <wps:style>
                                            <a:lnRef idx="0"/>
                                            <a:fillRef idx="0"/>
                                            <a:effectRef idx="0"/>
                                            <a:fontRef idx="minor"/>
                                          </wps:style>
                                          <wps:txbx>
                                            <w:txbxContent>
                                              <w:p>
                                                <w:pPr>
                                                  <w:pStyle w:val="Style23"/>
                                                  <w:jc w:val="center"/>
                                                  <w:rPr>
                                                    <w:sz w:val="18"/>
                                                  </w:rPr>
                                                </w:pPr>
                                                <w:r>
                                                  <w:rPr>
                                                    <w:i w:val="false"/>
                                                    <w:sz w:val="16"/>
                                                    <w:szCs w:val="16"/>
                                                  </w:rPr>
                                                  <w:t>Изм</w:t>
                                                </w:r>
                                                <w:r>
                                                  <w:rPr>
                                                    <w:sz w:val="18"/>
                                                  </w:rPr>
                                                  <w:t>.</w:t>
                                                </w:r>
                                              </w:p>
                                            </w:txbxContent>
                                          </wps:txbx>
                                          <wps:bodyPr lIns="12600" tIns="12600" rIns="12600" bIns="12600" anchor="ctr">
                                            <a:noAutofit/>
                                          </wps:bodyPr>
                                        </wps:wsp>
                                        <wpg:grpSp>
                                          <wpg:cNvGrpSpPr/>
                                          <wpg:grpSpPr>
                                            <a:xfrm>
                                              <a:off x="0" y="0"/>
                                              <a:ext cx="6372360" cy="9703440"/>
                                            </a:xfrm>
                                          </wpg:grpSpPr>
                                          <wps:wsp>
                                            <wps:cNvPr id="8" name="Прямоугольник 528650589"/>
                                            <wps:cNvSpPr/>
                                            <wps:spPr>
                                              <a:xfrm>
                                                <a:off x="331560" y="9528120"/>
                                                <a:ext cx="347400" cy="151200"/>
                                              </a:xfrm>
                                              <a:prstGeom prst="rect">
                                                <a:avLst/>
                                              </a:prstGeom>
                                              <a:noFill/>
                                              <a:ln w="0">
                                                <a:noFill/>
                                              </a:ln>
                                            </wps:spPr>
                                            <wps:style>
                                              <a:lnRef idx="0"/>
                                              <a:fillRef idx="0"/>
                                              <a:effectRef idx="0"/>
                                              <a:fontRef idx="minor"/>
                                            </wps:style>
                                            <wps:txbx>
                                              <w:txbxContent>
                                                <w:p>
                                                  <w:pPr>
                                                    <w:pStyle w:val="Style23"/>
                                                    <w:jc w:val="center"/>
                                                    <w:rPr>
                                                      <w:i w:val="false"/>
                                                      <w:sz w:val="16"/>
                                                      <w:szCs w:val="16"/>
                                                      <w:lang w:val="ru-RU"/>
                                                    </w:rPr>
                                                  </w:pPr>
                                                  <w:r>
                                                    <w:rPr>
                                                      <w:i w:val="false"/>
                                                      <w:sz w:val="16"/>
                                                      <w:szCs w:val="16"/>
                                                      <w:lang w:val="ru-RU"/>
                                                    </w:rPr>
                                                    <w:t>Кол.уч</w:t>
                                                  </w:r>
                                                </w:p>
                                              </w:txbxContent>
                                            </wps:txbx>
                                            <wps:bodyPr lIns="12600" tIns="12600" rIns="12600" bIns="12600" anchor="t">
                                              <a:noAutofit/>
                                            </wps:bodyPr>
                                          </wps:wsp>
                                          <wpg:grpSp>
                                            <wpg:cNvGrpSpPr/>
                                            <wpg:grpSpPr>
                                              <a:xfrm>
                                                <a:off x="0" y="0"/>
                                                <a:ext cx="6372360" cy="9703440"/>
                                              </a:xfrm>
                                            </wpg:grpSpPr>
                                            <wpg:grpSp>
                                              <wpg:cNvGrpSpPr/>
                                              <wpg:grpSpPr>
                                                <a:xfrm>
                                                  <a:off x="0" y="0"/>
                                                  <a:ext cx="6372360" cy="9703440"/>
                                                </a:xfrm>
                                              </wpg:grpSpPr>
                                              <wps:wsp>
                                                <wps:cNvPr id="9" name="Прямоугольник 214272990"/>
                                                <wps:cNvSpPr/>
                                                <wps:spPr>
                                                  <a:xfrm>
                                                    <a:off x="1046520" y="9525600"/>
                                                    <a:ext cx="485640" cy="15372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 xml:space="preserve">№ </w:t>
                                                      </w:r>
                                                      <w:r>
                                                        <w:rPr>
                                                          <w:i w:val="false"/>
                                                          <w:sz w:val="16"/>
                                                          <w:szCs w:val="16"/>
                                                        </w:rPr>
                                                        <w:t>докум.</w:t>
                                                      </w:r>
                                                    </w:p>
                                                  </w:txbxContent>
                                                </wps:txbx>
                                                <wps:bodyPr lIns="12600" tIns="12600" rIns="12600" bIns="12600" anchor="t">
                                                  <a:noAutofit/>
                                                </wps:bodyPr>
                                              </wps:wsp>
                                              <wpg:grpSp>
                                                <wpg:cNvGrpSpPr/>
                                                <wpg:grpSpPr>
                                                  <a:xfrm>
                                                    <a:off x="0" y="0"/>
                                                    <a:ext cx="6372360" cy="9703440"/>
                                                  </a:xfrm>
                                                </wpg:grpSpPr>
                                                <wps:wsp>
                                                  <wps:cNvPr id="10" name="Прямоугольник 625589623"/>
                                                  <wps:cNvSpPr/>
                                                  <wps:spPr>
                                                    <a:xfrm>
                                                      <a:off x="1567080" y="9534600"/>
                                                      <a:ext cx="48564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lang w:val="ru-RU"/>
                                                          </w:rPr>
                                                          <w:t>Подпись</w:t>
                                                        </w:r>
                                                      </w:p>
                                                    </w:txbxContent>
                                                  </wps:txbx>
                                                  <wps:bodyPr lIns="12600" tIns="12600" rIns="12600" bIns="12600" anchor="t">
                                                    <a:noAutofit/>
                                                  </wps:bodyPr>
                                                </wps:wsp>
                                                <wpg:grpSp>
                                                  <wpg:cNvGrpSpPr/>
                                                  <wpg:grpSpPr>
                                                    <a:xfrm>
                                                      <a:off x="0" y="0"/>
                                                      <a:ext cx="6372360" cy="9703440"/>
                                                    </a:xfrm>
                                                  </wpg:grpSpPr>
                                                  <wps:wsp>
                                                    <wps:cNvPr id="11" name="Прямоугольник 187681441"/>
                                                    <wps:cNvSpPr/>
                                                    <wps:spPr>
                                                      <a:xfrm>
                                                        <a:off x="2088360" y="9534600"/>
                                                        <a:ext cx="31572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Дата</w:t>
                                                          </w:r>
                                                        </w:p>
                                                      </w:txbxContent>
                                                    </wps:txbx>
                                                    <wps:bodyPr lIns="12600" tIns="12600" rIns="12600" bIns="12600" anchor="t">
                                                      <a:noAutofit/>
                                                    </wps:bodyPr>
                                                  </wps:wsp>
                                                  <wpg:grpSp>
                                                    <wpg:cNvGrpSpPr/>
                                                    <wpg:grpSpPr>
                                                      <a:xfrm>
                                                        <a:off x="0" y="0"/>
                                                        <a:ext cx="6372360" cy="9703440"/>
                                                      </a:xfrm>
                                                    </wpg:grpSpPr>
                                                    <wps:wsp>
                                                      <wps:cNvPr id="12" name="Прямоугольник 87142890"/>
                                                      <wps:cNvSpPr/>
                                                      <wps:spPr>
                                                        <a:xfrm>
                                                          <a:off x="0" y="0"/>
                                                          <a:ext cx="6372360" cy="9689400"/>
                                                        </a:xfrm>
                                                        <a:prstGeom prst="rect">
                                                          <a:avLst/>
                                                        </a:prstGeom>
                                                        <a:noFill/>
                                                        <a:ln w="25400">
                                                          <a:solidFill>
                                                            <a:srgbClr val="000000"/>
                                                          </a:solidFill>
                                                          <a:miter/>
                                                        </a:ln>
                                                      </wps:spPr>
                                                      <wps:style>
                                                        <a:lnRef idx="0"/>
                                                        <a:fillRef idx="0"/>
                                                        <a:effectRef idx="0"/>
                                                        <a:fontRef idx="minor"/>
                                                      </wps:style>
                                                      <wps:bodyPr/>
                                                    </wps:wsp>
                                                    <wps:wsp>
                                                      <wps:cNvPr id="13" name="Прямоугольник 563721870"/>
                                                      <wps:cNvSpPr/>
                                                      <wps:spPr>
                                                        <a:xfrm>
                                                          <a:off x="6040800" y="9413280"/>
                                                          <a:ext cx="316080" cy="290160"/>
                                                        </a:xfrm>
                                                        <a:prstGeom prst="rect">
                                                          <a:avLst/>
                                                        </a:prstGeom>
                                                        <a:noFill/>
                                                        <a:ln w="0">
                                                          <a:noFill/>
                                                        </a:ln>
                                                      </wps:spPr>
                                                      <wps:style>
                                                        <a:lnRef idx="0"/>
                                                        <a:fillRef idx="0"/>
                                                        <a:effectRef idx="0"/>
                                                        <a:fontRef idx="minor"/>
                                                      </wps:style>
                                                      <wps:txbx>
                                                        <w:txbxContent>
                                                          <w:p>
                                                            <w:pPr>
                                                              <w:pStyle w:val="Normal"/>
                                                              <w:jc w:val="center"/>
                                                              <w:rPr>
                                                                <w:rFonts w:ascii="ISOCPEUR" w:hAnsi="ISOCPEUR"/>
                                                              </w:rPr>
                                                            </w:pPr>
                                                            <w:r>
                                                              <w:rPr>
                                                                <w:rFonts w:ascii="ISOCPEUR" w:hAnsi="ISOCPEUR"/>
                                                              </w:rPr>
                                                              <w:fldChar w:fldCharType="begin"/>
                                                            </w:r>
                                                            <w:r>
                                                              <w:rPr>
                                                                <w:rFonts w:ascii="ISOCPEUR" w:hAnsi="ISOCPEUR"/>
                                                              </w:rPr>
                                                              <w:instrText xml:space="preserve"> PAGE </w:instrText>
                                                            </w:r>
                                                            <w:r>
                                                              <w:rPr>
                                                                <w:rFonts w:ascii="ISOCPEUR" w:hAnsi="ISOCPEUR"/>
                                                              </w:rPr>
                                                              <w:fldChar w:fldCharType="separate"/>
                                                            </w:r>
                                                            <w:r>
                                                              <w:rPr>
                                                                <w:rFonts w:ascii="ISOCPEUR" w:hAnsi="ISOCPEUR"/>
                                                              </w:rPr>
                                                              <w:t>49</w:t>
                                                            </w:r>
                                                            <w:r>
                                                              <w:rPr>
                                                                <w:rFonts w:ascii="ISOCPEUR" w:hAnsi="ISOCPEUR"/>
                                                              </w:rPr>
                                                              <w:fldChar w:fldCharType="end"/>
                                                            </w:r>
                                                          </w:p>
                                                        </w:txbxContent>
                                                      </wps:txbx>
                                                      <wps:bodyPr lIns="12600" tIns="12600" rIns="12600" bIns="12600" anchor="t">
                                                        <a:noAutofit/>
                                                      </wps:bodyPr>
                                                    </wps:wsp>
                                                  </wpg:grpSp>
                                                </wpg:grpSp>
                                              </wpg:grpSp>
                                            </wpg:grpSp>
                                            <wps:wsp>
                                              <wps:cNvPr id="14" name="Прямоугольник 1211336506"/>
                                              <wps:cNvSpPr/>
                                              <wps:spPr>
                                                <a:xfrm>
                                                  <a:off x="700560" y="9535680"/>
                                                  <a:ext cx="31572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Лист</w:t>
                                                    </w:r>
                                                  </w:p>
                                                </w:txbxContent>
                                              </wps:txbx>
                                              <wps:bodyPr lIns="12600" tIns="12600" rIns="12600" bIns="12600" anchor="t">
                                                <a:noAutofit/>
                                              </wps:bodyPr>
                                            </wps:wsp>
                                          </wpg:grpSp>
                                        </wpg:grpSp>
                                      </wpg:grpSp>
                                    </wpg:grpSp>
                                  </wpg:grpSp>
                                </wpg:grpSp>
                              </wpg:grpSp>
                            </wpg:grpSp>
                          </wpg:grpSp>
                        </wpg:grpSp>
                      </wpg:grpSp>
                    </wpg:grpSp>
                  </wpg:wgp>
                </a:graphicData>
              </a:graphic>
            </wp:anchor>
          </w:drawing>
        </mc:Choice>
        <mc:Fallback>
          <w:pict>
            <v:group id="shape_0" alt="Группа 1447" style="position:absolute;margin-left:-15.3pt;margin-top:2.05pt;width:501.75pt;height:764.25pt" coordorigin="-306,41" coordsize="10035,15285">
              <v:line id="shape_0" from="2959,14543" to="2959,15294" stroked="t" o:allowincell="f" style="position:absolute">
                <v:stroke color="black" weight="25560" joinstyle="round" endcap="flat"/>
                <v:fill o:detectmouseclick="t" on="false"/>
                <w10:wrap type="none"/>
              </v:line>
              <v:group id="shape_0" style="position:absolute;left:-306;top:41;width:10035;height:15285">
                <v:line id="shape_0" from="2137,14537" to="2137,15295" stroked="t" o:allowincell="f" style="position:absolute">
                  <v:stroke color="black" weight="25560" joinstyle="round" endcap="flat"/>
                  <v:fill o:detectmouseclick="t" on="false"/>
                  <w10:wrap type="none"/>
                </v:line>
                <v:group id="shape_0" style="position:absolute;left:-306;top:41;width:10035;height:15285">
                  <v:line id="shape_0" from="-301,15046" to="3524,15046" stroked="t" o:allowincell="f" style="position:absolute">
                    <v:stroke color="black" weight="25560" joinstyle="round" endcap="flat"/>
                    <v:fill o:detectmouseclick="t" on="false"/>
                    <w10:wrap type="none"/>
                  </v:line>
                  <v:group id="shape_0" style="position:absolute;left:-306;top:41;width:10035;height:15285">
                    <v:line id="shape_0" from="3507,14537" to="3507,15287" stroked="t" o:allowincell="f" style="position:absolute">
                      <v:stroke color="black" weight="25560" joinstyle="round" endcap="flat"/>
                      <v:fill o:detectmouseclick="t" on="false"/>
                      <w10:wrap type="none"/>
                    </v:line>
                    <v:group id="shape_0" style="position:absolute;left:-306;top:41;width:10035;height:15285">
                      <v:line id="shape_0" from="9184,14537" to="9185,15295" stroked="t" o:allowincell="f" style="position:absolute">
                        <v:stroke color="black" weight="25560" joinstyle="round" endcap="flat"/>
                        <v:fill o:detectmouseclick="t" on="false"/>
                        <w10:wrap type="none"/>
                      </v:line>
                      <v:line id="shape_0" from="9191,14790" to="9728,14790" stroked="t" o:allowincell="f" style="position:absolute">
                        <v:stroke color="black" weight="12600" joinstyle="round" endcap="flat"/>
                        <v:fill o:detectmouseclick="t" on="false"/>
                        <w10:wrap type="none"/>
                      </v:line>
                      <v:group id="shape_0" style="position:absolute;left:-306;top:41;width:10035;height:15285">
                        <v:line id="shape_0" from="1314,14548" to="1314,15326" stroked="t" o:allowincell="f" style="position:absolute">
                          <v:stroke color="black" weight="25560" joinstyle="round" endcap="flat"/>
                          <v:fill o:detectmouseclick="t" on="false"/>
                          <w10:wrap type="none"/>
                        </v:line>
                        <v:group id="shape_0" style="position:absolute;left:-306;top:41;width:10035;height:15281">
                          <v:line id="shape_0" from="243,14537" to="243,15295" stroked="t" o:allowincell="f" style="position:absolute">
                            <v:stroke color="black" weight="25560" joinstyle="round" endcap="flat"/>
                            <v:fill o:detectmouseclick="t" on="false"/>
                            <w10:wrap type="none"/>
                          </v:line>
                          <v:line id="shape_0" from="765,14537" to="765,15295" stroked="t" o:allowincell="f" style="position:absolute">
                            <v:stroke color="black" weight="25560" joinstyle="round" endcap="flat"/>
                            <v:fill o:detectmouseclick="t" on="false"/>
                            <w10:wrap type="none"/>
                          </v:line>
                          <v:group id="shape_0" style="position:absolute;left:-306;top:41;width:10035;height:15281">
                            <v:line id="shape_0" from="-301,14532" to="9722,14532" stroked="t" o:allowincell="f" style="position:absolute">
                              <v:stroke color="black" weight="25560" joinstyle="round" endcap="flat"/>
                              <v:fill o:detectmouseclick="t" on="false"/>
                              <w10:wrap type="none"/>
                            </v:line>
                            <v:line id="shape_0" from="-301,14787" to="3524,14788" stroked="t" o:allowincell="f" style="position:absolute">
                              <v:stroke color="black" weight="12600" joinstyle="round" endcap="flat"/>
                              <v:fill o:detectmouseclick="t" on="false"/>
                              <w10:wrap type="none"/>
                            </v:line>
                            <v:group id="shape_0" style="position:absolute;left:-306;top:41;width:10035;height:15281">
                              <v:rect id="shape_0" stroked="f" o:allowincell="f" style="position:absolute;left:9207;top:14557;width:497;height:219;mso-wrap-style:square;v-text-anchor:top">
                                <v:fill o:detectmouseclick="t" on="false"/>
                                <v:stroke color="#3465a4" joinstyle="round" endcap="flat"/>
                                <v:textbox>
                                  <w:txbxContent>
                                    <w:p>
                                      <w:pPr>
                                        <w:pStyle w:val="Style23"/>
                                        <w:jc w:val="center"/>
                                        <w:rPr>
                                          <w:i w:val="false"/>
                                          <w:sz w:val="18"/>
                                        </w:rPr>
                                      </w:pPr>
                                      <w:r>
                                        <w:rPr>
                                          <w:i w:val="false"/>
                                          <w:sz w:val="18"/>
                                        </w:rPr>
                                        <w:t>Лист</w:t>
                                      </w:r>
                                    </w:p>
                                  </w:txbxContent>
                                </v:textbox>
                                <w10:wrap type="none"/>
                              </v:rect>
                              <v:group id="shape_0" style="position:absolute;left:-306;top:41;width:10035;height:15281">
                                <v:rect id="shape_0" stroked="f" o:allowincell="f" style="position:absolute;left:3584;top:14735;width:5554;height:540;mso-wrap-style:square;v-text-anchor:middle">
                                  <v:fill o:detectmouseclick="t" on="false"/>
                                  <v:stroke color="#3465a4" joinstyle="round" endcap="flat"/>
                                  <v:textbox>
                                    <w:txbxContent>
                                      <w:p>
                                        <w:pPr>
                                          <w:pStyle w:val="Style23"/>
                                          <w:jc w:val="center"/>
                                          <w:rPr>
                                            <w:rFonts w:ascii="Times New Roman" w:hAnsi="Times New Roman" w:cs="Times New Roman" w:asciiTheme="majorHAnsi" w:cstheme="majorHAnsi" w:hAnsiTheme="majorHAnsi"/>
                                            <w:i w:val="false"/>
                                            <w:szCs w:val="28"/>
                                            <w:lang w:val="en-US"/>
                                          </w:rPr>
                                        </w:pPr>
                                        <w:r>
                                          <w:rPr>
                                            <w:rFonts w:cs="Times New Roman" w:ascii="Times New Roman" w:hAnsi="Times New Roman" w:asciiTheme="majorHAnsi" w:cstheme="majorHAnsi" w:hAnsiTheme="majorHAnsi"/>
                                            <w:i w:val="false"/>
                                            <w:color w:val="000000"/>
                                            <w:szCs w:val="28"/>
                                            <w:shd w:fill="FFFFFF" w:val="clear"/>
                                          </w:rPr>
                                          <w:t>К</w:t>
                                        </w:r>
                                        <w:r>
                                          <w:rPr>
                                            <w:rFonts w:cs="Times New Roman" w:ascii="Times New Roman" w:hAnsi="Times New Roman" w:asciiTheme="majorHAnsi" w:cstheme="majorHAnsi" w:hAnsiTheme="majorHAnsi"/>
                                            <w:i w:val="false"/>
                                            <w:color w:val="000000"/>
                                            <w:szCs w:val="28"/>
                                            <w:shd w:fill="FFFFFF" w:val="clear"/>
                                            <w:lang w:val="ru-RU"/>
                                          </w:rPr>
                                          <w:t>Р</w:t>
                                        </w:r>
                                        <w:r>
                                          <w:rPr>
                                            <w:rFonts w:cs="Times New Roman" w:ascii="Times New Roman" w:hAnsi="Times New Roman" w:asciiTheme="majorHAnsi" w:cstheme="majorHAnsi" w:hAnsiTheme="majorHAnsi"/>
                                            <w:i w:val="false"/>
                                            <w:color w:val="000000"/>
                                            <w:szCs w:val="28"/>
                                            <w:shd w:fill="FFFFFF" w:val="clear"/>
                                          </w:rPr>
                                          <w:t>-09.02.07-</w:t>
                                        </w:r>
                                        <w:r>
                                          <w:rPr>
                                            <w:rFonts w:cs="Times New Roman" w:ascii="Times New Roman" w:hAnsi="Times New Roman" w:asciiTheme="majorHAnsi" w:cstheme="majorHAnsi" w:hAnsiTheme="majorHAnsi"/>
                                            <w:i w:val="false"/>
                                            <w:color w:val="000000"/>
                                            <w:szCs w:val="28"/>
                                            <w:shd w:fill="FFFFFF" w:val="clear"/>
                                            <w:lang w:val="ru-RU"/>
                                          </w:rPr>
                                          <w:t>С-172</w:t>
                                        </w:r>
                                        <w:r>
                                          <w:rPr>
                                            <w:rFonts w:cs="Times New Roman" w:ascii="Times New Roman" w:hAnsi="Times New Roman" w:asciiTheme="majorHAnsi" w:cstheme="majorHAnsi" w:hAnsiTheme="majorHAnsi"/>
                                            <w:i w:val="false"/>
                                            <w:color w:val="000000"/>
                                            <w:szCs w:val="28"/>
                                            <w:shd w:fill="FFFFFF" w:val="clear"/>
                                          </w:rPr>
                                          <w:t>-</w:t>
                                        </w:r>
                                        <w:r>
                                          <w:rPr>
                                            <w:rFonts w:cs="Times New Roman" w:ascii="Times New Roman" w:hAnsi="Times New Roman" w:asciiTheme="majorHAnsi" w:cstheme="majorHAnsi" w:hAnsiTheme="majorHAnsi"/>
                                            <w:i w:val="false"/>
                                            <w:color w:val="000000"/>
                                            <w:szCs w:val="28"/>
                                            <w:shd w:fill="FFFFFF" w:val="clear"/>
                                            <w:lang w:val="ru-RU"/>
                                          </w:rPr>
                                          <w:t>ПЗ-</w:t>
                                        </w:r>
                                        <w:r>
                                          <w:rPr>
                                            <w:rFonts w:cs="Times New Roman" w:ascii="Times New Roman" w:hAnsi="Times New Roman" w:asciiTheme="majorHAnsi" w:cstheme="majorHAnsi" w:hAnsiTheme="majorHAnsi"/>
                                            <w:i w:val="false"/>
                                            <w:color w:val="000000"/>
                                            <w:szCs w:val="28"/>
                                            <w:shd w:fill="FFFFFF" w:val="clear"/>
                                            <w:lang w:val="en-US"/>
                                          </w:rPr>
                                          <w:t>26</w:t>
                                        </w:r>
                                      </w:p>
                                    </w:txbxContent>
                                  </v:textbox>
                                  <w10:wrap type="none"/>
                                </v:rect>
                                <v:group id="shape_0" style="position:absolute;left:-306;top:41;width:10035;height:15281">
                                  <v:rect id="shape_0" stroked="f" o:allowincell="f" style="position:absolute;left:-279;top:14996;width:496;height:279;mso-wrap-style:square;v-text-anchor:middle">
                                    <v:fill o:detectmouseclick="t" on="false"/>
                                    <v:stroke color="#3465a4" joinstyle="round" endcap="flat"/>
                                    <v:textbox>
                                      <w:txbxContent>
                                        <w:p>
                                          <w:pPr>
                                            <w:pStyle w:val="Style23"/>
                                            <w:jc w:val="center"/>
                                            <w:rPr>
                                              <w:sz w:val="18"/>
                                            </w:rPr>
                                          </w:pPr>
                                          <w:r>
                                            <w:rPr>
                                              <w:i w:val="false"/>
                                              <w:sz w:val="16"/>
                                              <w:szCs w:val="16"/>
                                            </w:rPr>
                                            <w:t>Изм</w:t>
                                          </w:r>
                                          <w:r>
                                            <w:rPr>
                                              <w:sz w:val="18"/>
                                            </w:rPr>
                                            <w:t>.</w:t>
                                          </w:r>
                                        </w:p>
                                      </w:txbxContent>
                                    </v:textbox>
                                    <w10:wrap type="none"/>
                                  </v:rect>
                                  <v:group id="shape_0" style="position:absolute;left:-306;top:41;width:10035;height:15281">
                                    <v:rect id="shape_0" stroked="f" o:allowincell="f" style="position:absolute;left:216;top:15046;width:546;height:237;mso-wrap-style:square;v-text-anchor:top">
                                      <v:fill o:detectmouseclick="t" on="false"/>
                                      <v:stroke color="#3465a4" joinstyle="round" endcap="flat"/>
                                      <v:textbox>
                                        <w:txbxContent>
                                          <w:p>
                                            <w:pPr>
                                              <w:pStyle w:val="Style23"/>
                                              <w:jc w:val="center"/>
                                              <w:rPr>
                                                <w:i w:val="false"/>
                                                <w:sz w:val="16"/>
                                                <w:szCs w:val="16"/>
                                                <w:lang w:val="ru-RU"/>
                                              </w:rPr>
                                            </w:pPr>
                                            <w:r>
                                              <w:rPr>
                                                <w:i w:val="false"/>
                                                <w:sz w:val="16"/>
                                                <w:szCs w:val="16"/>
                                                <w:lang w:val="ru-RU"/>
                                              </w:rPr>
                                              <w:t>Кол.уч</w:t>
                                            </w:r>
                                          </w:p>
                                        </w:txbxContent>
                                      </v:textbox>
                                      <w10:wrap type="none"/>
                                    </v:rect>
                                    <v:group id="shape_0" style="position:absolute;left:-306;top:41;width:10035;height:15281">
                                      <v:group id="shape_0" style="position:absolute;left:-306;top:41;width:10035;height:15281">
                                        <v:rect id="shape_0" stroked="f" o:allowincell="f" style="position:absolute;left:1342;top:15042;width:764;height:241;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 xml:space="preserve">№ </w:t>
                                                </w:r>
                                                <w:r>
                                                  <w:rPr>
                                                    <w:i w:val="false"/>
                                                    <w:sz w:val="16"/>
                                                    <w:szCs w:val="16"/>
                                                  </w:rPr>
                                                  <w:t>докум.</w:t>
                                                </w:r>
                                              </w:p>
                                            </w:txbxContent>
                                          </v:textbox>
                                          <w10:wrap type="none"/>
                                        </v:rect>
                                        <v:group id="shape_0" style="position:absolute;left:-306;top:41;width:10035;height:15281">
                                          <v:rect id="shape_0" stroked="f" o:allowincell="f" style="position:absolute;left:2162;top:15056;width:764;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lang w:val="ru-RU"/>
                                                    </w:rPr>
                                                    <w:t>Подпись</w:t>
                                                  </w:r>
                                                </w:p>
                                              </w:txbxContent>
                                            </v:textbox>
                                            <w10:wrap type="none"/>
                                          </v:rect>
                                          <v:group id="shape_0" style="position:absolute;left:-306;top:41;width:10035;height:15281">
                                            <v:rect id="shape_0" stroked="f" o:allowincell="f" style="position:absolute;left:2983;top:15056;width:496;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Дата</w:t>
                                                    </w:r>
                                                  </w:p>
                                                </w:txbxContent>
                                              </v:textbox>
                                              <w10:wrap type="none"/>
                                            </v:rect>
                                            <v:group id="shape_0" style="position:absolute;left:-306;top:41;width:10035;height:15281">
                                              <v:rect id="shape_0" stroked="t" o:allowincell="f" style="position:absolute;left:-306;top:41;width:10034;height:15258;mso-wrap-style:none;v-text-anchor:middle">
                                                <v:fill o:detectmouseclick="t" on="false"/>
                                                <v:stroke color="black" weight="25560" joinstyle="miter" endcap="flat"/>
                                                <w10:wrap type="none"/>
                                              </v:rect>
                                              <v:rect id="shape_0" stroked="f" o:allowincell="f" style="position:absolute;left:9207;top:14865;width:497;height:456;mso-wrap-style:square;v-text-anchor:top">
                                                <v:fill o:detectmouseclick="t" on="false"/>
                                                <v:stroke color="#3465a4" joinstyle="round" endcap="flat"/>
                                                <v:textbox>
                                                  <w:txbxContent>
                                                    <w:p>
                                                      <w:pPr>
                                                        <w:pStyle w:val="Normal"/>
                                                        <w:jc w:val="center"/>
                                                        <w:rPr>
                                                          <w:rFonts w:ascii="ISOCPEUR" w:hAnsi="ISOCPEUR"/>
                                                        </w:rPr>
                                                      </w:pPr>
                                                      <w:r>
                                                        <w:rPr>
                                                          <w:rFonts w:ascii="ISOCPEUR" w:hAnsi="ISOCPEUR"/>
                                                        </w:rPr>
                                                        <w:fldChar w:fldCharType="begin"/>
                                                      </w:r>
                                                      <w:r>
                                                        <w:rPr>
                                                          <w:rFonts w:ascii="ISOCPEUR" w:hAnsi="ISOCPEUR"/>
                                                        </w:rPr>
                                                        <w:instrText xml:space="preserve"> PAGE </w:instrText>
                                                      </w:r>
                                                      <w:r>
                                                        <w:rPr>
                                                          <w:rFonts w:ascii="ISOCPEUR" w:hAnsi="ISOCPEUR"/>
                                                        </w:rPr>
                                                        <w:fldChar w:fldCharType="separate"/>
                                                      </w:r>
                                                      <w:r>
                                                        <w:rPr>
                                                          <w:rFonts w:ascii="ISOCPEUR" w:hAnsi="ISOCPEUR"/>
                                                        </w:rPr>
                                                        <w:t>49</w:t>
                                                      </w:r>
                                                      <w:r>
                                                        <w:rPr>
                                                          <w:rFonts w:ascii="ISOCPEUR" w:hAnsi="ISOCPEUR"/>
                                                        </w:rPr>
                                                        <w:fldChar w:fldCharType="end"/>
                                                      </w:r>
                                                    </w:p>
                                                  </w:txbxContent>
                                                </v:textbox>
                                                <w10:wrap type="none"/>
                                              </v:rect>
                                            </v:group>
                                          </v:group>
                                        </v:group>
                                      </v:group>
                                      <v:rect id="shape_0" stroked="f" o:allowincell="f" style="position:absolute;left:797;top:15058;width:496;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Лист</w:t>
                                              </w:r>
                                            </w:p>
                                          </w:txbxContent>
                                        </v:textbox>
                                        <w10:wrap type="none"/>
                                      </v:rect>
                                    </v:group>
                                  </v:group>
                                </v:group>
                              </v:group>
                            </v:group>
                          </v:group>
                        </v:group>
                      </v:group>
                    </v:group>
                  </v:group>
                </v:group>
              </v:group>
            </v:group>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2700" distL="13335" distR="12065" simplePos="0" relativeHeight="452" behindDoc="1" locked="0" layoutInCell="1" allowOverlap="1" wp14:anchorId="76911223">
              <wp:simplePos x="0" y="0"/>
              <wp:positionH relativeFrom="column">
                <wp:posOffset>-194310</wp:posOffset>
              </wp:positionH>
              <wp:positionV relativeFrom="paragraph">
                <wp:posOffset>26035</wp:posOffset>
              </wp:positionV>
              <wp:extent cx="6372225" cy="9706610"/>
              <wp:effectExtent l="13335" t="13335" r="12065" b="12700"/>
              <wp:wrapNone/>
              <wp:docPr id="15" name="Группа 1447"/>
              <a:graphic xmlns:a="http://schemas.openxmlformats.org/drawingml/2006/main">
                <a:graphicData uri="http://schemas.microsoft.com/office/word/2010/wordprocessingGroup">
                  <wpg:wgp>
                    <wpg:cNvGrpSpPr/>
                    <wpg:grpSpPr>
                      <a:xfrm>
                        <a:off x="0" y="0"/>
                        <a:ext cx="6372360" cy="9706680"/>
                        <a:chOff x="0" y="0"/>
                        <a:chExt cx="6372360" cy="9706680"/>
                      </a:xfrm>
                    </wpg:grpSpPr>
                    <wps:wsp>
                      <wps:cNvSpPr/>
                      <wps:spPr>
                        <a:xfrm>
                          <a:off x="2073240" y="9208800"/>
                          <a:ext cx="720" cy="47736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1551240" y="9204840"/>
                            <a:ext cx="720" cy="4820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3240" y="9528120"/>
                              <a:ext cx="2429640" cy="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2421360" y="9204840"/>
                                <a:ext cx="720" cy="47700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6026040" y="9204840"/>
                                  <a:ext cx="1440" cy="482040"/>
                                </a:xfrm>
                                <a:prstGeom prst="line">
                                  <a:avLst/>
                                </a:prstGeom>
                                <a:ln w="25400">
                                  <a:solidFill>
                                    <a:srgbClr val="000000"/>
                                  </a:solidFill>
                                  <a:round/>
                                </a:ln>
                              </wps:spPr>
                              <wps:style>
                                <a:lnRef idx="0"/>
                                <a:fillRef idx="0"/>
                                <a:effectRef idx="0"/>
                                <a:fontRef idx="minor"/>
                              </wps:style>
                              <wps:bodyPr/>
                            </wps:wsp>
                            <wps:wsp>
                              <wps:cNvSpPr/>
                              <wps:spPr>
                                <a:xfrm>
                                  <a:off x="6030720" y="9365760"/>
                                  <a:ext cx="341640" cy="720"/>
                                </a:xfrm>
                                <a:prstGeom prst="line">
                                  <a:avLst/>
                                </a:prstGeom>
                                <a:ln w="12700">
                                  <a:solidFill>
                                    <a:srgbClr val="000000"/>
                                  </a:solidFill>
                                  <a:round/>
                                </a:ln>
                              </wps:spPr>
                              <wps:style>
                                <a:lnRef idx="0"/>
                                <a:fillRef idx="0"/>
                                <a:effectRef idx="0"/>
                                <a:fontRef idx="minor"/>
                              </wps:style>
                              <wps:bodyPr/>
                            </wps:wsp>
                            <wpg:grpSp>
                              <wpg:cNvGrpSpPr/>
                              <wpg:grpSpPr>
                                <a:xfrm>
                                  <a:off x="0" y="0"/>
                                  <a:ext cx="6372360" cy="9706680"/>
                                </a:xfrm>
                              </wpg:grpSpPr>
                              <wps:wsp>
                                <wps:cNvSpPr/>
                                <wps:spPr>
                                  <a:xfrm>
                                    <a:off x="1028880" y="9212040"/>
                                    <a:ext cx="720" cy="4946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3440"/>
                                  </a:xfrm>
                                </wpg:grpSpPr>
                                <wps:wsp>
                                  <wps:cNvSpPr/>
                                  <wps:spPr>
                                    <a:xfrm>
                                      <a:off x="348480" y="9204840"/>
                                      <a:ext cx="720" cy="482040"/>
                                    </a:xfrm>
                                    <a:prstGeom prst="line">
                                      <a:avLst/>
                                    </a:prstGeom>
                                    <a:ln w="25400">
                                      <a:solidFill>
                                        <a:srgbClr val="000000"/>
                                      </a:solidFill>
                                      <a:round/>
                                    </a:ln>
                                  </wps:spPr>
                                  <wps:style>
                                    <a:lnRef idx="0"/>
                                    <a:fillRef idx="0"/>
                                    <a:effectRef idx="0"/>
                                    <a:fontRef idx="minor"/>
                                  </wps:style>
                                  <wps:bodyPr/>
                                </wps:wsp>
                                <wps:wsp>
                                  <wps:cNvSpPr/>
                                  <wps:spPr>
                                    <a:xfrm>
                                      <a:off x="680040" y="9204840"/>
                                      <a:ext cx="720" cy="482040"/>
                                    </a:xfrm>
                                    <a:prstGeom prst="line">
                                      <a:avLst/>
                                    </a:prstGeom>
                                    <a:ln w="25400">
                                      <a:solidFill>
                                        <a:srgbClr val="000000"/>
                                      </a:solidFill>
                                      <a:round/>
                                    </a:ln>
                                  </wps:spPr>
                                  <wps:style>
                                    <a:lnRef idx="0"/>
                                    <a:fillRef idx="0"/>
                                    <a:effectRef idx="0"/>
                                    <a:fontRef idx="minor"/>
                                  </wps:style>
                                  <wps:bodyPr/>
                                </wps:wsp>
                                <wpg:grpSp>
                                  <wpg:cNvGrpSpPr/>
                                  <wpg:grpSpPr>
                                    <a:xfrm>
                                      <a:off x="0" y="0"/>
                                      <a:ext cx="6372360" cy="9703440"/>
                                    </a:xfrm>
                                  </wpg:grpSpPr>
                                  <wps:wsp>
                                    <wps:cNvSpPr/>
                                    <wps:spPr>
                                      <a:xfrm>
                                        <a:off x="3240" y="9201960"/>
                                        <a:ext cx="6365160" cy="720"/>
                                      </a:xfrm>
                                      <a:prstGeom prst="line">
                                        <a:avLst/>
                                      </a:prstGeom>
                                      <a:ln w="25400">
                                        <a:solidFill>
                                          <a:srgbClr val="000000"/>
                                        </a:solidFill>
                                        <a:round/>
                                      </a:ln>
                                    </wps:spPr>
                                    <wps:style>
                                      <a:lnRef idx="0"/>
                                      <a:fillRef idx="0"/>
                                      <a:effectRef idx="0"/>
                                      <a:fontRef idx="minor"/>
                                    </wps:style>
                                    <wps:bodyPr/>
                                  </wps:wsp>
                                  <wps:wsp>
                                    <wps:cNvSpPr/>
                                    <wps:spPr>
                                      <a:xfrm>
                                        <a:off x="3240" y="9363600"/>
                                        <a:ext cx="2429640" cy="1440"/>
                                      </a:xfrm>
                                      <a:prstGeom prst="line">
                                        <a:avLst/>
                                      </a:prstGeom>
                                      <a:ln w="12700">
                                        <a:solidFill>
                                          <a:srgbClr val="000000"/>
                                        </a:solidFill>
                                        <a:round/>
                                      </a:ln>
                                    </wps:spPr>
                                    <wps:style>
                                      <a:lnRef idx="0"/>
                                      <a:fillRef idx="0"/>
                                      <a:effectRef idx="0"/>
                                      <a:fontRef idx="minor"/>
                                    </wps:style>
                                    <wps:bodyPr/>
                                  </wps:wsp>
                                  <wpg:grpSp>
                                    <wpg:cNvGrpSpPr/>
                                    <wpg:grpSpPr>
                                      <a:xfrm>
                                        <a:off x="0" y="0"/>
                                        <a:ext cx="6372360" cy="9703440"/>
                                      </a:xfrm>
                                    </wpg:grpSpPr>
                                    <wps:wsp>
                                      <wps:cNvPr id="16" name="Прямоугольник 1333889079"/>
                                      <wps:cNvSpPr/>
                                      <wps:spPr>
                                        <a:xfrm>
                                          <a:off x="6040800" y="9217800"/>
                                          <a:ext cx="316080" cy="139680"/>
                                        </a:xfrm>
                                        <a:prstGeom prst="rect">
                                          <a:avLst/>
                                        </a:prstGeom>
                                        <a:noFill/>
                                        <a:ln w="0">
                                          <a:noFill/>
                                        </a:ln>
                                      </wps:spPr>
                                      <wps:style>
                                        <a:lnRef idx="0"/>
                                        <a:fillRef idx="0"/>
                                        <a:effectRef idx="0"/>
                                        <a:fontRef idx="minor"/>
                                      </wps:style>
                                      <wps:txbx>
                                        <w:txbxContent>
                                          <w:p>
                                            <w:pPr>
                                              <w:pStyle w:val="Style23"/>
                                              <w:jc w:val="center"/>
                                              <w:rPr>
                                                <w:i w:val="false"/>
                                                <w:sz w:val="18"/>
                                              </w:rPr>
                                            </w:pPr>
                                            <w:r>
                                              <w:rPr>
                                                <w:i w:val="false"/>
                                                <w:sz w:val="18"/>
                                              </w:rPr>
                                              <w:t>Лист</w:t>
                                            </w:r>
                                          </w:p>
                                        </w:txbxContent>
                                      </wps:txbx>
                                      <wps:bodyPr lIns="12600" tIns="12600" rIns="12600" bIns="12600" anchor="t">
                                        <a:noAutofit/>
                                      </wps:bodyPr>
                                    </wps:wsp>
                                    <wpg:grpSp>
                                      <wpg:cNvGrpSpPr/>
                                      <wpg:grpSpPr>
                                        <a:xfrm>
                                          <a:off x="0" y="0"/>
                                          <a:ext cx="6372360" cy="9703440"/>
                                        </a:xfrm>
                                      </wpg:grpSpPr>
                                      <wps:wsp>
                                        <wps:cNvPr id="17" name="Прямоугольник 1726471573"/>
                                        <wps:cNvSpPr/>
                                        <wps:spPr>
                                          <a:xfrm>
                                            <a:off x="2470320" y="9330840"/>
                                            <a:ext cx="3527280" cy="343440"/>
                                          </a:xfrm>
                                          <a:prstGeom prst="rect">
                                            <a:avLst/>
                                          </a:prstGeom>
                                          <a:noFill/>
                                          <a:ln w="0">
                                            <a:noFill/>
                                          </a:ln>
                                        </wps:spPr>
                                        <wps:style>
                                          <a:lnRef idx="0"/>
                                          <a:fillRef idx="0"/>
                                          <a:effectRef idx="0"/>
                                          <a:fontRef idx="minor"/>
                                        </wps:style>
                                        <wps:txbx>
                                          <w:txbxContent>
                                            <w:p>
                                              <w:pPr>
                                                <w:pStyle w:val="Style23"/>
                                                <w:jc w:val="center"/>
                                                <w:rPr>
                                                  <w:rFonts w:ascii="Times New Roman" w:hAnsi="Times New Roman" w:cs="Times New Roman" w:asciiTheme="majorHAnsi" w:cstheme="majorHAnsi" w:hAnsiTheme="majorHAnsi"/>
                                                  <w:i w:val="false"/>
                                                  <w:szCs w:val="28"/>
                                                  <w:lang w:val="en-US"/>
                                                </w:rPr>
                                              </w:pPr>
                                              <w:r>
                                                <w:rPr>
                                                  <w:rFonts w:cs="Times New Roman" w:ascii="Times New Roman" w:hAnsi="Times New Roman" w:asciiTheme="majorHAnsi" w:cstheme="majorHAnsi" w:hAnsiTheme="majorHAnsi"/>
                                                  <w:i w:val="false"/>
                                                  <w:color w:val="000000"/>
                                                  <w:szCs w:val="28"/>
                                                  <w:shd w:fill="FFFFFF" w:val="clear"/>
                                                </w:rPr>
                                                <w:t>К</w:t>
                                              </w:r>
                                              <w:r>
                                                <w:rPr>
                                                  <w:rFonts w:cs="Times New Roman" w:ascii="Times New Roman" w:hAnsi="Times New Roman" w:asciiTheme="majorHAnsi" w:cstheme="majorHAnsi" w:hAnsiTheme="majorHAnsi"/>
                                                  <w:i w:val="false"/>
                                                  <w:color w:val="000000"/>
                                                  <w:szCs w:val="28"/>
                                                  <w:shd w:fill="FFFFFF" w:val="clear"/>
                                                  <w:lang w:val="ru-RU"/>
                                                </w:rPr>
                                                <w:t>Р</w:t>
                                              </w:r>
                                              <w:r>
                                                <w:rPr>
                                                  <w:rFonts w:cs="Times New Roman" w:ascii="Times New Roman" w:hAnsi="Times New Roman" w:asciiTheme="majorHAnsi" w:cstheme="majorHAnsi" w:hAnsiTheme="majorHAnsi"/>
                                                  <w:i w:val="false"/>
                                                  <w:color w:val="000000"/>
                                                  <w:szCs w:val="28"/>
                                                  <w:shd w:fill="FFFFFF" w:val="clear"/>
                                                </w:rPr>
                                                <w:t>-09.02.07-</w:t>
                                              </w:r>
                                              <w:r>
                                                <w:rPr>
                                                  <w:rFonts w:cs="Times New Roman" w:ascii="Times New Roman" w:hAnsi="Times New Roman" w:asciiTheme="majorHAnsi" w:cstheme="majorHAnsi" w:hAnsiTheme="majorHAnsi"/>
                                                  <w:i w:val="false"/>
                                                  <w:color w:val="000000"/>
                                                  <w:szCs w:val="28"/>
                                                  <w:shd w:fill="FFFFFF" w:val="clear"/>
                                                  <w:lang w:val="ru-RU"/>
                                                </w:rPr>
                                                <w:t>С-172</w:t>
                                              </w:r>
                                              <w:r>
                                                <w:rPr>
                                                  <w:rFonts w:cs="Times New Roman" w:ascii="Times New Roman" w:hAnsi="Times New Roman" w:asciiTheme="majorHAnsi" w:cstheme="majorHAnsi" w:hAnsiTheme="majorHAnsi"/>
                                                  <w:i w:val="false"/>
                                                  <w:color w:val="000000"/>
                                                  <w:szCs w:val="28"/>
                                                  <w:shd w:fill="FFFFFF" w:val="clear"/>
                                                </w:rPr>
                                                <w:t>-</w:t>
                                              </w:r>
                                              <w:r>
                                                <w:rPr>
                                                  <w:rFonts w:cs="Times New Roman" w:ascii="Times New Roman" w:hAnsi="Times New Roman" w:asciiTheme="majorHAnsi" w:cstheme="majorHAnsi" w:hAnsiTheme="majorHAnsi"/>
                                                  <w:i w:val="false"/>
                                                  <w:color w:val="000000"/>
                                                  <w:szCs w:val="28"/>
                                                  <w:shd w:fill="FFFFFF" w:val="clear"/>
                                                  <w:lang w:val="ru-RU"/>
                                                </w:rPr>
                                                <w:t>ПЗ-</w:t>
                                              </w:r>
                                              <w:r>
                                                <w:rPr>
                                                  <w:rFonts w:cs="Times New Roman" w:ascii="Times New Roman" w:hAnsi="Times New Roman" w:asciiTheme="majorHAnsi" w:cstheme="majorHAnsi" w:hAnsiTheme="majorHAnsi"/>
                                                  <w:i w:val="false"/>
                                                  <w:color w:val="000000"/>
                                                  <w:szCs w:val="28"/>
                                                  <w:shd w:fill="FFFFFF" w:val="clear"/>
                                                  <w:lang w:val="en-US"/>
                                                </w:rPr>
                                                <w:t>26</w:t>
                                              </w:r>
                                            </w:p>
                                          </w:txbxContent>
                                        </wps:txbx>
                                        <wps:bodyPr lIns="12600" tIns="12600" rIns="12600" bIns="12600" anchor="ctr">
                                          <a:noAutofit/>
                                        </wps:bodyPr>
                                      </wps:wsp>
                                      <wpg:grpSp>
                                        <wpg:cNvGrpSpPr/>
                                        <wpg:grpSpPr>
                                          <a:xfrm>
                                            <a:off x="0" y="0"/>
                                            <a:ext cx="6372360" cy="9703440"/>
                                          </a:xfrm>
                                        </wpg:grpSpPr>
                                        <wps:wsp>
                                          <wps:cNvPr id="18" name="Прямоугольник 2119196515"/>
                                          <wps:cNvSpPr/>
                                          <wps:spPr>
                                            <a:xfrm>
                                              <a:off x="17280" y="9496440"/>
                                              <a:ext cx="315720" cy="177840"/>
                                            </a:xfrm>
                                            <a:prstGeom prst="rect">
                                              <a:avLst/>
                                            </a:prstGeom>
                                            <a:noFill/>
                                            <a:ln w="0">
                                              <a:noFill/>
                                            </a:ln>
                                          </wps:spPr>
                                          <wps:style>
                                            <a:lnRef idx="0"/>
                                            <a:fillRef idx="0"/>
                                            <a:effectRef idx="0"/>
                                            <a:fontRef idx="minor"/>
                                          </wps:style>
                                          <wps:txbx>
                                            <w:txbxContent>
                                              <w:p>
                                                <w:pPr>
                                                  <w:pStyle w:val="Style23"/>
                                                  <w:jc w:val="center"/>
                                                  <w:rPr>
                                                    <w:sz w:val="18"/>
                                                  </w:rPr>
                                                </w:pPr>
                                                <w:r>
                                                  <w:rPr>
                                                    <w:i w:val="false"/>
                                                    <w:sz w:val="16"/>
                                                    <w:szCs w:val="16"/>
                                                  </w:rPr>
                                                  <w:t>Изм</w:t>
                                                </w:r>
                                                <w:r>
                                                  <w:rPr>
                                                    <w:sz w:val="18"/>
                                                  </w:rPr>
                                                  <w:t>.</w:t>
                                                </w:r>
                                              </w:p>
                                            </w:txbxContent>
                                          </wps:txbx>
                                          <wps:bodyPr lIns="12600" tIns="12600" rIns="12600" bIns="12600" anchor="ctr">
                                            <a:noAutofit/>
                                          </wps:bodyPr>
                                        </wps:wsp>
                                        <wpg:grpSp>
                                          <wpg:cNvGrpSpPr/>
                                          <wpg:grpSpPr>
                                            <a:xfrm>
                                              <a:off x="0" y="0"/>
                                              <a:ext cx="6372360" cy="9703440"/>
                                            </a:xfrm>
                                          </wpg:grpSpPr>
                                          <wps:wsp>
                                            <wps:cNvPr id="19" name="Прямоугольник 528650589"/>
                                            <wps:cNvSpPr/>
                                            <wps:spPr>
                                              <a:xfrm>
                                                <a:off x="331560" y="9528120"/>
                                                <a:ext cx="347400" cy="151200"/>
                                              </a:xfrm>
                                              <a:prstGeom prst="rect">
                                                <a:avLst/>
                                              </a:prstGeom>
                                              <a:noFill/>
                                              <a:ln w="0">
                                                <a:noFill/>
                                              </a:ln>
                                            </wps:spPr>
                                            <wps:style>
                                              <a:lnRef idx="0"/>
                                              <a:fillRef idx="0"/>
                                              <a:effectRef idx="0"/>
                                              <a:fontRef idx="minor"/>
                                            </wps:style>
                                            <wps:txbx>
                                              <w:txbxContent>
                                                <w:p>
                                                  <w:pPr>
                                                    <w:pStyle w:val="Style23"/>
                                                    <w:jc w:val="center"/>
                                                    <w:rPr>
                                                      <w:i w:val="false"/>
                                                      <w:sz w:val="16"/>
                                                      <w:szCs w:val="16"/>
                                                      <w:lang w:val="ru-RU"/>
                                                    </w:rPr>
                                                  </w:pPr>
                                                  <w:r>
                                                    <w:rPr>
                                                      <w:i w:val="false"/>
                                                      <w:sz w:val="16"/>
                                                      <w:szCs w:val="16"/>
                                                      <w:lang w:val="ru-RU"/>
                                                    </w:rPr>
                                                    <w:t>Кол.уч</w:t>
                                                  </w:r>
                                                </w:p>
                                              </w:txbxContent>
                                            </wps:txbx>
                                            <wps:bodyPr lIns="12600" tIns="12600" rIns="12600" bIns="12600" anchor="t">
                                              <a:noAutofit/>
                                            </wps:bodyPr>
                                          </wps:wsp>
                                          <wpg:grpSp>
                                            <wpg:cNvGrpSpPr/>
                                            <wpg:grpSpPr>
                                              <a:xfrm>
                                                <a:off x="0" y="0"/>
                                                <a:ext cx="6372360" cy="9703440"/>
                                              </a:xfrm>
                                            </wpg:grpSpPr>
                                            <wpg:grpSp>
                                              <wpg:cNvGrpSpPr/>
                                              <wpg:grpSpPr>
                                                <a:xfrm>
                                                  <a:off x="0" y="0"/>
                                                  <a:ext cx="6372360" cy="9703440"/>
                                                </a:xfrm>
                                              </wpg:grpSpPr>
                                              <wps:wsp>
                                                <wps:cNvPr id="20" name="Прямоугольник 214272990"/>
                                                <wps:cNvSpPr/>
                                                <wps:spPr>
                                                  <a:xfrm>
                                                    <a:off x="1046520" y="9525600"/>
                                                    <a:ext cx="485640" cy="15372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 xml:space="preserve">№ </w:t>
                                                      </w:r>
                                                      <w:r>
                                                        <w:rPr>
                                                          <w:i w:val="false"/>
                                                          <w:sz w:val="16"/>
                                                          <w:szCs w:val="16"/>
                                                        </w:rPr>
                                                        <w:t>докум.</w:t>
                                                      </w:r>
                                                    </w:p>
                                                  </w:txbxContent>
                                                </wps:txbx>
                                                <wps:bodyPr lIns="12600" tIns="12600" rIns="12600" bIns="12600" anchor="t">
                                                  <a:noAutofit/>
                                                </wps:bodyPr>
                                              </wps:wsp>
                                              <wpg:grpSp>
                                                <wpg:cNvGrpSpPr/>
                                                <wpg:grpSpPr>
                                                  <a:xfrm>
                                                    <a:off x="0" y="0"/>
                                                    <a:ext cx="6372360" cy="9703440"/>
                                                  </a:xfrm>
                                                </wpg:grpSpPr>
                                                <wps:wsp>
                                                  <wps:cNvPr id="21" name="Прямоугольник 625589623"/>
                                                  <wps:cNvSpPr/>
                                                  <wps:spPr>
                                                    <a:xfrm>
                                                      <a:off x="1567080" y="9534600"/>
                                                      <a:ext cx="48564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lang w:val="ru-RU"/>
                                                          </w:rPr>
                                                          <w:t>Подпись</w:t>
                                                        </w:r>
                                                      </w:p>
                                                    </w:txbxContent>
                                                  </wps:txbx>
                                                  <wps:bodyPr lIns="12600" tIns="12600" rIns="12600" bIns="12600" anchor="t">
                                                    <a:noAutofit/>
                                                  </wps:bodyPr>
                                                </wps:wsp>
                                                <wpg:grpSp>
                                                  <wpg:cNvGrpSpPr/>
                                                  <wpg:grpSpPr>
                                                    <a:xfrm>
                                                      <a:off x="0" y="0"/>
                                                      <a:ext cx="6372360" cy="9703440"/>
                                                    </a:xfrm>
                                                  </wpg:grpSpPr>
                                                  <wps:wsp>
                                                    <wps:cNvPr id="22" name="Прямоугольник 187681441"/>
                                                    <wps:cNvSpPr/>
                                                    <wps:spPr>
                                                      <a:xfrm>
                                                        <a:off x="2088360" y="9534600"/>
                                                        <a:ext cx="31572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Дата</w:t>
                                                          </w:r>
                                                        </w:p>
                                                      </w:txbxContent>
                                                    </wps:txbx>
                                                    <wps:bodyPr lIns="12600" tIns="12600" rIns="12600" bIns="12600" anchor="t">
                                                      <a:noAutofit/>
                                                    </wps:bodyPr>
                                                  </wps:wsp>
                                                  <wpg:grpSp>
                                                    <wpg:cNvGrpSpPr/>
                                                    <wpg:grpSpPr>
                                                      <a:xfrm>
                                                        <a:off x="0" y="0"/>
                                                        <a:ext cx="6372360" cy="9703440"/>
                                                      </a:xfrm>
                                                    </wpg:grpSpPr>
                                                    <wps:wsp>
                                                      <wps:cNvPr id="23" name="Прямоугольник 87142890"/>
                                                      <wps:cNvSpPr/>
                                                      <wps:spPr>
                                                        <a:xfrm>
                                                          <a:off x="0" y="0"/>
                                                          <a:ext cx="6372360" cy="9689400"/>
                                                        </a:xfrm>
                                                        <a:prstGeom prst="rect">
                                                          <a:avLst/>
                                                        </a:prstGeom>
                                                        <a:noFill/>
                                                        <a:ln w="25400">
                                                          <a:solidFill>
                                                            <a:srgbClr val="000000"/>
                                                          </a:solidFill>
                                                          <a:miter/>
                                                        </a:ln>
                                                      </wps:spPr>
                                                      <wps:style>
                                                        <a:lnRef idx="0"/>
                                                        <a:fillRef idx="0"/>
                                                        <a:effectRef idx="0"/>
                                                        <a:fontRef idx="minor"/>
                                                      </wps:style>
                                                      <wps:bodyPr/>
                                                    </wps:wsp>
                                                    <wps:wsp>
                                                      <wps:cNvPr id="24" name="Прямоугольник 563721870"/>
                                                      <wps:cNvSpPr/>
                                                      <wps:spPr>
                                                        <a:xfrm>
                                                          <a:off x="6040800" y="9413280"/>
                                                          <a:ext cx="316080" cy="290160"/>
                                                        </a:xfrm>
                                                        <a:prstGeom prst="rect">
                                                          <a:avLst/>
                                                        </a:prstGeom>
                                                        <a:noFill/>
                                                        <a:ln w="0">
                                                          <a:noFill/>
                                                        </a:ln>
                                                      </wps:spPr>
                                                      <wps:style>
                                                        <a:lnRef idx="0"/>
                                                        <a:fillRef idx="0"/>
                                                        <a:effectRef idx="0"/>
                                                        <a:fontRef idx="minor"/>
                                                      </wps:style>
                                                      <wps:txbx>
                                                        <w:txbxContent>
                                                          <w:p>
                                                            <w:pPr>
                                                              <w:pStyle w:val="Normal"/>
                                                              <w:jc w:val="center"/>
                                                              <w:rPr>
                                                                <w:rFonts w:ascii="ISOCPEUR" w:hAnsi="ISOCPEUR"/>
                                                              </w:rPr>
                                                            </w:pPr>
                                                            <w:r>
                                                              <w:rPr>
                                                                <w:rFonts w:ascii="ISOCPEUR" w:hAnsi="ISOCPEUR"/>
                                                              </w:rPr>
                                                              <w:fldChar w:fldCharType="begin"/>
                                                            </w:r>
                                                            <w:r>
                                                              <w:rPr>
                                                                <w:rFonts w:ascii="ISOCPEUR" w:hAnsi="ISOCPEUR"/>
                                                              </w:rPr>
                                                              <w:instrText xml:space="preserve"> PAGE </w:instrText>
                                                            </w:r>
                                                            <w:r>
                                                              <w:rPr>
                                                                <w:rFonts w:ascii="ISOCPEUR" w:hAnsi="ISOCPEUR"/>
                                                              </w:rPr>
                                                              <w:fldChar w:fldCharType="separate"/>
                                                            </w:r>
                                                            <w:r>
                                                              <w:rPr>
                                                                <w:rFonts w:ascii="ISOCPEUR" w:hAnsi="ISOCPEUR"/>
                                                              </w:rPr>
                                                              <w:t>49</w:t>
                                                            </w:r>
                                                            <w:r>
                                                              <w:rPr>
                                                                <w:rFonts w:ascii="ISOCPEUR" w:hAnsi="ISOCPEUR"/>
                                                              </w:rPr>
                                                              <w:fldChar w:fldCharType="end"/>
                                                            </w:r>
                                                          </w:p>
                                                        </w:txbxContent>
                                                      </wps:txbx>
                                                      <wps:bodyPr lIns="12600" tIns="12600" rIns="12600" bIns="12600" anchor="t">
                                                        <a:noAutofit/>
                                                      </wps:bodyPr>
                                                    </wps:wsp>
                                                  </wpg:grpSp>
                                                </wpg:grpSp>
                                              </wpg:grpSp>
                                            </wpg:grpSp>
                                            <wps:wsp>
                                              <wps:cNvPr id="25" name="Прямоугольник 1211336506"/>
                                              <wps:cNvSpPr/>
                                              <wps:spPr>
                                                <a:xfrm>
                                                  <a:off x="700560" y="9535680"/>
                                                  <a:ext cx="315720" cy="139680"/>
                                                </a:xfrm>
                                                <a:prstGeom prst="rect">
                                                  <a:avLst/>
                                                </a:prstGeom>
                                                <a:noFill/>
                                                <a:ln w="0">
                                                  <a:noFill/>
                                                </a:ln>
                                              </wps:spPr>
                                              <wps:style>
                                                <a:lnRef idx="0"/>
                                                <a:fillRef idx="0"/>
                                                <a:effectRef idx="0"/>
                                                <a:fontRef idx="minor"/>
                                              </wps:style>
                                              <wps:txbx>
                                                <w:txbxContent>
                                                  <w:p>
                                                    <w:pPr>
                                                      <w:pStyle w:val="Style23"/>
                                                      <w:jc w:val="center"/>
                                                      <w:rPr>
                                                        <w:i w:val="false"/>
                                                        <w:sz w:val="16"/>
                                                        <w:szCs w:val="16"/>
                                                      </w:rPr>
                                                    </w:pPr>
                                                    <w:r>
                                                      <w:rPr>
                                                        <w:i w:val="false"/>
                                                        <w:sz w:val="16"/>
                                                        <w:szCs w:val="16"/>
                                                      </w:rPr>
                                                      <w:t>Лист</w:t>
                                                    </w:r>
                                                  </w:p>
                                                </w:txbxContent>
                                              </wps:txbx>
                                              <wps:bodyPr lIns="12600" tIns="12600" rIns="12600" bIns="12600" anchor="t">
                                                <a:noAutofit/>
                                              </wps:bodyPr>
                                            </wps:wsp>
                                          </wpg:grpSp>
                                        </wpg:grpSp>
                                      </wpg:grpSp>
                                    </wpg:grpSp>
                                  </wpg:grpSp>
                                </wpg:grpSp>
                              </wpg:grpSp>
                            </wpg:grpSp>
                          </wpg:grpSp>
                        </wpg:grpSp>
                      </wpg:grpSp>
                    </wpg:grpSp>
                  </wpg:wgp>
                </a:graphicData>
              </a:graphic>
            </wp:anchor>
          </w:drawing>
        </mc:Choice>
        <mc:Fallback>
          <w:pict>
            <v:group id="shape_0" alt="Группа 1447" style="position:absolute;margin-left:-15.3pt;margin-top:2.05pt;width:501.75pt;height:764.25pt" coordorigin="-306,41" coordsize="10035,15285">
              <v:line id="shape_0" from="2959,14543" to="2959,15294" stroked="t" o:allowincell="f" style="position:absolute">
                <v:stroke color="black" weight="25560" joinstyle="round" endcap="flat"/>
                <v:fill o:detectmouseclick="t" on="false"/>
                <w10:wrap type="none"/>
              </v:line>
              <v:group id="shape_0" style="position:absolute;left:-306;top:41;width:10035;height:15285">
                <v:line id="shape_0" from="2137,14537" to="2137,15295" stroked="t" o:allowincell="f" style="position:absolute">
                  <v:stroke color="black" weight="25560" joinstyle="round" endcap="flat"/>
                  <v:fill o:detectmouseclick="t" on="false"/>
                  <w10:wrap type="none"/>
                </v:line>
                <v:group id="shape_0" style="position:absolute;left:-306;top:41;width:10035;height:15285">
                  <v:line id="shape_0" from="-301,15046" to="3524,15046" stroked="t" o:allowincell="f" style="position:absolute">
                    <v:stroke color="black" weight="25560" joinstyle="round" endcap="flat"/>
                    <v:fill o:detectmouseclick="t" on="false"/>
                    <w10:wrap type="none"/>
                  </v:line>
                  <v:group id="shape_0" style="position:absolute;left:-306;top:41;width:10035;height:15285">
                    <v:line id="shape_0" from="3507,14537" to="3507,15287" stroked="t" o:allowincell="f" style="position:absolute">
                      <v:stroke color="black" weight="25560" joinstyle="round" endcap="flat"/>
                      <v:fill o:detectmouseclick="t" on="false"/>
                      <w10:wrap type="none"/>
                    </v:line>
                    <v:group id="shape_0" style="position:absolute;left:-306;top:41;width:10035;height:15285">
                      <v:line id="shape_0" from="9184,14537" to="9185,15295" stroked="t" o:allowincell="f" style="position:absolute">
                        <v:stroke color="black" weight="25560" joinstyle="round" endcap="flat"/>
                        <v:fill o:detectmouseclick="t" on="false"/>
                        <w10:wrap type="none"/>
                      </v:line>
                      <v:line id="shape_0" from="9191,14790" to="9728,14790" stroked="t" o:allowincell="f" style="position:absolute">
                        <v:stroke color="black" weight="12600" joinstyle="round" endcap="flat"/>
                        <v:fill o:detectmouseclick="t" on="false"/>
                        <w10:wrap type="none"/>
                      </v:line>
                      <v:group id="shape_0" style="position:absolute;left:-306;top:41;width:10035;height:15285">
                        <v:line id="shape_0" from="1314,14548" to="1314,15326" stroked="t" o:allowincell="f" style="position:absolute">
                          <v:stroke color="black" weight="25560" joinstyle="round" endcap="flat"/>
                          <v:fill o:detectmouseclick="t" on="false"/>
                          <w10:wrap type="none"/>
                        </v:line>
                        <v:group id="shape_0" style="position:absolute;left:-306;top:41;width:10035;height:15281">
                          <v:line id="shape_0" from="243,14537" to="243,15295" stroked="t" o:allowincell="f" style="position:absolute">
                            <v:stroke color="black" weight="25560" joinstyle="round" endcap="flat"/>
                            <v:fill o:detectmouseclick="t" on="false"/>
                            <w10:wrap type="none"/>
                          </v:line>
                          <v:line id="shape_0" from="765,14537" to="765,15295" stroked="t" o:allowincell="f" style="position:absolute">
                            <v:stroke color="black" weight="25560" joinstyle="round" endcap="flat"/>
                            <v:fill o:detectmouseclick="t" on="false"/>
                            <w10:wrap type="none"/>
                          </v:line>
                          <v:group id="shape_0" style="position:absolute;left:-306;top:41;width:10035;height:15281">
                            <v:line id="shape_0" from="-301,14532" to="9722,14532" stroked="t" o:allowincell="f" style="position:absolute">
                              <v:stroke color="black" weight="25560" joinstyle="round" endcap="flat"/>
                              <v:fill o:detectmouseclick="t" on="false"/>
                              <w10:wrap type="none"/>
                            </v:line>
                            <v:line id="shape_0" from="-301,14787" to="3524,14788" stroked="t" o:allowincell="f" style="position:absolute">
                              <v:stroke color="black" weight="12600" joinstyle="round" endcap="flat"/>
                              <v:fill o:detectmouseclick="t" on="false"/>
                              <w10:wrap type="none"/>
                            </v:line>
                            <v:group id="shape_0" style="position:absolute;left:-306;top:41;width:10035;height:15281">
                              <v:rect id="shape_0" stroked="f" o:allowincell="f" style="position:absolute;left:9207;top:14557;width:497;height:219;mso-wrap-style:square;v-text-anchor:top">
                                <v:fill o:detectmouseclick="t" on="false"/>
                                <v:stroke color="#3465a4" joinstyle="round" endcap="flat"/>
                                <v:textbox>
                                  <w:txbxContent>
                                    <w:p>
                                      <w:pPr>
                                        <w:pStyle w:val="Style23"/>
                                        <w:jc w:val="center"/>
                                        <w:rPr>
                                          <w:i w:val="false"/>
                                          <w:sz w:val="18"/>
                                        </w:rPr>
                                      </w:pPr>
                                      <w:r>
                                        <w:rPr>
                                          <w:i w:val="false"/>
                                          <w:sz w:val="18"/>
                                        </w:rPr>
                                        <w:t>Лист</w:t>
                                      </w:r>
                                    </w:p>
                                  </w:txbxContent>
                                </v:textbox>
                                <w10:wrap type="none"/>
                              </v:rect>
                              <v:group id="shape_0" style="position:absolute;left:-306;top:41;width:10035;height:15281">
                                <v:rect id="shape_0" stroked="f" o:allowincell="f" style="position:absolute;left:3584;top:14735;width:5554;height:540;mso-wrap-style:square;v-text-anchor:middle">
                                  <v:fill o:detectmouseclick="t" on="false"/>
                                  <v:stroke color="#3465a4" joinstyle="round" endcap="flat"/>
                                  <v:textbox>
                                    <w:txbxContent>
                                      <w:p>
                                        <w:pPr>
                                          <w:pStyle w:val="Style23"/>
                                          <w:jc w:val="center"/>
                                          <w:rPr>
                                            <w:rFonts w:ascii="Times New Roman" w:hAnsi="Times New Roman" w:cs="Times New Roman" w:asciiTheme="majorHAnsi" w:cstheme="majorHAnsi" w:hAnsiTheme="majorHAnsi"/>
                                            <w:i w:val="false"/>
                                            <w:szCs w:val="28"/>
                                            <w:lang w:val="en-US"/>
                                          </w:rPr>
                                        </w:pPr>
                                        <w:r>
                                          <w:rPr>
                                            <w:rFonts w:cs="Times New Roman" w:ascii="Times New Roman" w:hAnsi="Times New Roman" w:asciiTheme="majorHAnsi" w:cstheme="majorHAnsi" w:hAnsiTheme="majorHAnsi"/>
                                            <w:i w:val="false"/>
                                            <w:color w:val="000000"/>
                                            <w:szCs w:val="28"/>
                                            <w:shd w:fill="FFFFFF" w:val="clear"/>
                                          </w:rPr>
                                          <w:t>К</w:t>
                                        </w:r>
                                        <w:r>
                                          <w:rPr>
                                            <w:rFonts w:cs="Times New Roman" w:ascii="Times New Roman" w:hAnsi="Times New Roman" w:asciiTheme="majorHAnsi" w:cstheme="majorHAnsi" w:hAnsiTheme="majorHAnsi"/>
                                            <w:i w:val="false"/>
                                            <w:color w:val="000000"/>
                                            <w:szCs w:val="28"/>
                                            <w:shd w:fill="FFFFFF" w:val="clear"/>
                                            <w:lang w:val="ru-RU"/>
                                          </w:rPr>
                                          <w:t>Р</w:t>
                                        </w:r>
                                        <w:r>
                                          <w:rPr>
                                            <w:rFonts w:cs="Times New Roman" w:ascii="Times New Roman" w:hAnsi="Times New Roman" w:asciiTheme="majorHAnsi" w:cstheme="majorHAnsi" w:hAnsiTheme="majorHAnsi"/>
                                            <w:i w:val="false"/>
                                            <w:color w:val="000000"/>
                                            <w:szCs w:val="28"/>
                                            <w:shd w:fill="FFFFFF" w:val="clear"/>
                                          </w:rPr>
                                          <w:t>-09.02.07-</w:t>
                                        </w:r>
                                        <w:r>
                                          <w:rPr>
                                            <w:rFonts w:cs="Times New Roman" w:ascii="Times New Roman" w:hAnsi="Times New Roman" w:asciiTheme="majorHAnsi" w:cstheme="majorHAnsi" w:hAnsiTheme="majorHAnsi"/>
                                            <w:i w:val="false"/>
                                            <w:color w:val="000000"/>
                                            <w:szCs w:val="28"/>
                                            <w:shd w:fill="FFFFFF" w:val="clear"/>
                                            <w:lang w:val="ru-RU"/>
                                          </w:rPr>
                                          <w:t>С-172</w:t>
                                        </w:r>
                                        <w:r>
                                          <w:rPr>
                                            <w:rFonts w:cs="Times New Roman" w:ascii="Times New Roman" w:hAnsi="Times New Roman" w:asciiTheme="majorHAnsi" w:cstheme="majorHAnsi" w:hAnsiTheme="majorHAnsi"/>
                                            <w:i w:val="false"/>
                                            <w:color w:val="000000"/>
                                            <w:szCs w:val="28"/>
                                            <w:shd w:fill="FFFFFF" w:val="clear"/>
                                          </w:rPr>
                                          <w:t>-</w:t>
                                        </w:r>
                                        <w:r>
                                          <w:rPr>
                                            <w:rFonts w:cs="Times New Roman" w:ascii="Times New Roman" w:hAnsi="Times New Roman" w:asciiTheme="majorHAnsi" w:cstheme="majorHAnsi" w:hAnsiTheme="majorHAnsi"/>
                                            <w:i w:val="false"/>
                                            <w:color w:val="000000"/>
                                            <w:szCs w:val="28"/>
                                            <w:shd w:fill="FFFFFF" w:val="clear"/>
                                            <w:lang w:val="ru-RU"/>
                                          </w:rPr>
                                          <w:t>ПЗ-</w:t>
                                        </w:r>
                                        <w:r>
                                          <w:rPr>
                                            <w:rFonts w:cs="Times New Roman" w:ascii="Times New Roman" w:hAnsi="Times New Roman" w:asciiTheme="majorHAnsi" w:cstheme="majorHAnsi" w:hAnsiTheme="majorHAnsi"/>
                                            <w:i w:val="false"/>
                                            <w:color w:val="000000"/>
                                            <w:szCs w:val="28"/>
                                            <w:shd w:fill="FFFFFF" w:val="clear"/>
                                            <w:lang w:val="en-US"/>
                                          </w:rPr>
                                          <w:t>26</w:t>
                                        </w:r>
                                      </w:p>
                                    </w:txbxContent>
                                  </v:textbox>
                                  <w10:wrap type="none"/>
                                </v:rect>
                                <v:group id="shape_0" style="position:absolute;left:-306;top:41;width:10035;height:15281">
                                  <v:rect id="shape_0" stroked="f" o:allowincell="f" style="position:absolute;left:-279;top:14996;width:496;height:279;mso-wrap-style:square;v-text-anchor:middle">
                                    <v:fill o:detectmouseclick="t" on="false"/>
                                    <v:stroke color="#3465a4" joinstyle="round" endcap="flat"/>
                                    <v:textbox>
                                      <w:txbxContent>
                                        <w:p>
                                          <w:pPr>
                                            <w:pStyle w:val="Style23"/>
                                            <w:jc w:val="center"/>
                                            <w:rPr>
                                              <w:sz w:val="18"/>
                                            </w:rPr>
                                          </w:pPr>
                                          <w:r>
                                            <w:rPr>
                                              <w:i w:val="false"/>
                                              <w:sz w:val="16"/>
                                              <w:szCs w:val="16"/>
                                            </w:rPr>
                                            <w:t>Изм</w:t>
                                          </w:r>
                                          <w:r>
                                            <w:rPr>
                                              <w:sz w:val="18"/>
                                            </w:rPr>
                                            <w:t>.</w:t>
                                          </w:r>
                                        </w:p>
                                      </w:txbxContent>
                                    </v:textbox>
                                    <w10:wrap type="none"/>
                                  </v:rect>
                                  <v:group id="shape_0" style="position:absolute;left:-306;top:41;width:10035;height:15281">
                                    <v:rect id="shape_0" stroked="f" o:allowincell="f" style="position:absolute;left:216;top:15046;width:546;height:237;mso-wrap-style:square;v-text-anchor:top">
                                      <v:fill o:detectmouseclick="t" on="false"/>
                                      <v:stroke color="#3465a4" joinstyle="round" endcap="flat"/>
                                      <v:textbox>
                                        <w:txbxContent>
                                          <w:p>
                                            <w:pPr>
                                              <w:pStyle w:val="Style23"/>
                                              <w:jc w:val="center"/>
                                              <w:rPr>
                                                <w:i w:val="false"/>
                                                <w:sz w:val="16"/>
                                                <w:szCs w:val="16"/>
                                                <w:lang w:val="ru-RU"/>
                                              </w:rPr>
                                            </w:pPr>
                                            <w:r>
                                              <w:rPr>
                                                <w:i w:val="false"/>
                                                <w:sz w:val="16"/>
                                                <w:szCs w:val="16"/>
                                                <w:lang w:val="ru-RU"/>
                                              </w:rPr>
                                              <w:t>Кол.уч</w:t>
                                            </w:r>
                                          </w:p>
                                        </w:txbxContent>
                                      </v:textbox>
                                      <w10:wrap type="none"/>
                                    </v:rect>
                                    <v:group id="shape_0" style="position:absolute;left:-306;top:41;width:10035;height:15281">
                                      <v:group id="shape_0" style="position:absolute;left:-306;top:41;width:10035;height:15281">
                                        <v:rect id="shape_0" stroked="f" o:allowincell="f" style="position:absolute;left:1342;top:15042;width:764;height:241;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 xml:space="preserve">№ </w:t>
                                                </w:r>
                                                <w:r>
                                                  <w:rPr>
                                                    <w:i w:val="false"/>
                                                    <w:sz w:val="16"/>
                                                    <w:szCs w:val="16"/>
                                                  </w:rPr>
                                                  <w:t>докум.</w:t>
                                                </w:r>
                                              </w:p>
                                            </w:txbxContent>
                                          </v:textbox>
                                          <w10:wrap type="none"/>
                                        </v:rect>
                                        <v:group id="shape_0" style="position:absolute;left:-306;top:41;width:10035;height:15281">
                                          <v:rect id="shape_0" stroked="f" o:allowincell="f" style="position:absolute;left:2162;top:15056;width:764;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lang w:val="ru-RU"/>
                                                    </w:rPr>
                                                    <w:t>Подпись</w:t>
                                                  </w:r>
                                                </w:p>
                                              </w:txbxContent>
                                            </v:textbox>
                                            <w10:wrap type="none"/>
                                          </v:rect>
                                          <v:group id="shape_0" style="position:absolute;left:-306;top:41;width:10035;height:15281">
                                            <v:rect id="shape_0" stroked="f" o:allowincell="f" style="position:absolute;left:2983;top:15056;width:496;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Дата</w:t>
                                                    </w:r>
                                                  </w:p>
                                                </w:txbxContent>
                                              </v:textbox>
                                              <w10:wrap type="none"/>
                                            </v:rect>
                                            <v:group id="shape_0" style="position:absolute;left:-306;top:41;width:10035;height:15281">
                                              <v:rect id="shape_0" stroked="t" o:allowincell="f" style="position:absolute;left:-306;top:41;width:10034;height:15258;mso-wrap-style:none;v-text-anchor:middle">
                                                <v:fill o:detectmouseclick="t" on="false"/>
                                                <v:stroke color="black" weight="25560" joinstyle="miter" endcap="flat"/>
                                                <w10:wrap type="none"/>
                                              </v:rect>
                                              <v:rect id="shape_0" stroked="f" o:allowincell="f" style="position:absolute;left:9207;top:14865;width:497;height:456;mso-wrap-style:square;v-text-anchor:top">
                                                <v:fill o:detectmouseclick="t" on="false"/>
                                                <v:stroke color="#3465a4" joinstyle="round" endcap="flat"/>
                                                <v:textbox>
                                                  <w:txbxContent>
                                                    <w:p>
                                                      <w:pPr>
                                                        <w:pStyle w:val="Normal"/>
                                                        <w:jc w:val="center"/>
                                                        <w:rPr>
                                                          <w:rFonts w:ascii="ISOCPEUR" w:hAnsi="ISOCPEUR"/>
                                                        </w:rPr>
                                                      </w:pPr>
                                                      <w:r>
                                                        <w:rPr>
                                                          <w:rFonts w:ascii="ISOCPEUR" w:hAnsi="ISOCPEUR"/>
                                                        </w:rPr>
                                                        <w:fldChar w:fldCharType="begin"/>
                                                      </w:r>
                                                      <w:r>
                                                        <w:rPr>
                                                          <w:rFonts w:ascii="ISOCPEUR" w:hAnsi="ISOCPEUR"/>
                                                        </w:rPr>
                                                        <w:instrText xml:space="preserve"> PAGE </w:instrText>
                                                      </w:r>
                                                      <w:r>
                                                        <w:rPr>
                                                          <w:rFonts w:ascii="ISOCPEUR" w:hAnsi="ISOCPEUR"/>
                                                        </w:rPr>
                                                        <w:fldChar w:fldCharType="separate"/>
                                                      </w:r>
                                                      <w:r>
                                                        <w:rPr>
                                                          <w:rFonts w:ascii="ISOCPEUR" w:hAnsi="ISOCPEUR"/>
                                                        </w:rPr>
                                                        <w:t>49</w:t>
                                                      </w:r>
                                                      <w:r>
                                                        <w:rPr>
                                                          <w:rFonts w:ascii="ISOCPEUR" w:hAnsi="ISOCPEUR"/>
                                                        </w:rPr>
                                                        <w:fldChar w:fldCharType="end"/>
                                                      </w:r>
                                                    </w:p>
                                                  </w:txbxContent>
                                                </v:textbox>
                                                <w10:wrap type="none"/>
                                              </v:rect>
                                            </v:group>
                                          </v:group>
                                        </v:group>
                                      </v:group>
                                      <v:rect id="shape_0" stroked="f" o:allowincell="f" style="position:absolute;left:797;top:15058;width:496;height:219;mso-wrap-style:square;v-text-anchor:top">
                                        <v:fill o:detectmouseclick="t" on="false"/>
                                        <v:stroke color="#3465a4" joinstyle="round" endcap="flat"/>
                                        <v:textbox>
                                          <w:txbxContent>
                                            <w:p>
                                              <w:pPr>
                                                <w:pStyle w:val="Style23"/>
                                                <w:jc w:val="center"/>
                                                <w:rPr>
                                                  <w:i w:val="false"/>
                                                  <w:sz w:val="16"/>
                                                  <w:szCs w:val="16"/>
                                                </w:rPr>
                                              </w:pPr>
                                              <w:r>
                                                <w:rPr>
                                                  <w:i w:val="false"/>
                                                  <w:sz w:val="16"/>
                                                  <w:szCs w:val="16"/>
                                                </w:rPr>
                                                <w:t>Лист</w:t>
                                              </w:r>
                                            </w:p>
                                          </w:txbxContent>
                                        </v:textbox>
                                        <w10:wrap type="none"/>
                                      </v:rect>
                                    </v:group>
                                  </v:group>
                                </v:group>
                              </v:group>
                            </v:group>
                          </v:group>
                        </v:group>
                      </v:group>
                    </v:group>
                  </v:group>
                </v:group>
              </v:group>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start"/>
      <w:pPr>
        <w:tabs>
          <w:tab w:val="num" w:pos="0"/>
        </w:tabs>
        <w:ind w:start="360" w:hanging="360"/>
      </w:pPr>
      <w:rPr/>
    </w:lvl>
    <w:lvl w:ilvl="1">
      <w:start w:val="1"/>
      <w:numFmt w:val="decimal"/>
      <w:lvlText w:val=" %1.%2 "/>
      <w:lvlJc w:val="start"/>
      <w:pPr>
        <w:tabs>
          <w:tab w:val="num" w:pos="0"/>
        </w:tabs>
        <w:ind w:start="1080" w:hanging="360"/>
      </w:pPr>
      <w:rPr/>
    </w:lvl>
    <w:lvl w:ilvl="2">
      <w:start w:val="1"/>
      <w:numFmt w:val="decimal"/>
      <w:lvlText w:val=" %1.%2.%3 "/>
      <w:lvlJc w:val="end"/>
      <w:pPr>
        <w:tabs>
          <w:tab w:val="num" w:pos="0"/>
        </w:tabs>
        <w:ind w:start="1800" w:hanging="180"/>
      </w:pPr>
      <w:rPr/>
    </w:lvl>
    <w:lvl w:ilvl="3">
      <w:start w:val="1"/>
      <w:numFmt w:val="decimal"/>
      <w:lvlText w:val=" %1.%2.%3.%4 "/>
      <w:lvlJc w:val="start"/>
      <w:pPr>
        <w:tabs>
          <w:tab w:val="num" w:pos="0"/>
        </w:tabs>
        <w:ind w:start="2520" w:hanging="360"/>
      </w:pPr>
      <w:rPr/>
    </w:lvl>
    <w:lvl w:ilvl="4">
      <w:start w:val="1"/>
      <w:numFmt w:val="decimal"/>
      <w:lvlText w:val=" %1.%2.%3.%4.%5 "/>
      <w:lvlJc w:val="start"/>
      <w:pPr>
        <w:tabs>
          <w:tab w:val="num" w:pos="0"/>
        </w:tabs>
        <w:ind w:start="3240" w:hanging="360"/>
      </w:pPr>
      <w:rPr/>
    </w:lvl>
    <w:lvl w:ilvl="5">
      <w:start w:val="1"/>
      <w:numFmt w:val="decimal"/>
      <w:lvlText w:val=" %1.%2.%3.%4.%5.%6 "/>
      <w:lvlJc w:val="end"/>
      <w:pPr>
        <w:tabs>
          <w:tab w:val="num" w:pos="0"/>
        </w:tabs>
        <w:ind w:start="3960" w:hanging="180"/>
      </w:pPr>
      <w:rPr/>
    </w:lvl>
    <w:lvl w:ilvl="6">
      <w:start w:val="1"/>
      <w:numFmt w:val="decimal"/>
      <w:lvlText w:val=" %1.%2.%3.%4.%5.%6.%7 "/>
      <w:lvlJc w:val="start"/>
      <w:pPr>
        <w:tabs>
          <w:tab w:val="num" w:pos="0"/>
        </w:tabs>
        <w:ind w:start="4680" w:hanging="360"/>
      </w:pPr>
      <w:rPr/>
    </w:lvl>
    <w:lvl w:ilvl="7">
      <w:start w:val="1"/>
      <w:numFmt w:val="decimal"/>
      <w:lvlText w:val=" %1.%2.%3.%4.%5.%6.%7.%8 "/>
      <w:lvlJc w:val="start"/>
      <w:pPr>
        <w:tabs>
          <w:tab w:val="num" w:pos="0"/>
        </w:tabs>
        <w:ind w:start="5400" w:hanging="360"/>
      </w:pPr>
      <w:rPr/>
    </w:lvl>
    <w:lvl w:ilvl="8">
      <w:start w:val="1"/>
      <w:numFmt w:val="decimal"/>
      <w:lvlText w:val=" %1.%2.%3.%4.%5.%6.%7.%8.%9 "/>
      <w:lvlJc w:val="end"/>
      <w:pPr>
        <w:tabs>
          <w:tab w:val="num" w:pos="0"/>
        </w:tabs>
        <w:ind w:start="612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bullet"/>
      <w:suff w:val="nothing"/>
      <w:lvlText w:val=""/>
      <w:lvlJc w:val="start"/>
      <w:pPr>
        <w:tabs>
          <w:tab w:val="num" w:pos="0"/>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suff w:val="nothing"/>
      <w:lvlText w:val="%1."/>
      <w:lvlJc w:val="start"/>
      <w:pPr>
        <w:tabs>
          <w:tab w:val="num" w:pos="0"/>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suff w:val="nothing"/>
      <w:lvlText w:val="%1."/>
      <w:lvlJc w:val="start"/>
      <w:pPr>
        <w:tabs>
          <w:tab w:val="num" w:pos="0"/>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suff w:val="nothing"/>
      <w:lvlText w:val="%1."/>
      <w:lvlJc w:val="start"/>
      <w:pPr>
        <w:tabs>
          <w:tab w:val="num" w:pos="0"/>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suff w:val="nothing"/>
      <w:lvlText w:val="%1."/>
      <w:lvlJc w:val="start"/>
      <w:pPr>
        <w:tabs>
          <w:tab w:val="num" w:pos="0"/>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suff w:val="nothing"/>
      <w:lvlText w:val="%1."/>
      <w:lvlJc w:val="start"/>
      <w:pPr>
        <w:tabs>
          <w:tab w:val="num" w:pos="0"/>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4"/>
        <w:szCs w:val="24"/>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3a9c"/>
    <w:pPr>
      <w:widowControl/>
      <w:suppressAutoHyphens w:val="true"/>
      <w:bidi w:val="0"/>
      <w:spacing w:before="0" w:after="0"/>
      <w:jc w:val="start"/>
    </w:pPr>
    <w:rPr>
      <w:rFonts w:ascii="Arial" w:hAnsi="Arial" w:eastAsia="Arial" w:cs="Arial" w:asciiTheme="minorHAnsi" w:cstheme="minorBidi" w:eastAsiaTheme="minorHAnsi" w:hAnsiTheme="minorHAnsi"/>
      <w:color w:val="auto"/>
      <w:kern w:val="0"/>
      <w:sz w:val="24"/>
      <w:szCs w:val="24"/>
      <w:lang w:val="ru-RU" w:eastAsia="en-US" w:bidi="ar-SA"/>
    </w:rPr>
  </w:style>
  <w:style w:type="paragraph" w:styleId="Heading1">
    <w:name w:val="heading 1"/>
    <w:basedOn w:val="Normal"/>
    <w:next w:val="Normal"/>
    <w:link w:val="1"/>
    <w:uiPriority w:val="9"/>
    <w:qFormat/>
    <w:pPr>
      <w:keepNext w:val="true"/>
      <w:keepLines/>
      <w:numPr>
        <w:ilvl w:val="1"/>
        <w:numId w:val="1"/>
      </w:numPr>
      <w:spacing w:lineRule="auto" w:line="360" w:before="0" w:after="0"/>
      <w:ind w:hanging="0" w:start="0"/>
      <w:jc w:val="center"/>
      <w:outlineLvl w:val="1"/>
    </w:pPr>
    <w:rPr>
      <w:rFonts w:ascii="Times New Roman" w:hAnsi="Times New Roman" w:eastAsia="Arial" w:cs="Arial" w:asciiTheme="majorHAnsi" w:cstheme="majorBidi" w:eastAsiaTheme="majorEastAsia" w:hAnsiTheme="majorHAnsi"/>
      <w:caps w:val="false"/>
      <w:smallCaps w:val="false"/>
      <w:color w:val="auto"/>
      <w:sz w:val="28"/>
      <w:szCs w:val="28"/>
    </w:rPr>
  </w:style>
  <w:style w:type="paragraph" w:styleId="Heading2">
    <w:name w:val="heading 2"/>
    <w:basedOn w:val="TNR1"/>
    <w:next w:val="Normal"/>
    <w:link w:val="21"/>
    <w:uiPriority w:val="9"/>
    <w:unhideWhenUsed/>
    <w:qFormat/>
    <w:rsid w:val="003340ee"/>
    <w:pPr>
      <w:numPr>
        <w:ilvl w:val="2"/>
        <w:numId w:val="1"/>
      </w:numPr>
      <w:ind w:hanging="0" w:start="0"/>
      <w:jc w:val="center"/>
      <w:outlineLvl w:val="2"/>
    </w:pPr>
    <w:rPr/>
  </w:style>
  <w:style w:type="paragraph" w:styleId="Heading3">
    <w:name w:val="heading 3"/>
    <w:basedOn w:val="Normal"/>
    <w:next w:val="Normal"/>
    <w:link w:val="3"/>
    <w:uiPriority w:val="9"/>
    <w:unhideWhenUsed/>
    <w:qFormat/>
    <w:pPr>
      <w:keepNext w:val="true"/>
      <w:keepLines/>
      <w:spacing w:before="40" w:after="0"/>
      <w:outlineLvl w:val="2"/>
    </w:pPr>
    <w:rPr>
      <w:rFonts w:ascii="Times New Roman" w:hAnsi="Times New Roman" w:eastAsia="Arial" w:cs="Arial" w:asciiTheme="majorHAnsi" w:cstheme="majorBidi" w:eastAsiaTheme="majorEastAsia" w:hAnsiTheme="majorHAnsi"/>
      <w:color w:themeColor="accent1" w:themeShade="7f" w:val="1F3763"/>
    </w:rPr>
  </w:style>
  <w:style w:type="paragraph" w:styleId="Heading4">
    <w:name w:val="heading 4"/>
    <w:basedOn w:val="Normal"/>
    <w:next w:val="Normal"/>
    <w:link w:val="4"/>
    <w:uiPriority w:val="9"/>
    <w:unhideWhenUsed/>
    <w:qFormat/>
    <w:pPr>
      <w:keepNext w:val="true"/>
      <w:keepLines/>
      <w:spacing w:before="320" w:after="200"/>
      <w:outlineLvl w:val="3"/>
    </w:pPr>
    <w:rPr>
      <w:rFonts w:ascii="Arial" w:hAnsi="Arial" w:eastAsia="Arial" w:cs="Arial"/>
      <w:b/>
      <w:bCs/>
      <w:sz w:val="26"/>
      <w:szCs w:val="26"/>
    </w:rPr>
  </w:style>
  <w:style w:type="paragraph" w:styleId="Heading5">
    <w:name w:val="heading 5"/>
    <w:basedOn w:val="Normal"/>
    <w:next w:val="Normal"/>
    <w:link w:val="5"/>
    <w:uiPriority w:val="9"/>
    <w:unhideWhenUsed/>
    <w:qFormat/>
    <w:pPr>
      <w:keepNext w:val="true"/>
      <w:keepLines/>
      <w:spacing w:before="320" w:after="200"/>
      <w:outlineLvl w:val="4"/>
    </w:pPr>
    <w:rPr>
      <w:rFonts w:ascii="Arial" w:hAnsi="Arial" w:eastAsia="Arial" w:cs="Arial"/>
      <w:b/>
      <w:bCs/>
    </w:rPr>
  </w:style>
  <w:style w:type="paragraph" w:styleId="Heading6">
    <w:name w:val="heading 6"/>
    <w:basedOn w:val="Normal"/>
    <w:next w:val="Normal"/>
    <w:link w:val="6"/>
    <w:uiPriority w:val="9"/>
    <w:unhideWhenUsed/>
    <w:qFormat/>
    <w:pPr>
      <w:keepNext w:val="true"/>
      <w:keepLines/>
      <w:spacing w:before="320" w:after="200"/>
      <w:outlineLvl w:val="5"/>
    </w:pPr>
    <w:rPr>
      <w:rFonts w:ascii="Arial" w:hAnsi="Arial" w:eastAsia="Arial" w:cs="Arial"/>
      <w:b/>
      <w:bCs/>
      <w:sz w:val="22"/>
      <w:szCs w:val="22"/>
    </w:rPr>
  </w:style>
  <w:style w:type="paragraph" w:styleId="Heading7">
    <w:name w:val="heading 7"/>
    <w:basedOn w:val="Normal"/>
    <w:next w:val="Normal"/>
    <w:link w:val="7"/>
    <w:uiPriority w:val="9"/>
    <w:unhideWhenUsed/>
    <w:qFormat/>
    <w:pPr>
      <w:keepNext w:val="true"/>
      <w:keepLines/>
      <w:spacing w:before="320" w:after="200"/>
      <w:outlineLvl w:val="6"/>
    </w:pPr>
    <w:rPr>
      <w:rFonts w:ascii="Arial" w:hAnsi="Arial" w:eastAsia="Arial" w:cs="Arial"/>
      <w:b/>
      <w:bCs/>
      <w:i/>
      <w:iCs/>
      <w:sz w:val="22"/>
      <w:szCs w:val="22"/>
    </w:rPr>
  </w:style>
  <w:style w:type="paragraph" w:styleId="Heading8">
    <w:name w:val="heading 8"/>
    <w:basedOn w:val="Normal"/>
    <w:next w:val="Normal"/>
    <w:link w:val="8"/>
    <w:uiPriority w:val="9"/>
    <w:unhideWhenUsed/>
    <w:qFormat/>
    <w:pPr>
      <w:keepNext w:val="true"/>
      <w:keepLines/>
      <w:spacing w:before="320" w:after="200"/>
      <w:outlineLvl w:val="7"/>
    </w:pPr>
    <w:rPr>
      <w:rFonts w:ascii="Arial" w:hAnsi="Arial" w:eastAsia="Arial" w:cs="Arial"/>
      <w:i/>
      <w:iCs/>
      <w:sz w:val="22"/>
      <w:szCs w:val="22"/>
    </w:rPr>
  </w:style>
  <w:style w:type="paragraph" w:styleId="Heading9">
    <w:name w:val="heading 9"/>
    <w:basedOn w:val="Normal"/>
    <w:next w:val="Normal"/>
    <w:link w:val="9"/>
    <w:uiPriority w:val="9"/>
    <w:unhideWhenUsed/>
    <w:qFormat/>
    <w:pPr>
      <w:keepNext w:val="true"/>
      <w:keepLines/>
      <w:spacing w:before="320" w:after="200"/>
      <w:outlineLvl w:val="8"/>
    </w:pPr>
    <w:rPr>
      <w:rFonts w:ascii="Arial" w:hAnsi="Arial" w:eastAsia="Arial" w:cs="Arial"/>
      <w:i/>
      <w:iCs/>
      <w:sz w:val="21"/>
      <w:szCs w:val="2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Pr>
      <w:rFonts w:ascii="Arial" w:hAnsi="Arial" w:eastAsia="Arial" w:cs="Arial"/>
      <w:sz w:val="40"/>
      <w:szCs w:val="40"/>
    </w:rPr>
  </w:style>
  <w:style w:type="character" w:styleId="Heading2Char" w:customStyle="1">
    <w:name w:val="Heading 2 Char"/>
    <w:basedOn w:val="DefaultParagraphFont"/>
    <w:uiPriority w:val="9"/>
    <w:qFormat/>
    <w:rPr>
      <w:rFonts w:ascii="Arial" w:hAnsi="Arial" w:eastAsia="Arial" w:cs="Arial"/>
      <w:sz w:val="34"/>
    </w:rPr>
  </w:style>
  <w:style w:type="character" w:styleId="Heading3Char" w:customStyle="1">
    <w:name w:val="Heading 3 Char"/>
    <w:basedOn w:val="DefaultParagraphFont"/>
    <w:uiPriority w:val="9"/>
    <w:qFormat/>
    <w:rPr>
      <w:rFonts w:ascii="Arial" w:hAnsi="Arial" w:eastAsia="Arial" w:cs="Arial"/>
      <w:sz w:val="30"/>
      <w:szCs w:val="30"/>
    </w:rPr>
  </w:style>
  <w:style w:type="character" w:styleId="4" w:customStyle="1">
    <w:name w:val="Заголовок 4 Знак"/>
    <w:basedOn w:val="DefaultParagraphFont"/>
    <w:uiPriority w:val="9"/>
    <w:qFormat/>
    <w:rPr>
      <w:rFonts w:ascii="Arial" w:hAnsi="Arial" w:eastAsia="Arial" w:cs="Arial"/>
      <w:b/>
      <w:bCs/>
      <w:sz w:val="26"/>
      <w:szCs w:val="26"/>
    </w:rPr>
  </w:style>
  <w:style w:type="character" w:styleId="5" w:customStyle="1">
    <w:name w:val="Заголовок 5 Знак"/>
    <w:basedOn w:val="DefaultParagraphFont"/>
    <w:uiPriority w:val="9"/>
    <w:qFormat/>
    <w:rPr>
      <w:rFonts w:ascii="Arial" w:hAnsi="Arial" w:eastAsia="Arial" w:cs="Arial"/>
      <w:b/>
      <w:bCs/>
      <w:sz w:val="24"/>
      <w:szCs w:val="24"/>
    </w:rPr>
  </w:style>
  <w:style w:type="character" w:styleId="6" w:customStyle="1">
    <w:name w:val="Заголовок 6 Знак"/>
    <w:basedOn w:val="DefaultParagraphFont"/>
    <w:uiPriority w:val="9"/>
    <w:qFormat/>
    <w:rPr>
      <w:rFonts w:ascii="Arial" w:hAnsi="Arial" w:eastAsia="Arial" w:cs="Arial"/>
      <w:b/>
      <w:bCs/>
      <w:sz w:val="22"/>
      <w:szCs w:val="22"/>
    </w:rPr>
  </w:style>
  <w:style w:type="character" w:styleId="7" w:customStyle="1">
    <w:name w:val="Заголовок 7 Знак"/>
    <w:basedOn w:val="DefaultParagraphFont"/>
    <w:uiPriority w:val="9"/>
    <w:qFormat/>
    <w:rPr>
      <w:rFonts w:ascii="Arial" w:hAnsi="Arial" w:eastAsia="Arial" w:cs="Arial"/>
      <w:b/>
      <w:bCs/>
      <w:i/>
      <w:iCs/>
      <w:sz w:val="22"/>
      <w:szCs w:val="22"/>
    </w:rPr>
  </w:style>
  <w:style w:type="character" w:styleId="8" w:customStyle="1">
    <w:name w:val="Заголовок 8 Знак"/>
    <w:basedOn w:val="DefaultParagraphFont"/>
    <w:uiPriority w:val="9"/>
    <w:qFormat/>
    <w:rPr>
      <w:rFonts w:ascii="Arial" w:hAnsi="Arial" w:eastAsia="Arial" w:cs="Arial"/>
      <w:i/>
      <w:iCs/>
      <w:sz w:val="22"/>
      <w:szCs w:val="22"/>
    </w:rPr>
  </w:style>
  <w:style w:type="character" w:styleId="9" w:customStyle="1">
    <w:name w:val="Заголовок 9 Знак"/>
    <w:basedOn w:val="DefaultParagraphFont"/>
    <w:uiPriority w:val="9"/>
    <w:qFormat/>
    <w:rPr>
      <w:rFonts w:ascii="Arial" w:hAnsi="Arial" w:eastAsia="Arial" w:cs="Arial"/>
      <w:i/>
      <w:iCs/>
      <w:sz w:val="21"/>
      <w:szCs w:val="21"/>
    </w:rPr>
  </w:style>
  <w:style w:type="character" w:styleId="TitleChar" w:customStyle="1">
    <w:name w:val="Title Char"/>
    <w:basedOn w:val="DefaultParagraphFont"/>
    <w:uiPriority w:val="10"/>
    <w:qFormat/>
    <w:rPr>
      <w:sz w:val="48"/>
      <w:szCs w:val="48"/>
    </w:rPr>
  </w:style>
  <w:style w:type="character" w:styleId="Style5" w:customStyle="1">
    <w:name w:val="Подзаголовок Знак"/>
    <w:basedOn w:val="DefaultParagraphFont"/>
    <w:uiPriority w:val="11"/>
    <w:qFormat/>
    <w:rPr>
      <w:sz w:val="24"/>
      <w:szCs w:val="24"/>
    </w:rPr>
  </w:style>
  <w:style w:type="character" w:styleId="2" w:customStyle="1">
    <w:name w:val="Цитата 2 Знак"/>
    <w:link w:val="Quote"/>
    <w:uiPriority w:val="29"/>
    <w:qFormat/>
    <w:rPr>
      <w:i/>
    </w:rPr>
  </w:style>
  <w:style w:type="character" w:styleId="Style6" w:customStyle="1">
    <w:name w:val="Выделенная цитата Знак"/>
    <w:link w:val="IntenseQuote"/>
    <w:uiPriority w:val="30"/>
    <w:qFormat/>
    <w:rPr>
      <w:i/>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CaptionChar" w:customStyle="1">
    <w:name w:val="Caption Char"/>
    <w:uiPriority w:val="99"/>
    <w:qFormat/>
    <w:rPr/>
  </w:style>
  <w:style w:type="character" w:styleId="Style7" w:customStyle="1">
    <w:name w:val="Текст сноски Знак"/>
    <w:uiPriority w:val="99"/>
    <w:qFormat/>
    <w:rPr>
      <w:sz w:val="18"/>
    </w:rPr>
  </w:style>
  <w:style w:type="character" w:styleId="Style8">
    <w:name w:val="Символ сноски"/>
    <w:uiPriority w:val="99"/>
    <w:unhideWhenUsed/>
    <w:qFormat/>
    <w:rPr>
      <w:vertAlign w:val="superscript"/>
    </w:rPr>
  </w:style>
  <w:style w:type="character" w:styleId="user">
    <w:name w:val="Символ сноски (user)"/>
    <w:qFormat/>
    <w:rPr>
      <w:vertAlign w:val="superscript"/>
    </w:rPr>
  </w:style>
  <w:style w:type="character" w:styleId="FootnoteReference">
    <w:name w:val="footnote reference"/>
    <w:rPr>
      <w:vertAlign w:val="superscript"/>
    </w:rPr>
  </w:style>
  <w:style w:type="character" w:styleId="Style9" w:customStyle="1">
    <w:name w:val="Текст концевой сноски Знак"/>
    <w:uiPriority w:val="99"/>
    <w:qFormat/>
    <w:rPr>
      <w:sz w:val="20"/>
    </w:rPr>
  </w:style>
  <w:style w:type="character" w:styleId="Style10">
    <w:name w:val="Символ концевой сноски"/>
    <w:uiPriority w:val="99"/>
    <w:semiHidden/>
    <w:unhideWhenUsed/>
    <w:qFormat/>
    <w:rPr>
      <w:vertAlign w:val="superscript"/>
    </w:rPr>
  </w:style>
  <w:style w:type="character" w:styleId="user1">
    <w:name w:val="Символ концевой сноски (user)"/>
    <w:qFormat/>
    <w:rPr>
      <w:vertAlign w:val="superscript"/>
    </w:rPr>
  </w:style>
  <w:style w:type="character" w:styleId="EndnoteReference">
    <w:name w:val="endnote reference"/>
    <w:rPr>
      <w:vertAlign w:val="superscript"/>
    </w:rPr>
  </w:style>
  <w:style w:type="character" w:styleId="21" w:customStyle="1">
    <w:name w:val="Заголовок 2 Знак"/>
    <w:basedOn w:val="DefaultParagraphFont"/>
    <w:uiPriority w:val="9"/>
    <w:qFormat/>
    <w:rsid w:val="003340ee"/>
    <w:rPr>
      <w:rFonts w:ascii="Times New Roman" w:hAnsi="Times New Roman" w:cs="Times New Roman"/>
      <w:bCs/>
      <w:sz w:val="28"/>
      <w:szCs w:val="28"/>
    </w:rPr>
  </w:style>
  <w:style w:type="character" w:styleId="3" w:customStyle="1">
    <w:name w:val="Заголовок 3 Знак"/>
    <w:basedOn w:val="DefaultParagraphFont"/>
    <w:uiPriority w:val="9"/>
    <w:qFormat/>
    <w:rPr>
      <w:rFonts w:ascii="Times New Roman" w:hAnsi="Times New Roman" w:eastAsia="Arial" w:cs="Arial" w:asciiTheme="majorHAnsi" w:cstheme="majorBidi" w:eastAsiaTheme="majorEastAsia" w:hAnsiTheme="majorHAnsi"/>
      <w:color w:themeColor="accent1" w:themeShade="7f" w:val="1F3763"/>
    </w:rPr>
  </w:style>
  <w:style w:type="character" w:styleId="Style11" w:customStyle="1">
    <w:name w:val="Заголовок Знак"/>
    <w:basedOn w:val="DefaultParagraphFont"/>
    <w:uiPriority w:val="10"/>
    <w:qFormat/>
    <w:rPr>
      <w:rFonts w:ascii="Times New Roman" w:hAnsi="Times New Roman" w:eastAsia="Arial" w:cs="Arial" w:asciiTheme="majorHAnsi" w:cstheme="majorBidi" w:eastAsiaTheme="majorEastAsia" w:hAnsiTheme="majorHAnsi"/>
      <w:spacing w:val="-10"/>
      <w:sz w:val="56"/>
      <w:szCs w:val="56"/>
    </w:rPr>
  </w:style>
  <w:style w:type="character" w:styleId="1" w:customStyle="1">
    <w:name w:val="Заголовок 1 Знак"/>
    <w:basedOn w:val="DefaultParagraphFont"/>
    <w:uiPriority w:val="9"/>
    <w:qFormat/>
    <w:rPr>
      <w:rFonts w:ascii="Times New Roman" w:hAnsi="Times New Roman" w:eastAsia="Arial" w:cs="Arial" w:asciiTheme="majorHAnsi" w:cstheme="majorBidi" w:eastAsiaTheme="majorEastAsia" w:hAnsiTheme="majorHAnsi"/>
      <w:color w:themeColor="text1" w:val="000000"/>
      <w:sz w:val="28"/>
      <w:szCs w:val="28"/>
    </w:rPr>
  </w:style>
  <w:style w:type="character" w:styleId="Style12" w:customStyle="1">
    <w:name w:val="Верхний колонтитул Знак"/>
    <w:basedOn w:val="DefaultParagraphFont"/>
    <w:uiPriority w:val="99"/>
    <w:qFormat/>
    <w:rPr/>
  </w:style>
  <w:style w:type="character" w:styleId="Style13" w:customStyle="1">
    <w:name w:val="Нижний колонтитул Знак"/>
    <w:basedOn w:val="DefaultParagraphFont"/>
    <w:uiPriority w:val="99"/>
    <w:qFormat/>
    <w:rPr/>
  </w:style>
  <w:style w:type="character" w:styleId="Hyperlink">
    <w:name w:val="Hyperlink"/>
    <w:basedOn w:val="DefaultParagraphFont"/>
    <w:uiPriority w:val="99"/>
    <w:unhideWhenUsed/>
    <w:rPr>
      <w:color w:themeColor="hyperlink" w:val="0563C1"/>
      <w:u w:val="single"/>
    </w:rPr>
  </w:style>
  <w:style w:type="character" w:styleId="apple-converted-space" w:customStyle="1">
    <w:name w:val="apple-converted-space"/>
    <w:basedOn w:val="DefaultParagraphFont"/>
    <w:qFormat/>
    <w:rPr/>
  </w:style>
  <w:style w:type="character" w:styleId="11" w:customStyle="1">
    <w:name w:val="Неразрешенное упоминание1"/>
    <w:basedOn w:val="DefaultParagraphFont"/>
    <w:uiPriority w:val="99"/>
    <w:semiHidden/>
    <w:unhideWhenUsed/>
    <w:qFormat/>
    <w:rPr>
      <w:color w:val="605E5C"/>
      <w:shd w:fill="E1DFDD" w:val="clear"/>
    </w:rPr>
  </w:style>
  <w:style w:type="character" w:styleId="22" w:customStyle="1">
    <w:name w:val="Неразрешенное упоминание2"/>
    <w:basedOn w:val="DefaultParagraphFont"/>
    <w:uiPriority w:val="99"/>
    <w:semiHidden/>
    <w:unhideWhenUsed/>
    <w:qFormat/>
    <w:rPr>
      <w:color w:val="605E5C"/>
      <w:shd w:fill="E1DFDD" w:val="clear"/>
    </w:rPr>
  </w:style>
  <w:style w:type="character" w:styleId="Strong">
    <w:name w:val="Strong"/>
    <w:basedOn w:val="DefaultParagraphFont"/>
    <w:uiPriority w:val="22"/>
    <w:qFormat/>
    <w:rsid w:val="00a437ce"/>
    <w:rPr>
      <w:b/>
      <w:bCs/>
    </w:rPr>
  </w:style>
  <w:style w:type="character" w:styleId="Style14" w:customStyle="1">
    <w:name w:val="Без интервала Знак"/>
    <w:basedOn w:val="DefaultParagraphFont"/>
    <w:link w:val="NoSpacing"/>
    <w:uiPriority w:val="1"/>
    <w:qFormat/>
    <w:rsid w:val="008d294a"/>
    <w:rPr/>
  </w:style>
  <w:style w:type="character" w:styleId="12" w:customStyle="1">
    <w:name w:val="1 Знак"/>
    <w:basedOn w:val="Style14"/>
    <w:link w:val="14"/>
    <w:qFormat/>
    <w:rsid w:val="008d294a"/>
    <w:rPr>
      <w:rFonts w:ascii="Times New Roman" w:hAnsi="Times New Roman"/>
      <w:sz w:val="28"/>
    </w:rPr>
  </w:style>
  <w:style w:type="character" w:styleId="Style15" w:customStyle="1">
    <w:name w:val="Текст выноски Знак"/>
    <w:basedOn w:val="DefaultParagraphFont"/>
    <w:link w:val="BalloonText"/>
    <w:uiPriority w:val="99"/>
    <w:semiHidden/>
    <w:qFormat/>
    <w:rsid w:val="005c3b0e"/>
    <w:rPr>
      <w:rFonts w:ascii="Segoe UI" w:hAnsi="Segoe UI" w:cs="Segoe UI"/>
      <w:sz w:val="18"/>
      <w:szCs w:val="18"/>
    </w:rPr>
  </w:style>
  <w:style w:type="character" w:styleId="HTMLCode">
    <w:name w:val="HTML Code"/>
    <w:basedOn w:val="DefaultParagraphFont"/>
    <w:uiPriority w:val="99"/>
    <w:semiHidden/>
    <w:unhideWhenUsed/>
    <w:qFormat/>
    <w:rsid w:val="006567a9"/>
    <w:rPr>
      <w:rFonts w:ascii="Courier New" w:hAnsi="Courier New" w:eastAsia="Times New Roman" w:cs="Courier New"/>
      <w:sz w:val="20"/>
      <w:szCs w:val="20"/>
    </w:rPr>
  </w:style>
  <w:style w:type="character" w:styleId="d813de27" w:customStyle="1">
    <w:name w:val="d813de27"/>
    <w:basedOn w:val="DefaultParagraphFont"/>
    <w:qFormat/>
    <w:rsid w:val="006567a9"/>
    <w:rPr/>
  </w:style>
  <w:style w:type="character" w:styleId="HTML" w:customStyle="1">
    <w:name w:val="Стандартный HTML Знак"/>
    <w:basedOn w:val="DefaultParagraphFont"/>
    <w:link w:val="HTMLPreformatted"/>
    <w:uiPriority w:val="99"/>
    <w:semiHidden/>
    <w:qFormat/>
    <w:rsid w:val="006567a9"/>
    <w:rPr>
      <w:rFonts w:ascii="Courier New" w:hAnsi="Courier New" w:eastAsia="Times New Roman" w:cs="Courier New"/>
      <w:sz w:val="20"/>
      <w:szCs w:val="20"/>
      <w:lang w:eastAsia="ru-RU"/>
    </w:rPr>
  </w:style>
  <w:style w:type="character" w:styleId="Emphasis">
    <w:name w:val="Emphasis"/>
    <w:basedOn w:val="DefaultParagraphFont"/>
    <w:uiPriority w:val="20"/>
    <w:qFormat/>
    <w:rsid w:val="00311340"/>
    <w:rPr>
      <w:i/>
      <w:iCs/>
    </w:rPr>
  </w:style>
  <w:style w:type="character" w:styleId="qwen-markdown-text" w:customStyle="1">
    <w:name w:val="qwen-markdown-text"/>
    <w:basedOn w:val="DefaultParagraphFont"/>
    <w:qFormat/>
    <w:rsid w:val="0011723f"/>
    <w:rPr/>
  </w:style>
  <w:style w:type="character" w:styleId="UnresolvedMention">
    <w:name w:val="Unresolved Mention"/>
    <w:basedOn w:val="DefaultParagraphFont"/>
    <w:uiPriority w:val="99"/>
    <w:semiHidden/>
    <w:unhideWhenUsed/>
    <w:qFormat/>
    <w:rsid w:val="00784242"/>
    <w:rPr>
      <w:color w:val="605E5C"/>
      <w:shd w:fill="E1DFDD" w:val="clear"/>
    </w:rPr>
  </w:style>
  <w:style w:type="character" w:styleId="Style16">
    <w:name w:val="Ссылка указателя"/>
    <w:qFormat/>
    <w:rPr/>
  </w:style>
  <w:style w:type="character" w:styleId="Style17">
    <w:name w:val="Исходный текст"/>
    <w:qFormat/>
    <w:rPr>
      <w:rFonts w:ascii="Liberation Mono" w:hAnsi="Liberation Mono" w:eastAsia="Liberation Mono" w:cs="Liberation Mono"/>
    </w:rPr>
  </w:style>
  <w:style w:type="character" w:styleId="Style18">
    <w:name w:val="Символ нумерации"/>
    <w:qFormat/>
    <w:rPr/>
  </w:style>
  <w:style w:type="character" w:styleId="Style19">
    <w:name w:val="Маркеры"/>
    <w:qFormat/>
    <w:rPr>
      <w:rFonts w:ascii="OpenSymbol" w:hAnsi="OpenSymbol" w:eastAsia="OpenSymbol" w:cs="OpenSymbol"/>
    </w:rPr>
  </w:style>
  <w:style w:type="character" w:styleId="13">
    <w:name w:val="Исходный текст1"/>
    <w:qFormat/>
    <w:rPr>
      <w:rFonts w:ascii="Liberation Mono" w:hAnsi="Liberation Mono" w:eastAsia="Liberation Mono" w:cs="Liberation Mono"/>
    </w:rPr>
  </w:style>
  <w:style w:type="paragraph" w:styleId="Style20">
    <w:name w:val="Заголовок"/>
    <w:basedOn w:val="Normal"/>
    <w:next w:val="BodyText"/>
    <w:qFormat/>
    <w:pPr>
      <w:keepNext w:val="true"/>
      <w:numPr>
        <w:ilvl w:val="0"/>
        <w:numId w:val="1"/>
      </w:numPr>
      <w:spacing w:lineRule="auto" w:line="360" w:before="0" w:after="0"/>
      <w:jc w:val="center"/>
      <w:outlineLvl w:val="0"/>
    </w:pPr>
    <w:rPr>
      <w:rFonts w:ascii="Times New Roman" w:hAnsi="Times New Roman" w:eastAsia="Microsoft YaHei" w:cs="Lucida Sans"/>
      <w:caps/>
      <w:sz w:val="28"/>
      <w:szCs w:val="28"/>
    </w:rPr>
  </w:style>
  <w:style w:type="paragraph" w:styleId="BodyText">
    <w:name w:val="Body Text"/>
    <w:basedOn w:val="TNR1"/>
    <w:pPr>
      <w:spacing w:lineRule="auto" w:line="360" w:before="0" w:after="0"/>
    </w:pPr>
    <w:rPr/>
  </w:style>
  <w:style w:type="paragraph" w:styleId="List">
    <w:name w:val="List"/>
    <w:basedOn w:val="BodyText"/>
    <w:pPr/>
    <w:rPr>
      <w:rFonts w:cs="Lucida Sans"/>
    </w:rPr>
  </w:style>
  <w:style w:type="paragraph" w:styleId="Caption">
    <w:name w:val="caption"/>
    <w:basedOn w:val="Normal"/>
    <w:next w:val="Normal"/>
    <w:uiPriority w:val="35"/>
    <w:unhideWhenUsed/>
    <w:qFormat/>
    <w:pPr>
      <w:spacing w:before="0" w:after="200"/>
    </w:pPr>
    <w:rPr>
      <w:i/>
      <w:iCs/>
      <w:color w:themeColor="text2" w:val="44546A"/>
      <w:sz w:val="18"/>
      <w:szCs w:val="18"/>
    </w:rPr>
  </w:style>
  <w:style w:type="paragraph" w:styleId="Style21">
    <w:name w:val="Указатель"/>
    <w:basedOn w:val="Normal"/>
    <w:qFormat/>
    <w:pPr>
      <w:suppressLineNumbers/>
    </w:pPr>
    <w:rPr>
      <w:rFonts w:cs="Lucida Sans"/>
    </w:rPr>
  </w:style>
  <w:style w:type="paragraph" w:styleId="user2">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Указатель (user)"/>
    <w:basedOn w:val="Normal"/>
    <w:qFormat/>
    <w:pPr>
      <w:suppressLineNumbers/>
    </w:pPr>
    <w:rPr>
      <w:rFonts w:cs="Lucida Sans"/>
    </w:rPr>
  </w:style>
  <w:style w:type="paragraph" w:styleId="NoSpacing">
    <w:name w:val="No Spacing"/>
    <w:link w:val="Style14"/>
    <w:uiPriority w:val="1"/>
    <w:qFormat/>
    <w:pPr>
      <w:widowControl/>
      <w:suppressAutoHyphens w:val="true"/>
      <w:bidi w:val="0"/>
      <w:spacing w:before="0" w:after="0"/>
      <w:jc w:val="start"/>
    </w:pPr>
    <w:rPr>
      <w:rFonts w:ascii="Arial" w:hAnsi="Arial" w:eastAsia="Arial" w:cs="Arial" w:asciiTheme="minorHAnsi" w:cstheme="minorBidi" w:eastAsiaTheme="minorHAnsi" w:hAnsiTheme="minorHAnsi"/>
      <w:color w:val="auto"/>
      <w:kern w:val="0"/>
      <w:sz w:val="24"/>
      <w:szCs w:val="24"/>
      <w:lang w:val="ru-RU" w:eastAsia="en-US" w:bidi="ar-SA"/>
    </w:rPr>
  </w:style>
  <w:style w:type="paragraph" w:styleId="Subtitle">
    <w:name w:val="Subtitle"/>
    <w:basedOn w:val="Normal"/>
    <w:next w:val="Normal"/>
    <w:link w:val="Style5"/>
    <w:uiPriority w:val="11"/>
    <w:qFormat/>
    <w:pPr>
      <w:spacing w:before="200" w:after="200"/>
    </w:pPr>
    <w:rPr/>
  </w:style>
  <w:style w:type="paragraph" w:styleId="Quote">
    <w:name w:val="Quote"/>
    <w:basedOn w:val="Normal"/>
    <w:next w:val="Normal"/>
    <w:link w:val="2"/>
    <w:uiPriority w:val="29"/>
    <w:qFormat/>
    <w:pPr>
      <w:ind w:start="720" w:end="720"/>
    </w:pPr>
    <w:rPr>
      <w:i/>
    </w:rPr>
  </w:style>
  <w:style w:type="paragraph" w:styleId="IntenseQuote">
    <w:name w:val="Intense Quote"/>
    <w:basedOn w:val="Normal"/>
    <w:next w:val="Normal"/>
    <w:link w:val="Style6"/>
    <w:uiPriority w:val="30"/>
    <w:qFormat/>
    <w:pPr>
      <w:pBdr>
        <w:top w:val="single" w:sz="4" w:space="5" w:color="FFFFFF"/>
        <w:left w:val="single" w:sz="4" w:space="10" w:color="FFFFFF"/>
        <w:bottom w:val="single" w:sz="4" w:space="5" w:color="FFFFFF"/>
        <w:right w:val="single" w:sz="4" w:space="10" w:color="FFFFFF"/>
      </w:pBdr>
      <w:shd w:val="clear" w:color="auto" w:fill="F2F2F2"/>
      <w:ind w:start="720" w:end="720"/>
    </w:pPr>
    <w:rPr>
      <w:i/>
    </w:rPr>
  </w:style>
  <w:style w:type="paragraph" w:styleId="FootnoteText">
    <w:name w:val="footnote text"/>
    <w:basedOn w:val="Normal"/>
    <w:link w:val="Style7"/>
    <w:uiPriority w:val="99"/>
    <w:semiHidden/>
    <w:unhideWhenUsed/>
    <w:pPr>
      <w:spacing w:before="0" w:after="40"/>
    </w:pPr>
    <w:rPr>
      <w:sz w:val="18"/>
    </w:rPr>
  </w:style>
  <w:style w:type="paragraph" w:styleId="EndnoteText">
    <w:name w:val="endnote text"/>
    <w:basedOn w:val="Normal"/>
    <w:link w:val="Style9"/>
    <w:uiPriority w:val="99"/>
    <w:semiHidden/>
    <w:unhideWhenUsed/>
    <w:pPr/>
    <w:rPr>
      <w:sz w:val="20"/>
    </w:rPr>
  </w:style>
  <w:style w:type="paragraph" w:styleId="TableofFigures">
    <w:name w:val="table of figures"/>
    <w:basedOn w:val="Normal"/>
    <w:next w:val="Normal"/>
    <w:uiPriority w:val="99"/>
    <w:unhideWhenUsed/>
    <w:pPr/>
    <w:rPr/>
  </w:style>
  <w:style w:type="paragraph" w:styleId="Title">
    <w:name w:val="Title"/>
    <w:basedOn w:val="Normal"/>
    <w:next w:val="Normal"/>
    <w:link w:val="Style11"/>
    <w:uiPriority w:val="10"/>
    <w:qFormat/>
    <w:pPr>
      <w:spacing w:lineRule="auto" w:line="360" w:before="0" w:after="0"/>
      <w:contextualSpacing/>
      <w:jc w:val="center"/>
    </w:pPr>
    <w:rPr>
      <w:rFonts w:ascii="Times New Roman" w:hAnsi="Times New Roman" w:eastAsia="Arial" w:cs="Arial" w:asciiTheme="majorHAnsi" w:cstheme="majorBidi" w:eastAsiaTheme="majorEastAsia" w:hAnsiTheme="majorHAnsi"/>
      <w:caps/>
      <w:spacing w:val="-10"/>
      <w:sz w:val="28"/>
      <w:szCs w:val="56"/>
    </w:rPr>
  </w:style>
  <w:style w:type="paragraph" w:styleId="TOC1">
    <w:name w:val="toc 1"/>
    <w:basedOn w:val="Normal"/>
    <w:next w:val="Normal"/>
    <w:uiPriority w:val="39"/>
    <w:unhideWhenUsed/>
    <w:pPr>
      <w:spacing w:before="120" w:after="0"/>
    </w:pPr>
    <w:rPr>
      <w:rFonts w:ascii="Times New Roman" w:hAnsi="Times New Roman" w:cs="Arial" w:cstheme="minorHAnsi"/>
      <w:bCs/>
      <w:iCs/>
      <w:sz w:val="28"/>
    </w:rPr>
  </w:style>
  <w:style w:type="paragraph" w:styleId="TNR" w:customStyle="1">
    <w:name w:val="TNR Заголовок"/>
    <w:basedOn w:val="Title"/>
    <w:next w:val="TNR1"/>
    <w:qFormat/>
    <w:pPr>
      <w:spacing w:lineRule="auto" w:line="360"/>
      <w:jc w:val="center"/>
    </w:pPr>
    <w:rPr>
      <w:rFonts w:ascii="Times New Roman" w:hAnsi="Times New Roman" w:cs="Times New Roman"/>
      <w:bCs/>
      <w:spacing w:val="0"/>
      <w:sz w:val="28"/>
      <w:szCs w:val="28"/>
    </w:rPr>
  </w:style>
  <w:style w:type="paragraph" w:styleId="TNR1" w:customStyle="1">
    <w:name w:val="TNR Обычный"/>
    <w:basedOn w:val="Normal"/>
    <w:qFormat/>
    <w:pPr>
      <w:spacing w:lineRule="auto" w:line="360"/>
      <w:ind w:firstLine="708"/>
      <w:jc w:val="both"/>
    </w:pPr>
    <w:rPr>
      <w:rFonts w:ascii="Times New Roman" w:hAnsi="Times New Roman" w:cs="Times New Roman"/>
      <w:bCs/>
      <w:sz w:val="28"/>
      <w:szCs w:val="28"/>
    </w:rPr>
  </w:style>
  <w:style w:type="paragraph" w:styleId="TOC7">
    <w:name w:val="toc 7"/>
    <w:basedOn w:val="Normal"/>
    <w:next w:val="Normal"/>
    <w:uiPriority w:val="39"/>
    <w:unhideWhenUsed/>
    <w:pPr>
      <w:ind w:start="1440"/>
    </w:pPr>
    <w:rPr>
      <w:rFonts w:cs="Arial" w:cstheme="minorHAnsi"/>
      <w:sz w:val="20"/>
      <w:szCs w:val="20"/>
    </w:rPr>
  </w:style>
  <w:style w:type="paragraph" w:styleId="IndexHeading">
    <w:name w:val="index heading"/>
    <w:basedOn w:val="Style20"/>
    <w:pPr/>
    <w:rPr/>
  </w:style>
  <w:style w:type="paragraph" w:styleId="TOCHeading">
    <w:name w:val="TOC Heading"/>
    <w:basedOn w:val="Heading1"/>
    <w:next w:val="Normal"/>
    <w:uiPriority w:val="39"/>
    <w:unhideWhenUsed/>
    <w:qFormat/>
    <w:pPr>
      <w:numPr>
        <w:ilvl w:val="0"/>
        <w:numId w:val="0"/>
      </w:numPr>
      <w:spacing w:lineRule="auto" w:line="276" w:before="480" w:after="0"/>
      <w:ind w:hanging="0" w:start="0"/>
      <w:outlineLvl w:val="9"/>
    </w:pPr>
    <w:rPr>
      <w:b/>
      <w:bCs/>
      <w:lang w:eastAsia="ru-RU"/>
    </w:rPr>
  </w:style>
  <w:style w:type="paragraph" w:styleId="TOC2">
    <w:name w:val="toc 2"/>
    <w:basedOn w:val="Normal"/>
    <w:next w:val="Normal"/>
    <w:uiPriority w:val="39"/>
    <w:unhideWhenUsed/>
    <w:pPr>
      <w:spacing w:before="120" w:after="0"/>
    </w:pPr>
    <w:rPr>
      <w:rFonts w:ascii="Times New Roman" w:hAnsi="Times New Roman" w:cs="Arial" w:asciiTheme="majorHAnsi" w:cstheme="minorHAnsi" w:hAnsiTheme="majorHAnsi"/>
      <w:bCs/>
      <w:sz w:val="28"/>
      <w:szCs w:val="22"/>
    </w:rPr>
  </w:style>
  <w:style w:type="paragraph" w:styleId="TOC3">
    <w:name w:val="toc 3"/>
    <w:basedOn w:val="Normal"/>
    <w:next w:val="Normal"/>
    <w:uiPriority w:val="39"/>
    <w:unhideWhenUsed/>
    <w:pPr>
      <w:ind w:start="480"/>
    </w:pPr>
    <w:rPr>
      <w:rFonts w:cs="Arial" w:cstheme="minorHAnsi"/>
      <w:sz w:val="20"/>
      <w:szCs w:val="20"/>
    </w:rPr>
  </w:style>
  <w:style w:type="paragraph" w:styleId="TOC4">
    <w:name w:val="toc 4"/>
    <w:basedOn w:val="Normal"/>
    <w:next w:val="Normal"/>
    <w:uiPriority w:val="39"/>
    <w:unhideWhenUsed/>
    <w:pPr>
      <w:ind w:start="720"/>
    </w:pPr>
    <w:rPr>
      <w:rFonts w:cs="Arial" w:cstheme="minorHAnsi"/>
      <w:sz w:val="20"/>
      <w:szCs w:val="20"/>
    </w:rPr>
  </w:style>
  <w:style w:type="paragraph" w:styleId="TOC5">
    <w:name w:val="toc 5"/>
    <w:basedOn w:val="Normal"/>
    <w:next w:val="Normal"/>
    <w:uiPriority w:val="39"/>
    <w:unhideWhenUsed/>
    <w:pPr>
      <w:ind w:start="960"/>
    </w:pPr>
    <w:rPr>
      <w:rFonts w:cs="Arial" w:cstheme="minorHAnsi"/>
      <w:sz w:val="20"/>
      <w:szCs w:val="20"/>
    </w:rPr>
  </w:style>
  <w:style w:type="paragraph" w:styleId="TOC6">
    <w:name w:val="toc 6"/>
    <w:basedOn w:val="Normal"/>
    <w:next w:val="Normal"/>
    <w:uiPriority w:val="39"/>
    <w:unhideWhenUsed/>
    <w:pPr>
      <w:ind w:start="1200"/>
    </w:pPr>
    <w:rPr>
      <w:rFonts w:cs="Arial" w:cstheme="minorHAnsi"/>
      <w:sz w:val="20"/>
      <w:szCs w:val="20"/>
    </w:rPr>
  </w:style>
  <w:style w:type="paragraph" w:styleId="TOC8">
    <w:name w:val="toc 8"/>
    <w:basedOn w:val="Normal"/>
    <w:next w:val="Normal"/>
    <w:uiPriority w:val="39"/>
    <w:unhideWhenUsed/>
    <w:pPr>
      <w:ind w:start="1680"/>
    </w:pPr>
    <w:rPr>
      <w:rFonts w:cs="Arial" w:cstheme="minorHAnsi"/>
      <w:sz w:val="20"/>
      <w:szCs w:val="20"/>
    </w:rPr>
  </w:style>
  <w:style w:type="paragraph" w:styleId="TOC9">
    <w:name w:val="toc 9"/>
    <w:basedOn w:val="Normal"/>
    <w:next w:val="Normal"/>
    <w:uiPriority w:val="39"/>
    <w:unhideWhenUsed/>
    <w:pPr>
      <w:ind w:start="1920"/>
    </w:pPr>
    <w:rPr>
      <w:rFonts w:cs="Arial" w:cstheme="minorHAnsi"/>
      <w:sz w:val="20"/>
      <w:szCs w:val="20"/>
    </w:rPr>
  </w:style>
  <w:style w:type="paragraph" w:styleId="Style22">
    <w:name w:val="Колонтитулы"/>
    <w:basedOn w:val="Normal"/>
    <w:qFormat/>
    <w:pPr/>
    <w:rPr/>
  </w:style>
  <w:style w:type="paragraph" w:styleId="user4">
    <w:name w:val="Колонтитулы (user)"/>
    <w:basedOn w:val="Normal"/>
    <w:qFormat/>
    <w:pPr/>
    <w:rPr/>
  </w:style>
  <w:style w:type="paragraph" w:styleId="Header">
    <w:name w:val="header"/>
    <w:basedOn w:val="Normal"/>
    <w:link w:val="Style12"/>
    <w:uiPriority w:val="99"/>
    <w:unhideWhenUsed/>
    <w:pPr>
      <w:tabs>
        <w:tab w:val="clear" w:pos="708"/>
        <w:tab w:val="center" w:pos="4677" w:leader="none"/>
        <w:tab w:val="right" w:pos="9355" w:leader="none"/>
      </w:tabs>
    </w:pPr>
    <w:rPr/>
  </w:style>
  <w:style w:type="paragraph" w:styleId="Footer">
    <w:name w:val="footer"/>
    <w:basedOn w:val="Normal"/>
    <w:link w:val="Style13"/>
    <w:uiPriority w:val="99"/>
    <w:unhideWhenUsed/>
    <w:pPr>
      <w:tabs>
        <w:tab w:val="clear" w:pos="708"/>
        <w:tab w:val="center" w:pos="4677" w:leader="none"/>
        <w:tab w:val="right" w:pos="9355" w:leader="none"/>
      </w:tabs>
    </w:pPr>
    <w:rPr/>
  </w:style>
  <w:style w:type="paragraph" w:styleId="ListParagraph">
    <w:name w:val="List Paragraph"/>
    <w:basedOn w:val="Normal"/>
    <w:uiPriority w:val="34"/>
    <w:qFormat/>
    <w:pPr>
      <w:spacing w:before="0" w:after="0"/>
      <w:ind w:start="720"/>
      <w:contextualSpacing/>
    </w:pPr>
    <w:rPr/>
  </w:style>
  <w:style w:type="paragraph" w:styleId="Style23" w:customStyle="1">
    <w:name w:val="Чертежный"/>
    <w:qFormat/>
    <w:pPr>
      <w:widowControl/>
      <w:suppressAutoHyphens w:val="true"/>
      <w:bidi w:val="0"/>
      <w:spacing w:before="0" w:after="0"/>
      <w:jc w:val="center"/>
      <w:textAlignment w:val="center"/>
    </w:pPr>
    <w:rPr>
      <w:rFonts w:ascii="ISOCPEUR" w:hAnsi="ISOCPEUR" w:eastAsia="Times New Roman" w:cs="Times New Roman"/>
      <w:i/>
      <w:color w:val="auto"/>
      <w:kern w:val="0"/>
      <w:sz w:val="28"/>
      <w:szCs w:val="20"/>
      <w:lang w:val="uk-UA" w:eastAsia="ru-RU" w:bidi="ar-SA"/>
    </w:rPr>
  </w:style>
  <w:style w:type="paragraph" w:styleId="ds-markdown-paragraph" w:customStyle="1">
    <w:name w:val="ds-markdown-paragraph"/>
    <w:basedOn w:val="Normal"/>
    <w:qFormat/>
    <w:rsid w:val="00a437ce"/>
    <w:pPr>
      <w:spacing w:beforeAutospacing="1" w:afterAutospacing="1"/>
    </w:pPr>
    <w:rPr>
      <w:rFonts w:ascii="Times New Roman" w:hAnsi="Times New Roman" w:eastAsia="Times New Roman" w:cs="Times New Roman"/>
      <w:lang w:eastAsia="ru-RU"/>
    </w:rPr>
  </w:style>
  <w:style w:type="paragraph" w:styleId="14" w:customStyle="1">
    <w:name w:val="1"/>
    <w:basedOn w:val="NoSpacing"/>
    <w:link w:val="12"/>
    <w:qFormat/>
    <w:rsid w:val="008d294a"/>
    <w:pPr>
      <w:jc w:val="center"/>
    </w:pPr>
    <w:rPr>
      <w:rFonts w:ascii="Times New Roman" w:hAnsi="Times New Roman"/>
      <w:sz w:val="28"/>
    </w:rPr>
  </w:style>
  <w:style w:type="paragraph" w:styleId="BalloonText">
    <w:name w:val="Balloon Text"/>
    <w:basedOn w:val="Normal"/>
    <w:link w:val="Style15"/>
    <w:uiPriority w:val="99"/>
    <w:semiHidden/>
    <w:unhideWhenUsed/>
    <w:qFormat/>
    <w:rsid w:val="005c3b0e"/>
    <w:pPr/>
    <w:rPr>
      <w:rFonts w:ascii="Segoe UI" w:hAnsi="Segoe UI" w:cs="Segoe UI"/>
      <w:sz w:val="18"/>
      <w:szCs w:val="18"/>
    </w:rPr>
  </w:style>
  <w:style w:type="paragraph" w:styleId="HTMLPreformatted">
    <w:name w:val="HTML Preformatted"/>
    <w:basedOn w:val="Normal"/>
    <w:link w:val="HTML"/>
    <w:uiPriority w:val="99"/>
    <w:semiHidden/>
    <w:unhideWhenUsed/>
    <w:qFormat/>
    <w:rsid w:val="006567a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Style24">
    <w:name w:val="Содержимое врезки"/>
    <w:basedOn w:val="Normal"/>
    <w:qFormat/>
    <w:pPr/>
    <w:rPr/>
  </w:style>
  <w:style w:type="paragraph" w:styleId="Style25">
    <w:name w:val="Содержимое таблицы"/>
    <w:basedOn w:val="Normal"/>
    <w:qFormat/>
    <w:pPr>
      <w:widowControl w:val="false"/>
      <w:suppressLineNumbers/>
    </w:pPr>
    <w:rPr/>
  </w:style>
  <w:style w:type="paragraph" w:styleId="Style26">
    <w:name w:val="Заголовок таблицы"/>
    <w:basedOn w:val="Style25"/>
    <w:qFormat/>
    <w:pPr>
      <w:suppressLineNumbers/>
      <w:jc w:val="center"/>
    </w:pPr>
    <w:rPr>
      <w:b/>
      <w:bCs/>
    </w:rPr>
  </w:style>
  <w:style w:type="paragraph" w:styleId="Style27">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Style28">
    <w:name w:val="Горизонтальная линия"/>
    <w:basedOn w:val="Normal"/>
    <w:next w:val="BodyText"/>
    <w:qFormat/>
    <w:pPr>
      <w:suppressLineNumbers/>
      <w:pBdr>
        <w:bottom w:val="double" w:sz="2" w:space="0" w:color="808080"/>
      </w:pBdr>
      <w:spacing w:before="0" w:after="283"/>
    </w:pPr>
    <w:rPr>
      <w:sz w:val="12"/>
      <w:szCs w:val="12"/>
    </w:rPr>
  </w:style>
  <w:style w:type="paragraph" w:styleId="user5">
    <w:name w:val="Содержимое врезки (user)"/>
    <w:basedOn w:val="Normal"/>
    <w:qFormat/>
    <w:pPr/>
    <w:rPr/>
  </w:style>
  <w:style w:type="numbering" w:styleId="Style29" w:default="1">
    <w:name w:val="Без списка"/>
    <w:uiPriority w:val="99"/>
    <w:semiHidden/>
    <w:unhideWhenUsed/>
    <w:qFormat/>
  </w:style>
  <w:style w:type="numbering" w:styleId="123">
    <w:name w:val="Нумерованный 123"/>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Light">
    <w:name w:val="Table Grid Light"/>
    <w:basedOn w:val="a1"/>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11">
    <w:name w:val="Plain Table 1"/>
    <w:basedOn w:val="a1"/>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styleId="23">
    <w:name w:val="Plain Table 2"/>
    <w:basedOn w:val="a1"/>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31">
    <w:name w:val="Plain Table 3"/>
    <w:basedOn w:val="a1"/>
    <w:uiPriority w:val="99"/>
    <w:tblPr>
      <w:tblStyleRowBandSize w:val="1"/>
      <w:tblStyleColBandSize w:val="1"/>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41">
    <w:name w:val="Plain Table 4"/>
    <w:basedOn w:val="a1"/>
    <w:uiPriority w:val="99"/>
    <w:tblPr>
      <w:tblStyleRowBandSize w:val="1"/>
      <w:tblStyleColBandSize w:val="1"/>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51">
    <w:name w:val="Plain Table 5"/>
    <w:basedOn w:val="a1"/>
    <w:uiPriority w:val="99"/>
    <w:tblPr>
      <w:tblStyleRowBandSize w:val="1"/>
      <w:tblStyleColBandSize w:val="1"/>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1">
    <w:name w:val="Grid Table 1 Light"/>
    <w:basedOn w:val="a1"/>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rPr>
      <w:tblPr/>
      <w:tcPr>
        <w:tcBorders>
          <w:bottom w:val="single" w:color="6A6A6A"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style>
  <w:style w:type="table" w:customStyle="1" w:styleId="GridTable1Light-Accent1">
    <w:name w:val="Grid Table 1 Light - Accent 1"/>
    <w:basedOn w:val="a1"/>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b/>
      </w:rPr>
      <w:tblPr/>
      <w:tcPr>
        <w:tcBorders>
          <w:bottom w:val="single" w:color="91ACDC"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GridTable1Light-Accent2">
    <w:name w:val="Grid Table 1 Light - Accent 2"/>
    <w:basedOn w:val="a1"/>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rPr>
      <w:tblPr/>
      <w:tcPr>
        <w:tcBorders>
          <w:bottom w:val="single" w:color="F4B286"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GridTable1Light-Accent3">
    <w:name w:val="Grid Table 1 Light - Accent 3"/>
    <w:basedOn w:val="a1"/>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rPr>
      <w:tblPr/>
      <w:tcPr>
        <w:tcBorders>
          <w:bottom w:val="single" w:color="CACACA"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GridTable1Light-Accent4">
    <w:name w:val="Grid Table 1 Light - Accent 4"/>
    <w:basedOn w:val="a1"/>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b/>
      </w:rPr>
      <w:tblPr/>
      <w:tcPr>
        <w:tcBorders>
          <w:bottom w:val="single" w:color="FFDA6A"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GridTable1Light-Accent5">
    <w:name w:val="Grid Table 1 Light - Accent 5"/>
    <w:basedOn w:val="a1"/>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rPr>
      <w:tblPr/>
      <w:tcPr>
        <w:tcBorders>
          <w:bottom w:val="single" w:color="9EC4E6"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GridTable1Light-Accent6">
    <w:name w:val="Grid Table 1 Light - Accent 6"/>
    <w:basedOn w:val="a1"/>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rPr>
      <w:tblPr/>
      <w:tcPr>
        <w:tcBorders>
          <w:bottom w:val="single" w:color="AAD190"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styleId="-2">
    <w:name w:val="Grid Table 2"/>
    <w:basedOn w:val="a1"/>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single" w:color="6A6A6A" w:themeColor="text1" w:sz="12" w:space="0"/>
          <w:right w:val="none" w:color="000000" w:sz="4" w:space="0"/>
        </w:tcBorders>
        <w:shd w:val="clear" w:color="FFFFFF" w:fill="auto"/>
      </w:tcPr>
    </w:tblStylePr>
    <w:tblStylePr w:type="lastRow">
      <w:rPr>
        <w:b/>
      </w:rPr>
      <w:tblPr/>
      <w:tcPr>
        <w:tcBorders>
          <w:top w:val="single" w:color="6A6A6A"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single" w:color="537DC8" w:themeColor="accent1" w:sz="12" w:space="0"/>
          <w:right w:val="none" w:color="000000" w:sz="4" w:space="0"/>
        </w:tcBorders>
        <w:shd w:val="clear" w:color="FFFFFF" w:fill="auto"/>
      </w:tcPr>
    </w:tblStylePr>
    <w:tblStylePr w:type="lastRow">
      <w:rPr>
        <w:b/>
      </w:rPr>
      <w:tblPr/>
      <w:tcPr>
        <w:tcBorders>
          <w:top w:val="single" w:color="537DC8"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single" w:color="F4B184" w:themeColor="accent2" w:sz="12" w:space="0"/>
          <w:right w:val="none" w:color="000000" w:sz="4" w:space="0"/>
        </w:tcBorders>
        <w:shd w:val="clear" w:color="FFFFFF" w:fill="auto"/>
      </w:tcPr>
    </w:tblStylePr>
    <w:tblStylePr w:type="lastRow">
      <w:rPr>
        <w:b/>
      </w:rPr>
      <w:tblPr/>
      <w:tcPr>
        <w:tcBorders>
          <w:top w:val="single" w:color="F4B184"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single" w:color="FFD865" w:themeColor="accent4" w:sz="12" w:space="0"/>
          <w:right w:val="none" w:color="000000" w:sz="4" w:space="0"/>
        </w:tcBorders>
        <w:shd w:val="clear" w:color="FFFFFF" w:fill="auto"/>
      </w:tcPr>
    </w:tblStylePr>
    <w:tblStylePr w:type="lastRow">
      <w:rPr>
        <w:b/>
      </w:rPr>
      <w:tblPr/>
      <w:tcPr>
        <w:tcBorders>
          <w:top w:val="single" w:color="FFD865"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single" w:color="5B9BD5" w:themeColor="accent5" w:sz="12" w:space="0"/>
          <w:right w:val="none" w:color="000000" w:sz="4" w:space="0"/>
        </w:tcBorders>
        <w:shd w:val="clear" w:color="FFFFFF" w:fill="auto"/>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3">
    <w:name w:val="Grid Table 3"/>
    <w:basedOn w:val="a1"/>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4">
    <w:name w:val="Grid Table 4"/>
    <w:basedOn w:val="a1"/>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b/>
        <w:sz w:val="22"/>
      </w:rPr>
      <w:tblPr/>
      <w:tcPr>
        <w:tcBorders>
          <w:top w:val="single" w:color="537DC8" w:themeColor="accent1" w:sz="4" w:space="0"/>
          <w:left w:val="single" w:color="537DC8" w:themeColor="accent1" w:sz="4" w:space="0"/>
          <w:bottom w:val="single" w:color="537DC8" w:themeColor="accent1" w:sz="4" w:space="0"/>
          <w:right w:val="single" w:color="537DC8" w:themeColor="accent1" w:sz="4" w:space="0"/>
        </w:tcBorders>
        <w:shd w:val="clear" w:color="537DC8" w:fill="537DC8" w:themeFill="accent1" w:themeFillTint="ea"/>
      </w:tcPr>
    </w:tblStylePr>
    <w:tblStylePr w:type="lastRow">
      <w:rPr>
        <w:b/>
      </w:rPr>
      <w:tblPr/>
      <w:tcPr>
        <w:tcBorders>
          <w:top w:val="single" w:color="537DC8" w:themeColor="accent1" w:sz="4" w:space="0"/>
        </w:tcBorders>
      </w:tcPr>
    </w:tblStylePr>
    <w:tblStylePr w:type="firstCol">
      <w:rPr>
        <w:b/>
      </w:rPr>
      <w:tblPr/>
    </w:tblStylePr>
    <w:tblStylePr w:type="lastCol">
      <w:rPr>
        <w:b/>
      </w:rPr>
      <w:tblPr/>
    </w:tblStylePr>
    <w:tblStylePr w:type="band1Vert">
      <w:rPr>
        <w:sz w:val="22"/>
      </w:rPr>
      <w:tblPr/>
      <w:tcPr>
        <w:shd w:val="clear" w:color="DAE3F3" w:fill="DAE3F3" w:themeFill="accent1" w:themeFillTint="32"/>
      </w:tcPr>
    </w:tblStylePr>
    <w:tblStylePr w:type="band1Horz">
      <w:rPr>
        <w:sz w:val="22"/>
      </w:rPr>
      <w:tblPr/>
      <w:tcPr>
        <w:shd w:val="clear" w:color="DAE3F3"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b/>
        <w:sz w:val="22"/>
      </w:rPr>
      <w:tblPr/>
      <w:tcPr>
        <w:tcBorders>
          <w:top w:val="single" w:color="F4B184" w:themeColor="accent2" w:sz="4" w:space="0"/>
          <w:left w:val="single" w:color="F4B184" w:themeColor="accent2" w:sz="4" w:space="0"/>
          <w:bottom w:val="single" w:color="F4B184" w:themeColor="accent2" w:sz="4" w:space="0"/>
          <w:right w:val="single" w:color="F4B184" w:themeColor="accent2" w:sz="4" w:space="0"/>
        </w:tcBorders>
        <w:shd w:val="clear" w:color="F4B184" w:fill="F4B184" w:themeFill="accent2" w:themeFillTint="97"/>
      </w:tcPr>
    </w:tblStylePr>
    <w:tblStylePr w:type="lastRow">
      <w:rPr>
        <w:b/>
      </w:rPr>
      <w:tblPr/>
      <w:tcPr>
        <w:tcBorders>
          <w:top w:val="single" w:color="F4B184"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firstRow">
      <w:rPr>
        <w:b/>
        <w:sz w:val="22"/>
      </w:rPr>
      <w:tblPr/>
      <w:tcPr>
        <w:tcBorders>
          <w:top w:val="single" w:color="FFD865" w:themeColor="accent4" w:sz="4" w:space="0"/>
          <w:left w:val="single" w:color="FFD865" w:themeColor="accent4" w:sz="4" w:space="0"/>
          <w:bottom w:val="single" w:color="FFD865" w:themeColor="accent4" w:sz="4" w:space="0"/>
          <w:right w:val="single" w:color="FFD865" w:themeColor="accent4" w:sz="4" w:space="0"/>
        </w:tcBorders>
        <w:shd w:val="clear" w:color="FFD865" w:fill="FFD865" w:themeFill="accent4" w:themeFillTint="9a"/>
      </w:tcPr>
    </w:tblStylePr>
    <w:tblStylePr w:type="lastRow">
      <w:rPr>
        <w:b/>
      </w:rPr>
      <w:tblPr/>
      <w:tcPr>
        <w:tcBorders>
          <w:top w:val="single" w:color="FFD865"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sz w:val="22"/>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fill="5B9BD5" w:themeFill="accent5"/>
      </w:tcPr>
    </w:tblStylePr>
    <w:tblStylePr w:type="lastRow">
      <w:rPr>
        <w:b/>
      </w:rPr>
      <w:tblPr/>
      <w:tcPr>
        <w:tcBorders>
          <w:top w:val="single" w:color="5B9BD5" w:themeColor="accent5" w:sz="4" w:space="0"/>
        </w:tcBorders>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5">
    <w:name w:val="Grid Table 5 Dark"/>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4472C4" w:fill="4472C4" w:themeFill="accent1"/>
      </w:tcPr>
    </w:tblStylePr>
    <w:tblStylePr w:type="lastRow">
      <w:rPr>
        <w:b/>
        <w:sz w:val="22"/>
      </w:rPr>
      <w:tblPr/>
      <w:tcPr>
        <w:tcBorders>
          <w:top w:val="single" w:color="FFFFFF" w:themeColor="light1" w:sz="4" w:space="0"/>
        </w:tcBorders>
        <w:shd w:val="clear" w:color="4472C4" w:fill="4472C4" w:themeFill="accent1"/>
      </w:tcPr>
    </w:tblStylePr>
    <w:tblStylePr w:type="firstCol">
      <w:rPr>
        <w:b/>
        <w:sz w:val="22"/>
      </w:rPr>
      <w:tblPr/>
      <w:tcPr>
        <w:shd w:val="clear" w:color="4472C4" w:fill="4472C4" w:themeFill="accent1"/>
      </w:tcPr>
    </w:tblStylePr>
    <w:tblStylePr w:type="lastCol">
      <w:rPr>
        <w:b/>
        <w:sz w:val="22"/>
      </w:rPr>
      <w:tblPr/>
      <w:tcPr>
        <w:shd w:val="clear" w:color="4472C4" w:fill="4472C4" w:themeFill="accent1"/>
      </w:tcPr>
    </w:tblStylePr>
    <w:tblStylePr w:type="band1Vert">
      <w:tblPr/>
      <w:tcPr>
        <w:shd w:val="clear" w:color="A9BEE4" w:fill="A9BEE4" w:themeFill="accent1" w:themeFillTint="75"/>
      </w:tcPr>
    </w:tblStylePr>
    <w:tblStylePr w:type="band1Horz">
      <w:tblPr/>
      <w:tcPr>
        <w:shd w:val="clear" w:color="A9BEE4"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5B9BD5" w:fill="5B9BD5" w:themeFill="accent5"/>
      </w:tcPr>
    </w:tblStylePr>
    <w:tblStylePr w:type="lastRow">
      <w:rPr>
        <w:b/>
        <w:sz w:val="22"/>
      </w:rPr>
      <w:tblPr/>
      <w:tcPr>
        <w:tcBorders>
          <w:top w:val="single" w:color="FFFFFF" w:themeColor="light1" w:sz="4" w:space="0"/>
        </w:tcBorders>
        <w:shd w:val="clear" w:color="5B9BD5" w:fill="5B9BD5" w:themeFill="accent5"/>
      </w:tcPr>
    </w:tblStylePr>
    <w:tblStylePr w:type="firstCol">
      <w:rPr>
        <w:b/>
        <w:sz w:val="22"/>
      </w:rPr>
      <w:tblPr/>
      <w:tcPr>
        <w:shd w:val="clear" w:color="5B9BD5" w:fill="5B9BD5" w:themeFill="accent5"/>
      </w:tcPr>
    </w:tblStylePr>
    <w:tblStylePr w:type="lastCol">
      <w:rPr>
        <w:b/>
        <w:sz w:val="22"/>
      </w:rPr>
      <w:tblPr/>
      <w:tcPr>
        <w:shd w:val="clear" w:color="5B9BD5" w:fill="5B9BD5" w:themeFill="accent5"/>
      </w:tcPr>
    </w:tblStylePr>
    <w:tblStylePr w:type="band1Vert">
      <w:tblPr/>
      <w:tcPr>
        <w:shd w:val="clear" w:color="B3D0EB" w:fill="B3D0EB" w:themeFill="accent5" w:themeFillTint="75"/>
      </w:tcPr>
    </w:tblStylePr>
    <w:tblStylePr w:type="band1Horz">
      <w:tblPr/>
      <w:tcPr>
        <w:shd w:val="clear" w:color="B3D0EB"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6">
    <w:name w:val="Grid Table 6 Colorful"/>
    <w:basedOn w:val="a1"/>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sz="12" w:space="0"/>
        </w:tcBorders>
      </w:tcPr>
    </w:tblStylePr>
    <w:tblStylePr w:type="lastRow">
      <w:rPr>
        <w:b/>
        <w:color w:val="7f7f7f" w:themeColor="text1" w:themeTint="80" w:themeShade="95"/>
      </w:rPr>
      <w:tblPr/>
    </w:tblStylePr>
    <w:tblStylePr w:type="firstCol">
      <w:rPr>
        <w:b/>
        <w:color w:val="7f7f7f" w:themeColor="text1" w:themeTint="80" w:themeShade="95"/>
      </w:rPr>
      <w:tblPr/>
    </w:tblStylePr>
    <w:tblStylePr w:type="lastCol">
      <w:rPr>
        <w:b/>
        <w:color w:val="7f7f7f" w:themeColor="text1" w:themeTint="80" w:themeShade="95"/>
      </w:rPr>
      <w:tblPr/>
    </w:tblStylePr>
    <w:tblStylePr w:type="band1Vert">
      <w:tblPr/>
      <w:tcPr>
        <w:shd w:val="clear" w:color="CBCBCB" w:fill="CBCBCB" w:themeFill="text1" w:themeFillTint="34"/>
      </w:tcPr>
    </w:tblStylePr>
    <w:tblStylePr w:type="band1Horz">
      <w:rPr>
        <w:color w:val="7f7f7f" w:themeColor="text1" w:themeTint="80" w:themeShade="95"/>
        <w:sz w:val="22"/>
      </w:rPr>
      <w:tblPr/>
      <w:tcPr>
        <w:shd w:val="clear" w:color="CBCBCB" w:fill="CBCBCB" w:themeFill="text1" w:themeFillTint="34"/>
      </w:tcPr>
    </w:tblStylePr>
    <w:tblStylePr w:type="band2Horz">
      <w:rPr>
        <w:color w:val="7f7f7f" w:themeColor="text1" w:themeTint="80" w:themeShade="95"/>
        <w:sz w:val="22"/>
      </w:rPr>
      <w:tblPr/>
    </w:tblStylePr>
  </w:style>
  <w:style w:type="table" w:customStyle="1" w:styleId="GridTable6Colorful-Accent1">
    <w:name w:val="Grid Table 6 Colorful - Accent 1"/>
    <w:basedOn w:val="a1"/>
    <w:uiPriority w:val="99"/>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rPr>
      <w:tblPr/>
      <w:tcPr>
        <w:tcBorders>
          <w:bottom w:val="single" w:color="A0B7E1" w:themeColor="accent1" w:sz="12" w:space="0"/>
        </w:tcBorders>
      </w:tcPr>
    </w:tblStylePr>
    <w:tblStylePr w:type="lastRow">
      <w:rPr>
        <w:b/>
        <w:color w:val="a0b7e1" w:themeColor="accent1" w:themeTint="80" w:themeShade="95"/>
      </w:rPr>
      <w:tblPr/>
    </w:tblStylePr>
    <w:tblStylePr w:type="firstCol">
      <w:rPr>
        <w:b/>
        <w:color w:val="a0b7e1" w:themeColor="accent1" w:themeTint="80" w:themeShade="95"/>
      </w:rPr>
      <w:tblPr/>
    </w:tblStylePr>
    <w:tblStylePr w:type="lastCol">
      <w:rPr>
        <w:b/>
        <w:color w:val="a0b7e1" w:themeColor="accent1" w:themeTint="80" w:themeShade="95"/>
      </w:rPr>
      <w:tbl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6Colorful-Accent2">
    <w:name w:val="Grid Table 6 Colorful - Accent 2"/>
    <w:basedOn w:val="a1"/>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rPr>
      <w:tblPr/>
      <w:tcPr>
        <w:tcBorders>
          <w:bottom w:val="single" w:color="F4B184" w:themeColor="accent2" w:sz="12" w:space="0"/>
        </w:tcBorders>
      </w:tcPr>
    </w:tblStylePr>
    <w:tblStylePr w:type="lastRow">
      <w:rPr>
        <w:b/>
        <w:color w:val="f4b184" w:themeColor="accent2" w:themeTint="97" w:themeShade="95"/>
      </w:rPr>
      <w:tbl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6Colorful-Accent3">
    <w:name w:val="Grid Table 6 Colorful - Accent 3"/>
    <w:basedOn w:val="a1"/>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rPr>
      <w:tblPr/>
      <w:tcPr>
        <w:tcBorders>
          <w:bottom w:val="single" w:color="A5A5A5" w:themeColor="accent3" w:sz="12" w:space="0"/>
        </w:tcBorders>
      </w:tcPr>
    </w:tblStylePr>
    <w:tblStylePr w:type="lastRow">
      <w:rPr>
        <w:b/>
        <w:color w:val="a5a5a5" w:themeColor="accent3" w:themeTint="fe" w:themeShade="95"/>
      </w:rPr>
      <w:tblPr/>
    </w:tblStylePr>
    <w:tblStylePr w:type="firstCol">
      <w:rPr>
        <w:b/>
        <w:color w:val="a5a5a5" w:themeColor="accent3" w:themeTint="fe" w:themeShade="95"/>
      </w:rPr>
      <w:tblPr/>
    </w:tblStylePr>
    <w:tblStylePr w:type="lastCol">
      <w:rPr>
        <w:b/>
        <w:color w:val="a5a5a5" w:themeColor="accent3" w:themeTint="fe" w:themeShade="95"/>
      </w:rPr>
      <w:tbl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6Colorful-Accent4">
    <w:name w:val="Grid Table 6 Colorful - Accent 4"/>
    <w:basedOn w:val="a1"/>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rPr>
      <w:tblPr/>
      <w:tcPr>
        <w:tcBorders>
          <w:bottom w:val="single" w:color="FFD865" w:themeColor="accent4" w:sz="12" w:space="0"/>
        </w:tcBorders>
      </w:tcPr>
    </w:tblStylePr>
    <w:tblStylePr w:type="lastRow">
      <w:rPr>
        <w:b/>
        <w:color w:val="ffd865" w:themeColor="accent4" w:themeTint="9a" w:themeShade="95"/>
      </w:rPr>
      <w:tbl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6Colorful-Accent5">
    <w:name w:val="Grid Table 6 Colorful - Accent 5"/>
    <w:basedOn w:val="a1"/>
    <w:uiPriority w:val="99"/>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a8d" w:themeColor="accent5" w:themeShade="95"/>
      </w:rPr>
      <w:tblPr/>
      <w:tcPr>
        <w:tcBorders>
          <w:bottom w:val="single" w:color="5B9BD5" w:themeColor="accent5"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6Colorful-Accent6">
    <w:name w:val="Grid Table 6 Colorful - Accent 6"/>
    <w:basedOn w:val="a1"/>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a8d" w:themeColor="accent5" w:themeShade="95"/>
      </w:rPr>
      <w:tblPr/>
      <w:tcPr>
        <w:tcBorders>
          <w:bottom w:val="single" w:color="70AD47" w:themeColor="accent6"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E1EFD8" w:fill="E1EFD8" w:themeFill="accent6" w:themeFillTint="34"/>
      </w:tcPr>
    </w:tblStylePr>
    <w:tblStylePr w:type="band1Horz">
      <w:rPr>
        <w:color w:val="245a8d" w:themeColor="accent5" w:themeShade="95"/>
        <w:sz w:val="22"/>
      </w:rPr>
      <w:tblPr/>
      <w:tcPr>
        <w:shd w:val="clear" w:color="E1EFD8" w:fill="E1EFD8" w:themeFill="accent6" w:themeFillTint="34"/>
      </w:tcPr>
    </w:tblStylePr>
    <w:tblStylePr w:type="band2Horz">
      <w:rPr>
        <w:color w:val="245a8d" w:themeColor="accent5" w:themeShade="95"/>
        <w:sz w:val="22"/>
      </w:rPr>
      <w:tblPr/>
    </w:tblStylePr>
  </w:style>
  <w:style w:type="table" w:styleId="-7">
    <w:name w:val="Grid Table 7 Colorful"/>
    <w:basedOn w:val="a1"/>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sz w:val="22"/>
      </w:rPr>
      <w:tblPr/>
      <w:tcPr>
        <w:tcBorders>
          <w:top w:val="none" w:color="auto" w:sz="0" w:space="0"/>
          <w:left w:val="none" w:color="auto" w:sz="0" w:space="0"/>
          <w:bottom w:val="single" w:color="7F7F7F" w:themeColor="text1" w:sz="4" w:space="0"/>
          <w:right w:val="none" w:color="auto" w:sz="0" w:space="0"/>
        </w:tcBorders>
        <w:shd w:val="clear" w:color="FFFFFF" w:fill="FFFFFF" w:themeFill="light1"/>
      </w:tcPr>
    </w:tblStylePr>
    <w:tblStylePr w:type="lastRow">
      <w:rPr>
        <w:b/>
        <w:color w:val="7f7f7f" w:themeColor="text1" w:themeTint="80" w:themeShade="95"/>
        <w:sz w:val="22"/>
      </w:rPr>
      <w:tblPr/>
      <w:tcPr>
        <w:tcBorders>
          <w:top w:val="single" w:color="7F7F7F" w:themeColor="tex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7f7f7f" w:themeColor="text1" w:themeTint="80" w:themeShade="95"/>
        <w:sz w:val="22"/>
      </w:rPr>
      <w:tblPr/>
      <w:tcPr>
        <w:tcBorders>
          <w:top w:val="none" w:color="auto" w:sz="0" w:space="0"/>
          <w:left w:val="none" w:color="auto" w:sz="0" w:space="0"/>
          <w:bottom w:val="none" w:color="auto" w:sz="0"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auto" w:sz="0" w:space="0"/>
          <w:left w:val="single" w:color="7F7F7F" w:themeColor="text1" w:sz="4" w:space="0"/>
          <w:bottom w:val="none" w:color="auto" w:sz="0" w:space="0"/>
          <w:right w:val="none" w:color="auto" w:sz="0" w:space="0"/>
        </w:tcBorders>
        <w:shd w:val="clear" w:color="FFFFFF" w:fill="auto"/>
      </w:tcPr>
    </w:tblStylePr>
    <w:tblStylePr w:type="band1Vert">
      <w:tblPr/>
      <w:tcPr>
        <w:shd w:val="clear" w:color="F2F2F2" w:fill="F2F2F2" w:themeFill="text1" w:themeFillTint="d"/>
      </w:tcPr>
    </w:tblStylePr>
    <w:tblStylePr w:type="band1Horz">
      <w:rPr>
        <w:color w:val="7f7f7f" w:themeColor="text1" w:themeTint="80" w:themeShade="95"/>
        <w:sz w:val="22"/>
      </w:rPr>
      <w:tblPr/>
      <w:tcPr>
        <w:shd w:val="clear" w:color="F2F2F2" w:fill="F2F2F2" w:themeFill="text1" w:themeFillTint="d"/>
      </w:tcPr>
    </w:tblStylePr>
    <w:tblStylePr w:type="band2Horz">
      <w:rPr>
        <w:color w:val="7f7f7f" w:themeColor="text1" w:themeTint="80" w:themeShade="95"/>
        <w:sz w:val="22"/>
      </w:rPr>
      <w:tblPr/>
    </w:tblStylePr>
  </w:style>
  <w:style w:type="table" w:customStyle="1" w:styleId="GridTable7Colorful-Accent1">
    <w:name w:val="Grid Table 7 Colorful - Accent 1"/>
    <w:basedOn w:val="a1"/>
    <w:uiPriority w:val="99"/>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sz w:val="22"/>
      </w:rPr>
      <w:tblPr/>
      <w:tcPr>
        <w:tcBorders>
          <w:top w:val="none" w:color="auto" w:sz="0" w:space="0"/>
          <w:left w:val="none" w:color="auto" w:sz="0" w:space="0"/>
          <w:bottom w:val="single" w:color="A0B7E1" w:themeColor="accent1" w:sz="4" w:space="0"/>
          <w:right w:val="none" w:color="auto" w:sz="0" w:space="0"/>
        </w:tcBorders>
        <w:shd w:val="clear" w:color="FFFFFF" w:fill="FFFFFF" w:themeFill="light1"/>
      </w:tcPr>
    </w:tblStylePr>
    <w:tblStylePr w:type="lastRow">
      <w:rPr>
        <w:b/>
        <w:color w:val="a0b7e1" w:themeColor="accent1" w:themeTint="80" w:themeShade="95"/>
        <w:sz w:val="22"/>
      </w:rPr>
      <w:tblPr/>
      <w:tcPr>
        <w:tcBorders>
          <w:top w:val="single" w:color="A0B7E1" w:themeColor="accen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a0b7e1" w:themeColor="accent1" w:themeTint="80" w:themeShade="95"/>
        <w:sz w:val="22"/>
      </w:rPr>
      <w:tblPr/>
      <w:tcPr>
        <w:tcBorders>
          <w:top w:val="none" w:color="auto" w:sz="0" w:space="0"/>
          <w:left w:val="none" w:color="auto" w:sz="0" w:space="0"/>
          <w:bottom w:val="none" w:color="auto" w:sz="0" w:space="0"/>
          <w:right w:val="single" w:color="A0B7E1" w:themeColor="accent1" w:sz="4" w:space="0"/>
        </w:tcBorders>
        <w:shd w:val="clear" w:color="FFFFFF" w:fill="auto"/>
      </w:tcPr>
    </w:tblStylePr>
    <w:tblStylePr w:type="lastCol">
      <w:rPr>
        <w:i/>
        <w:color w:val="a0b7e1" w:themeColor="accent1" w:themeTint="80" w:themeShade="95"/>
        <w:sz w:val="22"/>
      </w:rPr>
      <w:tblPr/>
      <w:tcPr>
        <w:tcBorders>
          <w:top w:val="none" w:color="auto" w:sz="0" w:space="0"/>
          <w:left w:val="single" w:color="A0B7E1" w:themeColor="accent1" w:sz="4" w:space="0"/>
          <w:bottom w:val="none" w:color="auto" w:sz="0" w:space="0"/>
          <w:right w:val="none" w:color="auto" w:sz="0" w:space="0"/>
        </w:tcBorders>
        <w:shd w:val="clear" w:color="FFFFFF" w:fill="auto"/>
      </w:tc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7Colorful-Accent2">
    <w:name w:val="Grid Table 7 Colorful - Accent 2"/>
    <w:basedOn w:val="a1"/>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sz w:val="22"/>
      </w:rPr>
      <w:tblPr/>
      <w:tcPr>
        <w:tcBorders>
          <w:top w:val="none" w:color="auto" w:sz="0" w:space="0"/>
          <w:left w:val="none" w:color="auto" w:sz="0" w:space="0"/>
          <w:bottom w:val="single" w:color="F4B184" w:themeColor="accent2" w:sz="4" w:space="0"/>
          <w:right w:val="none" w:color="auto" w:sz="0" w:space="0"/>
        </w:tcBorders>
        <w:shd w:val="clear" w:color="FFFFFF" w:fill="FFFFFF" w:themeFill="light1"/>
      </w:tcPr>
    </w:tblStylePr>
    <w:tblStylePr w:type="lastRow">
      <w:rPr>
        <w:b/>
        <w:color w:val="f4b184" w:themeColor="accent2" w:themeTint="97" w:themeShade="95"/>
        <w:sz w:val="22"/>
      </w:rPr>
      <w:tblPr/>
      <w:tcPr>
        <w:tcBorders>
          <w:top w:val="single" w:color="F4B184" w:themeColor="accent2"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f4b184" w:themeColor="accent2" w:themeTint="97" w:themeShade="95"/>
        <w:sz w:val="22"/>
      </w:rPr>
      <w:tblPr/>
      <w:tcPr>
        <w:tcBorders>
          <w:top w:val="none" w:color="auto" w:sz="0" w:space="0"/>
          <w:left w:val="none" w:color="auto" w:sz="0" w:space="0"/>
          <w:bottom w:val="none" w:color="auto" w:sz="0"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auto" w:sz="0" w:space="0"/>
          <w:left w:val="single" w:color="F4B184" w:themeColor="accent2" w:sz="4" w:space="0"/>
          <w:bottom w:val="none" w:color="auto" w:sz="0" w:space="0"/>
          <w:right w:val="none" w:color="auto" w:sz="0" w:space="0"/>
        </w:tcBorders>
        <w:shd w:val="clear" w:color="FFFFFF" w:fill="auto"/>
      </w:tc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7Colorful-Accent3">
    <w:name w:val="Grid Table 7 Colorful - Accent 3"/>
    <w:basedOn w:val="a1"/>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sz w:val="22"/>
      </w:rPr>
      <w:tblPr/>
      <w:tcPr>
        <w:tcBorders>
          <w:top w:val="none" w:color="auto" w:sz="0" w:space="0"/>
          <w:left w:val="none" w:color="auto" w:sz="0" w:space="0"/>
          <w:bottom w:val="single" w:color="A5A5A5" w:themeColor="accent3" w:sz="4" w:space="0"/>
          <w:right w:val="none" w:color="auto" w:sz="0" w:space="0"/>
        </w:tcBorders>
        <w:shd w:val="clear" w:color="FFFFFF" w:fill="FFFFFF" w:themeFill="light1"/>
      </w:tcPr>
    </w:tblStylePr>
    <w:tblStylePr w:type="lastRow">
      <w:rPr>
        <w:b/>
        <w:color w:val="a5a5a5" w:themeColor="accent3" w:themeTint="fe" w:themeShade="95"/>
        <w:sz w:val="22"/>
      </w:rPr>
      <w:tblPr/>
      <w:tcPr>
        <w:tcBorders>
          <w:top w:val="single" w:color="A5A5A5" w:themeColor="accent3"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a5a5a5" w:themeColor="accent3" w:themeTint="fe" w:themeShade="95"/>
        <w:sz w:val="22"/>
      </w:rPr>
      <w:tblPr/>
      <w:tcPr>
        <w:tcBorders>
          <w:top w:val="none" w:color="auto" w:sz="0" w:space="0"/>
          <w:left w:val="none" w:color="auto" w:sz="0" w:space="0"/>
          <w:bottom w:val="none" w:color="auto" w:sz="0" w:space="0"/>
          <w:right w:val="single" w:color="A5A5A5" w:themeColor="accent3" w:sz="4" w:space="0"/>
        </w:tcBorders>
        <w:shd w:val="clear" w:color="FFFFFF" w:fill="auto"/>
      </w:tcPr>
    </w:tblStylePr>
    <w:tblStylePr w:type="lastCol">
      <w:rPr>
        <w:i/>
        <w:color w:val="a5a5a5" w:themeColor="accent3" w:themeTint="fe" w:themeShade="95"/>
        <w:sz w:val="22"/>
      </w:rPr>
      <w:tblPr/>
      <w:tcPr>
        <w:tcBorders>
          <w:top w:val="none" w:color="auto" w:sz="0" w:space="0"/>
          <w:left w:val="single" w:color="A5A5A5" w:themeColor="accent3" w:sz="4" w:space="0"/>
          <w:bottom w:val="none" w:color="auto" w:sz="0" w:space="0"/>
          <w:right w:val="none" w:color="auto" w:sz="0" w:space="0"/>
        </w:tcBorders>
        <w:shd w:val="clear" w:color="FFFFFF" w:fill="auto"/>
      </w:tc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7Colorful-Accent4">
    <w:name w:val="Grid Table 7 Colorful - Accent 4"/>
    <w:basedOn w:val="a1"/>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sz w:val="22"/>
      </w:rPr>
      <w:tblPr/>
      <w:tcPr>
        <w:tcBorders>
          <w:top w:val="none" w:color="auto" w:sz="0" w:space="0"/>
          <w:left w:val="none" w:color="auto" w:sz="0" w:space="0"/>
          <w:bottom w:val="single" w:color="FFD865" w:themeColor="accent4" w:sz="4" w:space="0"/>
          <w:right w:val="none" w:color="auto" w:sz="0" w:space="0"/>
        </w:tcBorders>
        <w:shd w:val="clear" w:color="FFFFFF" w:fill="FFFFFF" w:themeFill="light1"/>
      </w:tcPr>
    </w:tblStylePr>
    <w:tblStylePr w:type="lastRow">
      <w:rPr>
        <w:b/>
        <w:color w:val="ffd865" w:themeColor="accent4" w:themeTint="9a" w:themeShade="95"/>
        <w:sz w:val="22"/>
      </w:rPr>
      <w:tblPr/>
      <w:tcPr>
        <w:tcBorders>
          <w:top w:val="single" w:color="FFD865" w:themeColor="accent4"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ffd865" w:themeColor="accent4" w:themeTint="9a" w:themeShade="95"/>
        <w:sz w:val="22"/>
      </w:rPr>
      <w:tblPr/>
      <w:tcPr>
        <w:tcBorders>
          <w:top w:val="none" w:color="auto" w:sz="0" w:space="0"/>
          <w:left w:val="none" w:color="auto" w:sz="0" w:space="0"/>
          <w:bottom w:val="none" w:color="auto" w:sz="0"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auto" w:sz="0" w:space="0"/>
          <w:left w:val="single" w:color="FFD865" w:themeColor="accent4" w:sz="4" w:space="0"/>
          <w:bottom w:val="none" w:color="auto" w:sz="0" w:space="0"/>
          <w:right w:val="none" w:color="auto" w:sz="0" w:space="0"/>
        </w:tcBorders>
        <w:shd w:val="clear" w:color="FFFFFF" w:fill="auto"/>
      </w:tc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7Colorful-Accent5">
    <w:name w:val="Grid Table 7 Colorful - Accent 5"/>
    <w:basedOn w:val="a1"/>
    <w:uiPriority w:val="99"/>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color w:val="245a8d" w:themeColor="accent5" w:themeShade="95"/>
        <w:sz w:val="22"/>
      </w:rPr>
      <w:tblPr/>
      <w:tcPr>
        <w:tcBorders>
          <w:top w:val="none" w:color="auto" w:sz="0" w:space="0"/>
          <w:left w:val="none" w:color="auto" w:sz="0" w:space="0"/>
          <w:bottom w:val="single" w:color="A2C6E7" w:themeColor="accent5" w:sz="4" w:space="0"/>
          <w:right w:val="none" w:color="auto" w:sz="0" w:space="0"/>
        </w:tcBorders>
        <w:shd w:val="clear" w:color="FFFFFF" w:fill="FFFFFF" w:themeFill="light1"/>
      </w:tcPr>
    </w:tblStylePr>
    <w:tblStylePr w:type="lastRow">
      <w:rPr>
        <w:b/>
        <w:color w:val="245a8d" w:themeColor="accent5" w:themeShade="95"/>
        <w:sz w:val="22"/>
      </w:rPr>
      <w:tblPr/>
      <w:tcPr>
        <w:tcBorders>
          <w:top w:val="single" w:color="A2C6E7" w:themeColor="accent5"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245a8d" w:themeColor="accent5" w:themeShade="95"/>
        <w:sz w:val="22"/>
      </w:rPr>
      <w:tblPr/>
      <w:tcPr>
        <w:tcBorders>
          <w:top w:val="none" w:color="auto" w:sz="0" w:space="0"/>
          <w:left w:val="none" w:color="auto" w:sz="0" w:space="0"/>
          <w:bottom w:val="none" w:color="auto" w:sz="0" w:space="0"/>
          <w:right w:val="single" w:color="A2C6E7" w:themeColor="accent5" w:sz="4" w:space="0"/>
        </w:tcBorders>
        <w:shd w:val="clear" w:color="FFFFFF" w:fill="auto"/>
      </w:tcPr>
    </w:tblStylePr>
    <w:tblStylePr w:type="lastCol">
      <w:rPr>
        <w:i/>
        <w:color w:val="245a8d" w:themeColor="accent5" w:themeShade="95"/>
        <w:sz w:val="22"/>
      </w:rPr>
      <w:tblPr/>
      <w:tcPr>
        <w:tcBorders>
          <w:top w:val="none" w:color="auto" w:sz="0" w:space="0"/>
          <w:left w:val="single" w:color="A2C6E7" w:themeColor="accent5" w:sz="4" w:space="0"/>
          <w:bottom w:val="none" w:color="auto" w:sz="0" w:space="0"/>
          <w:right w:val="none" w:color="auto" w:sz="0" w:space="0"/>
        </w:tcBorders>
        <w:shd w:val="clear" w:color="FFFFFF" w:fill="auto"/>
      </w:tc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7Colorful-Accent6">
    <w:name w:val="Grid Table 7 Colorful - Accent 6"/>
    <w:basedOn w:val="a1"/>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color w:val="416429" w:themeColor="accent6" w:themeShade="95"/>
        <w:sz w:val="22"/>
      </w:rPr>
      <w:tblPr/>
      <w:tcPr>
        <w:tcBorders>
          <w:top w:val="none" w:color="auto" w:sz="0" w:space="0"/>
          <w:left w:val="none" w:color="auto" w:sz="0" w:space="0"/>
          <w:bottom w:val="single" w:color="ADD394" w:themeColor="accent6" w:sz="4" w:space="0"/>
          <w:right w:val="none" w:color="auto" w:sz="0" w:space="0"/>
        </w:tcBorders>
        <w:shd w:val="clear" w:color="FFFFFF" w:fill="FFFFFF" w:themeFill="light1"/>
      </w:tcPr>
    </w:tblStylePr>
    <w:tblStylePr w:type="lastRow">
      <w:rPr>
        <w:b/>
        <w:color w:val="416429" w:themeColor="accent6" w:themeShade="95"/>
        <w:sz w:val="22"/>
      </w:rPr>
      <w:tblPr/>
      <w:tcPr>
        <w:tcBorders>
          <w:top w:val="single" w:color="ADD394" w:themeColor="accent6"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416429" w:themeColor="accent6" w:themeShade="95"/>
        <w:sz w:val="22"/>
      </w:rPr>
      <w:tblPr/>
      <w:tcPr>
        <w:tcBorders>
          <w:top w:val="none" w:color="auto" w:sz="0" w:space="0"/>
          <w:left w:val="none" w:color="auto" w:sz="0" w:space="0"/>
          <w:bottom w:val="none" w:color="auto" w:sz="0" w:space="0"/>
          <w:right w:val="single" w:color="ADD394" w:themeColor="accent6" w:sz="4" w:space="0"/>
        </w:tcBorders>
        <w:shd w:val="clear" w:color="FFFFFF" w:fill="auto"/>
      </w:tcPr>
    </w:tblStylePr>
    <w:tblStylePr w:type="lastCol">
      <w:rPr>
        <w:i/>
        <w:color w:val="416429" w:themeColor="accent6" w:themeShade="95"/>
        <w:sz w:val="22"/>
      </w:rPr>
      <w:tblPr/>
      <w:tcPr>
        <w:tcBorders>
          <w:top w:val="none" w:color="auto" w:sz="0" w:space="0"/>
          <w:left w:val="single" w:color="ADD394" w:themeColor="accent6" w:sz="4" w:space="0"/>
          <w:bottom w:val="none" w:color="auto" w:sz="0" w:space="0"/>
          <w:right w:val="none" w:color="auto" w:sz="0" w:space="0"/>
        </w:tcBorders>
        <w:shd w:val="clear" w:color="FFFFFF" w:fill="auto"/>
      </w:tcPr>
    </w:tblStylePr>
    <w:tblStylePr w:type="band1Vert">
      <w:tblPr/>
      <w:tcPr>
        <w:shd w:val="clear" w:color="E1EFD8" w:fill="E1EFD8" w:themeFill="accent6" w:themeFillTint="34"/>
      </w:tcPr>
    </w:tblStylePr>
    <w:tblStylePr w:type="band1Horz">
      <w:rPr>
        <w:color w:val="416429" w:themeColor="accent6" w:themeShade="95"/>
        <w:sz w:val="22"/>
      </w:rPr>
      <w:tblPr/>
      <w:tcPr>
        <w:shd w:val="clear" w:color="E1EFD8" w:fill="E1EFD8" w:themeFill="accent6" w:themeFillTint="34"/>
      </w:tcPr>
    </w:tblStylePr>
    <w:tblStylePr w:type="band2Horz">
      <w:rPr>
        <w:color w:val="416429" w:themeColor="accent6" w:themeShade="95"/>
        <w:sz w:val="22"/>
      </w:rPr>
      <w:tblPr/>
    </w:tblStylePr>
  </w:style>
  <w:style w:type="table" w:styleId="-10">
    <w:name w:val="List Table 1 Light"/>
    <w:basedOn w:val="a1"/>
    <w:uiPriority w:val="99"/>
    <w:tblPr>
      <w:tblStyleRowBandSize w:val="1"/>
      <w:tblStyleColBandSize w:val="1"/>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rPr>
      <w:tblPr/>
      <w:tcPr>
        <w:tcBorders>
          <w:top w:val="none" w:color="000000" w:sz="4" w:space="0"/>
          <w:left w:val="none" w:color="000000" w:sz="4" w:space="0"/>
          <w:bottom w:val="single" w:color="4472C4" w:themeColor="accent1" w:sz="4" w:space="0"/>
          <w:right w:val="none" w:color="000000" w:sz="4" w:space="0"/>
        </w:tcBorders>
      </w:tcPr>
    </w:tblStylePr>
    <w:tblStylePr w:type="lastRow">
      <w:rPr>
        <w:b/>
      </w:rPr>
      <w:tblPr/>
      <w:tcPr>
        <w:tcBorders>
          <w:top w:val="single" w:color="4472C4"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1" w:themeFillTint="40"/>
      </w:tcPr>
    </w:tblStylePr>
    <w:tblStylePr w:type="band1Horz">
      <w:tblPr/>
      <w:tcPr>
        <w:shd w:val="clear" w:color="CFDBF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rPr>
      <w:tblPr/>
      <w:tcPr>
        <w:tcBorders>
          <w:top w:val="none" w:color="000000" w:sz="4" w:space="0"/>
          <w:left w:val="none" w:color="000000" w:sz="4" w:space="0"/>
          <w:bottom w:val="single" w:color="5B9BD5" w:themeColor="accent5" w:sz="4" w:space="0"/>
          <w:right w:val="none" w:color="000000" w:sz="4" w:space="0"/>
        </w:tcBorders>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5" w:themeFillTint="40"/>
      </w:tcPr>
    </w:tblStylePr>
    <w:tblStylePr w:type="band1Horz">
      <w:tblPr/>
      <w:tcPr>
        <w:shd w:val="clear" w:color="D5E5F4"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20">
    <w:name w:val="List Table 2"/>
    <w:basedOn w:val="a1"/>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la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fir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30">
    <w:name w:val="List Table 3"/>
    <w:basedOn w:val="a1"/>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a1"/>
    <w:uiPriority w:val="99"/>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1" w:sz="4" w:space="0"/>
          <w:right w:val="single" w:color="4472C4" w:themeColor="accent1" w:sz="4" w:space="0"/>
        </w:tcBorders>
      </w:tcPr>
    </w:tblStylePr>
    <w:tblStylePr w:type="band1Horz">
      <w:rPr>
        <w:sz w:val="22"/>
      </w:rPr>
      <w:tblPr/>
      <w:tcPr>
        <w:tcBorders>
          <w:top w:val="single" w:color="4472C4" w:themeColor="accent1" w:sz="4" w:space="0"/>
          <w:bottom w:val="single" w:color="4472C4" w:themeColor="accent1" w:sz="4" w:space="0"/>
        </w:tcBorders>
      </w:tcPr>
    </w:tblStylePr>
  </w:style>
  <w:style w:type="table" w:customStyle="1" w:styleId="ListTable3-Accent2">
    <w:name w:val="List Table 3 - Accent 2"/>
    <w:basedOn w:val="a1"/>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4B184" w:themeColor="accent2" w:sz="4" w:space="0"/>
          <w:right w:val="single" w:color="F4B184" w:themeColor="accent2" w:sz="4" w:space="0"/>
        </w:tcBorders>
      </w:tcPr>
    </w:tblStylePr>
    <w:tblStylePr w:type="band1Horz">
      <w:rPr>
        <w:sz w:val="22"/>
      </w:rPr>
      <w:tblPr/>
      <w:tcPr>
        <w:tcBorders>
          <w:top w:val="single" w:color="F4B184" w:themeColor="accent2" w:sz="4" w:space="0"/>
          <w:bottom w:val="single" w:color="F4B184" w:themeColor="accent2" w:sz="4" w:space="0"/>
        </w:tcBorders>
      </w:tcPr>
    </w:tblStylePr>
  </w:style>
  <w:style w:type="table" w:customStyle="1" w:styleId="ListTable3-Accent3">
    <w:name w:val="List Table 3 - Accent 3"/>
    <w:basedOn w:val="a1"/>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9C9C9" w:themeColor="accent3" w:sz="4" w:space="0"/>
          <w:right w:val="single" w:color="C9C9C9" w:themeColor="accent3" w:sz="4" w:space="0"/>
        </w:tcBorders>
      </w:tcPr>
    </w:tblStylePr>
    <w:tblStylePr w:type="band1Horz">
      <w:rPr>
        <w:sz w:val="22"/>
      </w:rPr>
      <w:tblPr/>
      <w:tcPr>
        <w:tcBorders>
          <w:top w:val="single" w:color="C9C9C9" w:themeColor="accent3" w:sz="4" w:space="0"/>
          <w:bottom w:val="single" w:color="C9C9C9" w:themeColor="accent3" w:sz="4" w:space="0"/>
        </w:tcBorders>
      </w:tcPr>
    </w:tblStylePr>
  </w:style>
  <w:style w:type="table" w:customStyle="1" w:styleId="ListTable3-Accent4">
    <w:name w:val="List Table 3 - Accent 4"/>
    <w:basedOn w:val="a1"/>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D865" w:themeColor="accent4" w:sz="4" w:space="0"/>
          <w:right w:val="single" w:color="FFD865" w:themeColor="accent4" w:sz="4" w:space="0"/>
        </w:tcBorders>
      </w:tcPr>
    </w:tblStylePr>
    <w:tblStylePr w:type="band1Horz">
      <w:rPr>
        <w:sz w:val="22"/>
      </w:rPr>
      <w:tblPr/>
      <w:tcPr>
        <w:tcBorders>
          <w:top w:val="single" w:color="FFD865" w:themeColor="accent4" w:sz="4" w:space="0"/>
          <w:bottom w:val="single" w:color="FFD865" w:themeColor="accent4" w:sz="4" w:space="0"/>
        </w:tcBorders>
      </w:tcPr>
    </w:tblStylePr>
  </w:style>
  <w:style w:type="table" w:customStyle="1" w:styleId="ListTable3-Accent5">
    <w:name w:val="List Table 3 - Accent 5"/>
    <w:basedOn w:val="a1"/>
    <w:uiPriority w:val="99"/>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b/>
        <w:sz w:val="22"/>
      </w:rPr>
      <w:tblPr/>
      <w:tcPr>
        <w:shd w:val="clear" w:color="9BC2E5" w:fill="9BC2E5"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C2E5" w:themeColor="accent5" w:sz="4" w:space="0"/>
          <w:right w:val="single" w:color="9BC2E5" w:themeColor="accent5" w:sz="4" w:space="0"/>
        </w:tcBorders>
      </w:tcPr>
    </w:tblStylePr>
    <w:tblStylePr w:type="band1Horz">
      <w:rPr>
        <w:sz w:val="22"/>
      </w:rPr>
      <w:tblPr/>
      <w:tcPr>
        <w:tcBorders>
          <w:top w:val="single" w:color="9BC2E5" w:themeColor="accent5" w:sz="4" w:space="0"/>
          <w:bottom w:val="single" w:color="9BC2E5" w:themeColor="accent5" w:sz="4" w:space="0"/>
        </w:tcBorders>
      </w:tcPr>
    </w:tblStylePr>
  </w:style>
  <w:style w:type="table" w:customStyle="1" w:styleId="ListTable3-Accent6">
    <w:name w:val="List Table 3 - Accent 6"/>
    <w:basedOn w:val="a1"/>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9D08E" w:themeColor="accent6" w:sz="4" w:space="0"/>
          <w:right w:val="single" w:color="A9D08E" w:themeColor="accent6" w:sz="4" w:space="0"/>
        </w:tcBorders>
      </w:tcPr>
    </w:tblStylePr>
    <w:tblStylePr w:type="band1Horz">
      <w:rPr>
        <w:sz w:val="22"/>
      </w:rPr>
      <w:tblPr/>
      <w:tcPr>
        <w:tcBorders>
          <w:top w:val="single" w:color="A9D08E" w:themeColor="accent6" w:sz="4" w:space="0"/>
          <w:bottom w:val="single" w:color="A9D08E" w:themeColor="accent6" w:sz="4" w:space="0"/>
        </w:tcBorders>
      </w:tcPr>
    </w:tblStylePr>
  </w:style>
  <w:style w:type="table" w:styleId="-40">
    <w:name w:val="List Table 4"/>
    <w:basedOn w:val="a1"/>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b/>
        <w:sz w:val="22"/>
      </w:rPr>
      <w:tblPr/>
      <w:tcPr>
        <w:shd w:val="clear" w:color="5B9BD5" w:fill="5B9BD5"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50">
    <w:name w:val="List Table 5 Dark"/>
    <w:basedOn w:val="a1"/>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blStylePr w:type="firstRow">
      <w:rPr>
        <w:b/>
        <w:color w:val="ffffff" w:themeColor="light1"/>
        <w:sz w:val="22"/>
      </w:rPr>
      <w:tblPr/>
      <w:tcPr>
        <w:tcBorders>
          <w:top w:val="single" w:color="7F7F7F" w:themeColor="text1" w:sz="32" w:space="0"/>
          <w:bottom w:val="single" w:color="FFFFFF" w:themeColor="light1" w:sz="12" w:space="0"/>
        </w:tcBorders>
        <w:shd w:val="clear" w:color="7F7F7F" w:fill="7F7F7F"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7F7F7F" w:themeColor="text1" w:sz="32" w:space="0"/>
          <w:right w:val="single" w:color="FFFFFF" w:themeColor="light1" w:sz="4" w:space="0"/>
        </w:tcBorders>
      </w:tcPr>
    </w:tblStylePr>
    <w:tblStylePr w:type="lastCol">
      <w:tblPr/>
      <w:tcPr>
        <w:tcBorders>
          <w:left w:val="single" w:color="FFFFFF" w:themeColor="light1" w:sz="4" w:space="0"/>
          <w:right w:val="single" w:color="7F7F7F"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b/>
        <w:color w:val="ffffff" w:themeColor="light1"/>
        <w:sz w:val="22"/>
      </w:rPr>
      <w:tblPr/>
      <w:tcPr>
        <w:tcBorders>
          <w:top w:val="single" w:color="4472C4" w:themeColor="accent1" w:sz="32" w:space="0"/>
          <w:bottom w:val="single" w:color="FFFFFF" w:themeColor="light1" w:sz="12" w:space="0"/>
        </w:tcBorders>
        <w:shd w:val="clear" w:color="4472C4" w:fill="4472C4" w:themeFill="accent1"/>
      </w:tcPr>
    </w:tblStylePr>
    <w:tblStylePr w:type="lastRow">
      <w:rPr>
        <w:b/>
        <w:color w:val="ffffff" w:themeColor="light1"/>
        <w:sz w:val="22"/>
      </w:rPr>
      <w:tblPr/>
    </w:tblStylePr>
    <w:tblStylePr w:type="firstCol">
      <w:rPr>
        <w:b/>
        <w:color w:val="ffffff" w:themeColor="light1"/>
        <w:sz w:val="22"/>
      </w:rPr>
      <w:tblPr/>
      <w:tcPr>
        <w:tcBorders>
          <w:left w:val="single" w:color="4472C4" w:themeColor="accent1" w:sz="32" w:space="0"/>
          <w:right w:val="single" w:color="FFFFFF" w:themeColor="light1" w:sz="4" w:space="0"/>
        </w:tcBorders>
      </w:tcPr>
    </w:tblStylePr>
    <w:tblStylePr w:type="lastCol">
      <w:tblPr/>
      <w:tcPr>
        <w:tcBorders>
          <w:left w:val="single" w:color="FFFFFF" w:themeColor="light1" w:sz="4" w:space="0"/>
          <w:right w:val="single" w:color="4472C4" w:themeColor="accent1" w:sz="32" w:space="0"/>
        </w:tcBorders>
      </w:tcPr>
    </w:tblStylePr>
    <w:tblStylePr w:type="band1Vert">
      <w:tblPr/>
      <w:tcPr>
        <w:tcBorders>
          <w:left w:val="single" w:color="FFFFFF" w:themeColor="light1" w:sz="4" w:space="0"/>
          <w:right w:val="single" w:color="FFFFFF" w:themeColor="light1" w:sz="4" w:space="0"/>
        </w:tcBorders>
        <w:shd w:val="clear" w:color="4472C4" w:fill="4472C4"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472C4" w:fill="4472C4" w:themeFill="accent1"/>
      </w:tcPr>
    </w:tblStylePr>
    <w:tblStylePr w:type="band2Horz">
      <w:tblPr/>
      <w:tcPr>
        <w:tcBorders>
          <w:top w:val="single" w:color="FFFFFF" w:themeColor="light1" w:sz="4" w:space="0"/>
          <w:bottom w:val="single" w:color="FFFFFF" w:themeColor="light1" w:sz="4" w:space="0"/>
        </w:tcBorders>
        <w:shd w:val="clear" w:color="4472C4"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blStylePr w:type="firstRow">
      <w:rPr>
        <w:b/>
        <w:color w:val="ffffff" w:themeColor="light1"/>
        <w:sz w:val="22"/>
      </w:rPr>
      <w:tblPr/>
      <w:tcPr>
        <w:tcBorders>
          <w:top w:val="single" w:color="F4B184" w:themeColor="accent2" w:sz="32" w:space="0"/>
          <w:bottom w:val="single" w:color="FFFFFF" w:themeColor="light1" w:sz="12" w:space="0"/>
        </w:tcBorders>
        <w:shd w:val="clear" w:color="F4B184" w:fill="F4B184"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F4B184" w:themeColor="accent2" w:sz="32" w:space="0"/>
          <w:right w:val="single" w:color="FFFFFF" w:themeColor="light1" w:sz="4" w:space="0"/>
        </w:tcBorders>
      </w:tcPr>
    </w:tblStylePr>
    <w:tblStylePr w:type="lastCol">
      <w:tblPr/>
      <w:tcPr>
        <w:tcBorders>
          <w:left w:val="single" w:color="FFFFFF" w:themeColor="light1" w:sz="4" w:space="0"/>
          <w:right w:val="single" w:color="F4B184"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b/>
        <w:color w:val="ffffff" w:themeColor="light1"/>
        <w:sz w:val="22"/>
      </w:rPr>
      <w:tblPr/>
      <w:tcPr>
        <w:tcBorders>
          <w:top w:val="single" w:color="C9C9C9" w:themeColor="accent3" w:sz="32" w:space="0"/>
          <w:bottom w:val="single" w:color="FFFFFF" w:themeColor="light1" w:sz="12" w:space="0"/>
        </w:tcBorders>
        <w:shd w:val="clear" w:color="C9C9C9" w:fill="C9C9C9"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C9C9C9" w:themeColor="accent3" w:sz="32" w:space="0"/>
          <w:right w:val="single" w:color="FFFFFF" w:themeColor="light1" w:sz="4" w:space="0"/>
        </w:tcBorders>
      </w:tcPr>
    </w:tblStylePr>
    <w:tblStylePr w:type="lastCol">
      <w:tblPr/>
      <w:tcPr>
        <w:tcBorders>
          <w:left w:val="single" w:color="FFFFFF" w:themeColor="light1" w:sz="4" w:space="0"/>
          <w:right w:val="single" w:color="C9C9C9"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blStylePr w:type="firstRow">
      <w:rPr>
        <w:b/>
        <w:color w:val="ffffff" w:themeColor="light1"/>
        <w:sz w:val="22"/>
      </w:rPr>
      <w:tblPr/>
      <w:tcPr>
        <w:tcBorders>
          <w:top w:val="single" w:color="FFD865" w:themeColor="accent4" w:sz="32" w:space="0"/>
          <w:bottom w:val="single" w:color="FFFFFF" w:themeColor="light1" w:sz="12" w:space="0"/>
        </w:tcBorders>
        <w:shd w:val="clear" w:color="FFD865" w:fill="FFD865"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FFD865" w:themeColor="accent4" w:sz="32" w:space="0"/>
          <w:right w:val="single" w:color="FFFFFF" w:themeColor="light1" w:sz="4" w:space="0"/>
        </w:tcBorders>
      </w:tcPr>
    </w:tblStylePr>
    <w:tblStylePr w:type="lastCol">
      <w:tblPr/>
      <w:tcPr>
        <w:tcBorders>
          <w:left w:val="single" w:color="FFFFFF" w:themeColor="light1" w:sz="4" w:space="0"/>
          <w:right w:val="single" w:color="FFD865"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b/>
        <w:color w:val="ffffff" w:themeColor="light1"/>
        <w:sz w:val="22"/>
      </w:rPr>
      <w:tblPr/>
      <w:tcPr>
        <w:tcBorders>
          <w:top w:val="single" w:color="9BC2E5" w:themeColor="accent5" w:sz="32" w:space="0"/>
          <w:bottom w:val="single" w:color="FFFFFF" w:themeColor="light1" w:sz="12" w:space="0"/>
        </w:tcBorders>
        <w:shd w:val="clear" w:color="9BC2E5" w:fill="9BC2E5"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9BC2E5" w:themeColor="accent5" w:sz="32" w:space="0"/>
          <w:right w:val="single" w:color="FFFFFF" w:themeColor="light1" w:sz="4" w:space="0"/>
        </w:tcBorders>
      </w:tcPr>
    </w:tblStylePr>
    <w:tblStylePr w:type="lastCol">
      <w:tblPr/>
      <w:tcPr>
        <w:tcBorders>
          <w:left w:val="single" w:color="FFFFFF" w:themeColor="light1" w:sz="4" w:space="0"/>
          <w:right w:val="single" w:color="9BC2E5" w:themeColor="accent5" w:sz="32" w:space="0"/>
        </w:tcBorders>
      </w:tcPr>
    </w:tblStylePr>
    <w:tblStylePr w:type="band1Vert">
      <w:tblPr/>
      <w:tcPr>
        <w:tcBorders>
          <w:left w:val="single" w:color="FFFFFF" w:themeColor="light1" w:sz="4" w:space="0"/>
          <w:right w:val="single" w:color="FFFFFF" w:themeColor="light1" w:sz="4" w:space="0"/>
        </w:tcBorders>
        <w:shd w:val="clear" w:color="9BC2E5" w:fill="9BC2E5"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BC2E5" w:fill="9BC2E5" w:themeFill="accent5" w:themeFillTint="9a"/>
      </w:tcPr>
    </w:tblStylePr>
    <w:tblStylePr w:type="band2Horz">
      <w:tblPr/>
      <w:tcPr>
        <w:tcBorders>
          <w:top w:val="single" w:color="FFFFFF" w:themeColor="light1" w:sz="4" w:space="0"/>
          <w:bottom w:val="single" w:color="FFFFFF" w:themeColor="light1" w:sz="4" w:space="0"/>
        </w:tcBorders>
        <w:shd w:val="clear" w:color="9BC2E5"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b/>
        <w:color w:val="ffffff" w:themeColor="light1"/>
        <w:sz w:val="22"/>
      </w:rPr>
      <w:tblPr/>
      <w:tcPr>
        <w:tcBorders>
          <w:top w:val="single" w:color="A9D08E" w:themeColor="accent6" w:sz="32" w:space="0"/>
          <w:bottom w:val="single" w:color="FFFFFF" w:themeColor="light1" w:sz="12" w:space="0"/>
        </w:tcBorders>
        <w:shd w:val="clear" w:color="A9D08E" w:fill="A9D08E"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A9D08E" w:themeColor="accent6" w:sz="32" w:space="0"/>
          <w:right w:val="single" w:color="FFFFFF" w:themeColor="light1" w:sz="4" w:space="0"/>
        </w:tcBorders>
      </w:tcPr>
    </w:tblStylePr>
    <w:tblStylePr w:type="lastCol">
      <w:tblPr/>
      <w:tcPr>
        <w:tcBorders>
          <w:left w:val="single" w:color="FFFFFF" w:themeColor="light1" w:sz="4" w:space="0"/>
          <w:right w:val="single" w:color="A9D08E"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styleId="-60">
    <w:name w:val="List Table 6 Colorful"/>
    <w:basedOn w:val="a1"/>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sz="4" w:space="0"/>
        </w:tcBorders>
      </w:tcPr>
    </w:tblStylePr>
    <w:tblStylePr w:type="lastRow">
      <w:rPr>
        <w:b/>
        <w:color w:val="000000" w:themeColor="text1"/>
      </w:rPr>
      <w:tblPr/>
      <w:tcPr>
        <w:tcBorders>
          <w:top w:val="single" w:color="7F7F7F"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BFBFBF" w:fill="BFBFBF" w:themeFill="text1" w:themeFillTint="40"/>
      </w:tcPr>
    </w:tblStylePr>
    <w:tblStylePr w:type="band1Horz">
      <w:rPr>
        <w:color w:val="000000" w:themeColor="text1"/>
        <w:sz w:val="22"/>
      </w:rPr>
      <w:tblPr/>
      <w:tcPr>
        <w:shd w:val="clear" w:color="BFBFBF" w:fill="BFBFBF" w:themeFill="text1" w:themeFillTint="40"/>
      </w:tcPr>
    </w:tblStylePr>
    <w:tblStylePr w:type="band2Horz">
      <w:rPr>
        <w:color w:val="000000" w:themeColor="text1"/>
        <w:sz w:val="22"/>
      </w:rPr>
      <w:tblPr/>
    </w:tblStylePr>
  </w:style>
  <w:style w:type="table" w:customStyle="1" w:styleId="ListTable6Colorful-Accent1">
    <w:name w:val="List Table 6 Colorful - Accent 1"/>
    <w:basedOn w:val="a1"/>
    <w:uiPriority w:val="99"/>
    <w:tblPr>
      <w:tblStyleRowBandSize w:val="1"/>
      <w:tblStyleColBandSize w:val="1"/>
      <w:tblBorders>
        <w:top w:val="single" w:color="4472C4" w:themeColor="accent1" w:sz="4" w:space="0"/>
        <w:bottom w:val="single" w:color="4472C4" w:themeColor="accent1" w:sz="4" w:space="0"/>
      </w:tblBorders>
    </w:tblPr>
    <w:tblStylePr w:type="firstRow">
      <w:rPr>
        <w:b/>
        <w:color w:val="254175" w:themeColor="accent1" w:themeShade="95"/>
      </w:rPr>
      <w:tblPr/>
      <w:tcPr>
        <w:tcBorders>
          <w:bottom w:val="single" w:color="4472C4" w:themeColor="accent1" w:sz="4" w:space="0"/>
        </w:tcBorders>
      </w:tcPr>
    </w:tblStylePr>
    <w:tblStylePr w:type="lastRow">
      <w:rPr>
        <w:b/>
        <w:color w:val="254175" w:themeColor="accent1" w:themeShade="95"/>
      </w:rPr>
      <w:tblPr/>
      <w:tcPr>
        <w:tcBorders>
          <w:top w:val="single" w:color="4472C4" w:themeColor="accent1" w:sz="4" w:space="0"/>
        </w:tcBorders>
      </w:tcPr>
    </w:tblStylePr>
    <w:tblStylePr w:type="firstCol">
      <w:rPr>
        <w:b/>
        <w:color w:val="254175" w:themeColor="accent1" w:themeShade="95"/>
      </w:rPr>
      <w:tblPr/>
    </w:tblStylePr>
    <w:tblStylePr w:type="lastCol">
      <w:rPr>
        <w:b/>
        <w:color w:val="254175" w:themeColor="accent1" w:themeShade="95"/>
      </w:rPr>
      <w:tbl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6Colorful-Accent2">
    <w:name w:val="List Table 6 Colorful - Accent 2"/>
    <w:basedOn w:val="a1"/>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firstRow">
      <w:rPr>
        <w:b/>
        <w:color w:val="f4b184" w:themeColor="accent2" w:themeTint="97" w:themeShade="95"/>
      </w:rPr>
      <w:tblPr/>
      <w:tcPr>
        <w:tcBorders>
          <w:bottom w:val="single" w:color="F4B184" w:themeColor="accent2" w:sz="4" w:space="0"/>
        </w:tcBorders>
      </w:tcPr>
    </w:tblStylePr>
    <w:tblStylePr w:type="lastRow">
      <w:rPr>
        <w:b/>
        <w:color w:val="f4b184" w:themeColor="accent2" w:themeTint="97" w:themeShade="95"/>
      </w:rPr>
      <w:tblPr/>
      <w:tcPr>
        <w:tcBorders>
          <w:top w:val="single" w:color="F4B184" w:themeColor="accent2" w:sz="4" w:space="0"/>
        </w:tcBorders>
      </w:tc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6Colorful-Accent3">
    <w:name w:val="List Table 6 Colorful - Accent 3"/>
    <w:basedOn w:val="a1"/>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firstRow">
      <w:rPr>
        <w:b/>
        <w:color w:val="c9c9c9" w:themeColor="accent3" w:themeTint="98" w:themeShade="95"/>
      </w:rPr>
      <w:tblPr/>
      <w:tcPr>
        <w:tcBorders>
          <w:bottom w:val="single" w:color="C9C9C9" w:themeColor="accent3" w:sz="4" w:space="0"/>
        </w:tcBorders>
      </w:tcPr>
    </w:tblStylePr>
    <w:tblStylePr w:type="lastRow">
      <w:rPr>
        <w:b/>
        <w:color w:val="c9c9c9" w:themeColor="accent3" w:themeTint="98" w:themeShade="95"/>
      </w:rPr>
      <w:tblPr/>
      <w:tcPr>
        <w:tcBorders>
          <w:top w:val="single" w:color="C9C9C9" w:themeColor="accent3" w:sz="4" w:space="0"/>
        </w:tcBorders>
      </w:tcPr>
    </w:tblStylePr>
    <w:tblStylePr w:type="firstCol">
      <w:rPr>
        <w:b/>
        <w:color w:val="c9c9c9" w:themeColor="accent3" w:themeTint="98" w:themeShade="95"/>
      </w:rPr>
      <w:tblPr/>
    </w:tblStylePr>
    <w:tblStylePr w:type="lastCol">
      <w:rPr>
        <w:b/>
        <w:color w:val="c9c9c9" w:themeColor="accent3" w:themeTint="98" w:themeShade="95"/>
      </w:rPr>
      <w:tbl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6Colorful-Accent4">
    <w:name w:val="List Table 6 Colorful - Accent 4"/>
    <w:basedOn w:val="a1"/>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firstRow">
      <w:rPr>
        <w:b/>
        <w:color w:val="ffd865" w:themeColor="accent4" w:themeTint="9a" w:themeShade="95"/>
      </w:rPr>
      <w:tblPr/>
      <w:tcPr>
        <w:tcBorders>
          <w:bottom w:val="single" w:color="FFD865" w:themeColor="accent4" w:sz="4" w:space="0"/>
        </w:tcBorders>
      </w:tcPr>
    </w:tblStylePr>
    <w:tblStylePr w:type="lastRow">
      <w:rPr>
        <w:b/>
        <w:color w:val="ffd865" w:themeColor="accent4" w:themeTint="9a" w:themeShade="95"/>
      </w:rPr>
      <w:tblPr/>
      <w:tcPr>
        <w:tcBorders>
          <w:top w:val="single" w:color="FFD865" w:themeColor="accent4" w:sz="4" w:space="0"/>
        </w:tcBorders>
      </w:tc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6Colorful-Accent5">
    <w:name w:val="List Table 6 Colorful - Accent 5"/>
    <w:basedOn w:val="a1"/>
    <w:uiPriority w:val="99"/>
    <w:tblPr>
      <w:tblStyleRowBandSize w:val="1"/>
      <w:tblStyleColBandSize w:val="1"/>
      <w:tblBorders>
        <w:top w:val="single" w:color="9BC2E5" w:themeColor="accent5" w:themeTint="9a" w:sz="4" w:space="0"/>
        <w:bottom w:val="single" w:color="9BC2E5" w:themeColor="accent5" w:themeTint="9a" w:sz="4" w:space="0"/>
      </w:tblBorders>
    </w:tblPr>
    <w:tblStylePr w:type="firstRow">
      <w:rPr>
        <w:b/>
        <w:color w:val="9bc2e5" w:themeColor="accent5" w:themeTint="9a" w:themeShade="95"/>
      </w:rPr>
      <w:tblPr/>
      <w:tcPr>
        <w:tcBorders>
          <w:bottom w:val="single" w:color="9BC2E5" w:themeColor="accent5" w:sz="4" w:space="0"/>
        </w:tcBorders>
      </w:tcPr>
    </w:tblStylePr>
    <w:tblStylePr w:type="lastRow">
      <w:rPr>
        <w:b/>
        <w:color w:val="9bc2e5" w:themeColor="accent5" w:themeTint="9a" w:themeShade="95"/>
      </w:rPr>
      <w:tblPr/>
      <w:tcPr>
        <w:tcBorders>
          <w:top w:val="single" w:color="9BC2E5" w:themeColor="accent5" w:sz="4" w:space="0"/>
        </w:tcBorders>
      </w:tcPr>
    </w:tblStylePr>
    <w:tblStylePr w:type="firstCol">
      <w:rPr>
        <w:b/>
        <w:color w:val="9bc2e5" w:themeColor="accent5" w:themeTint="9a" w:themeShade="95"/>
      </w:rPr>
      <w:tblPr/>
    </w:tblStylePr>
    <w:tblStylePr w:type="lastCol">
      <w:rPr>
        <w:b/>
        <w:color w:val="9bc2e5" w:themeColor="accent5" w:themeTint="9a" w:themeShade="95"/>
      </w:rPr>
      <w:tbl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6Colorful-Accent6">
    <w:name w:val="List Table 6 Colorful - Accent 6"/>
    <w:basedOn w:val="a1"/>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firstRow">
      <w:rPr>
        <w:b/>
        <w:color w:val="a9d08e" w:themeColor="accent6" w:themeTint="98" w:themeShade="95"/>
      </w:rPr>
      <w:tblPr/>
      <w:tcPr>
        <w:tcBorders>
          <w:bottom w:val="single" w:color="A9D08E" w:themeColor="accent6" w:sz="4" w:space="0"/>
        </w:tcBorders>
      </w:tcPr>
    </w:tblStylePr>
    <w:tblStylePr w:type="lastRow">
      <w:rPr>
        <w:b/>
        <w:color w:val="a9d08e" w:themeColor="accent6" w:themeTint="98" w:themeShade="95"/>
      </w:rPr>
      <w:tblPr/>
      <w:tcPr>
        <w:tcBorders>
          <w:top w:val="single" w:color="A9D08E" w:themeColor="accent6" w:sz="4" w:space="0"/>
        </w:tcBorders>
      </w:tcPr>
    </w:tblStylePr>
    <w:tblStylePr w:type="firstCol">
      <w:rPr>
        <w:b/>
        <w:color w:val="a9d08e" w:themeColor="accent6" w:themeTint="98" w:themeShade="95"/>
      </w:rPr>
      <w:tblPr/>
    </w:tblStylePr>
    <w:tblStylePr w:type="lastCol">
      <w:rPr>
        <w:b/>
        <w:color w:val="a9d08e" w:themeColor="accent6" w:themeTint="98" w:themeShade="95"/>
      </w:rPr>
      <w:tbl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styleId="-70">
    <w:name w:val="List Table 7 Colorful"/>
    <w:basedOn w:val="a1"/>
    <w:uiPriority w:val="99"/>
    <w:tblPr>
      <w:tblStyleRowBandSize w:val="1"/>
      <w:tblStyleColBandSize w:val="1"/>
      <w:tblBorders>
        <w:right w:val="single" w:color="7F7F7F" w:themeColor="text1" w:themeTint="80" w:sz="4" w:space="0"/>
      </w:tblBorders>
    </w:tblPr>
    <w:tblStylePr w:type="firstRow">
      <w:rPr>
        <w:i/>
        <w:color w:val="7f7f7f" w:themeColor="text1" w:themeTint="80" w:themeShade="95"/>
        <w:sz w:val="22"/>
      </w:rPr>
      <w:tblPr/>
      <w:tcPr>
        <w:tcBorders>
          <w:top w:val="none" w:color="auto" w:sz="0" w:space="0"/>
          <w:left w:val="none" w:color="auto" w:sz="0" w:space="0"/>
          <w:bottom w:val="single" w:color="7F7F7F" w:themeColor="text1" w:sz="4" w:space="0"/>
          <w:right w:val="none" w:color="auto" w:sz="0" w:space="0"/>
        </w:tcBorders>
        <w:shd w:val="clear" w:color="FFFFFF" w:fill="FFFFFF" w:themeFill="light1"/>
      </w:tcPr>
    </w:tblStylePr>
    <w:tblStylePr w:type="lastRow">
      <w:rPr>
        <w:i/>
        <w:color w:val="7f7f7f" w:themeColor="text1" w:themeTint="80" w:themeShade="95"/>
        <w:sz w:val="22"/>
      </w:rPr>
      <w:tblPr/>
      <w:tcPr>
        <w:tcBorders>
          <w:top w:val="single" w:color="7F7F7F" w:themeColor="tex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7f7f7f" w:themeColor="text1" w:themeTint="80" w:themeShade="95"/>
        <w:sz w:val="22"/>
      </w:rPr>
      <w:tblPr/>
      <w:tcPr>
        <w:tcBorders>
          <w:top w:val="none" w:color="auto" w:sz="0" w:space="0"/>
          <w:left w:val="none" w:color="auto" w:sz="0" w:space="0"/>
          <w:bottom w:val="none" w:color="auto" w:sz="0"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auto" w:sz="0" w:space="0"/>
          <w:left w:val="single" w:color="7F7F7F" w:themeColor="text1" w:sz="4" w:space="0"/>
          <w:bottom w:val="none" w:color="auto" w:sz="0" w:space="0"/>
          <w:right w:val="none" w:color="auto" w:sz="0" w:space="0"/>
        </w:tcBorders>
        <w:shd w:val="clear" w:color="FFFFFF" w:fill="auto"/>
      </w:tcPr>
    </w:tblStylePr>
    <w:tblStylePr w:type="band1Vert">
      <w:tblPr/>
      <w:tcPr>
        <w:shd w:val="clear" w:color="BFBFBF" w:fill="BFBFBF" w:themeFill="text1" w:themeFillTint="40"/>
      </w:tcPr>
    </w:tblStylePr>
    <w:tblStylePr w:type="band1Horz">
      <w:rPr>
        <w:color w:val="7f7f7f" w:themeColor="text1" w:themeTint="80" w:themeShade="95"/>
        <w:sz w:val="22"/>
      </w:rPr>
      <w:tblPr/>
      <w:tcPr>
        <w:shd w:val="clear" w:color="BFBFBF" w:fill="BFBFBF" w:themeFill="text1" w:themeFillTint="40"/>
      </w:tcPr>
    </w:tblStylePr>
    <w:tblStylePr w:type="band2Horz">
      <w:rPr>
        <w:color w:val="7f7f7f" w:themeColor="text1" w:themeTint="80" w:themeShade="95"/>
        <w:sz w:val="22"/>
      </w:rPr>
      <w:tblPr/>
    </w:tblStylePr>
  </w:style>
  <w:style w:type="table" w:customStyle="1" w:styleId="ListTable7Colorful-Accent1">
    <w:name w:val="List Table 7 Colorful - Accent 1"/>
    <w:basedOn w:val="a1"/>
    <w:uiPriority w:val="99"/>
    <w:tblPr>
      <w:tblStyleRowBandSize w:val="1"/>
      <w:tblStyleColBandSize w:val="1"/>
      <w:tblBorders>
        <w:right w:val="single" w:color="4472C4" w:themeColor="accent1" w:sz="4" w:space="0"/>
      </w:tblBorders>
    </w:tblPr>
    <w:tblStylePr w:type="firstRow">
      <w:rPr>
        <w:i/>
        <w:color w:val="254175" w:themeColor="accent1" w:themeShade="95"/>
        <w:sz w:val="22"/>
      </w:rPr>
      <w:tblPr/>
      <w:tcPr>
        <w:tcBorders>
          <w:top w:val="none" w:color="auto" w:sz="0" w:space="0"/>
          <w:left w:val="none" w:color="auto" w:sz="0" w:space="0"/>
          <w:bottom w:val="single" w:color="4472C4" w:themeColor="accent1" w:sz="4" w:space="0"/>
          <w:right w:val="none" w:color="auto" w:sz="0" w:space="0"/>
        </w:tcBorders>
        <w:shd w:val="clear" w:color="FFFFFF" w:fill="FFFFFF" w:themeFill="light1"/>
      </w:tcPr>
    </w:tblStylePr>
    <w:tblStylePr w:type="lastRow">
      <w:rPr>
        <w:i/>
        <w:color w:val="254175" w:themeColor="accent1" w:themeShade="95"/>
        <w:sz w:val="22"/>
      </w:rPr>
      <w:tblPr/>
      <w:tcPr>
        <w:tcBorders>
          <w:top w:val="single" w:color="4472C4" w:themeColor="accen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254175" w:themeColor="accent1" w:themeShade="95"/>
        <w:sz w:val="22"/>
      </w:rPr>
      <w:tblPr/>
      <w:tcPr>
        <w:tcBorders>
          <w:top w:val="none" w:color="auto" w:sz="0" w:space="0"/>
          <w:left w:val="none" w:color="auto" w:sz="0" w:space="0"/>
          <w:bottom w:val="none" w:color="auto" w:sz="0" w:space="0"/>
          <w:right w:val="single" w:color="4472C4" w:themeColor="accent1" w:sz="4" w:space="0"/>
        </w:tcBorders>
        <w:shd w:val="clear" w:color="FFFFFF" w:fill="auto"/>
      </w:tcPr>
    </w:tblStylePr>
    <w:tblStylePr w:type="lastCol">
      <w:rPr>
        <w:i/>
        <w:color w:val="254175" w:themeColor="accent1" w:themeShade="95"/>
        <w:sz w:val="22"/>
      </w:rPr>
      <w:tblPr/>
      <w:tcPr>
        <w:tcBorders>
          <w:top w:val="none" w:color="auto" w:sz="0" w:space="0"/>
          <w:left w:val="single" w:color="4472C4" w:themeColor="accent1" w:sz="4" w:space="0"/>
          <w:bottom w:val="none" w:color="auto" w:sz="0" w:space="0"/>
          <w:right w:val="none" w:color="auto" w:sz="0" w:space="0"/>
        </w:tcBorders>
        <w:shd w:val="clear" w:color="FFFFFF" w:fill="auto"/>
      </w:tc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7Colorful-Accent2">
    <w:name w:val="List Table 7 Colorful - Accent 2"/>
    <w:basedOn w:val="a1"/>
    <w:uiPriority w:val="99"/>
    <w:tblPr>
      <w:tblStyleRowBandSize w:val="1"/>
      <w:tblStyleColBandSize w:val="1"/>
      <w:tblBorders>
        <w:right w:val="single" w:color="F4B184" w:themeColor="accent2" w:themeTint="97" w:sz="4" w:space="0"/>
      </w:tblBorders>
    </w:tblPr>
    <w:tblStylePr w:type="firstRow">
      <w:rPr>
        <w:i/>
        <w:color w:val="f4b184" w:themeColor="accent2" w:themeTint="97" w:themeShade="95"/>
        <w:sz w:val="22"/>
      </w:rPr>
      <w:tblPr/>
      <w:tcPr>
        <w:tcBorders>
          <w:top w:val="none" w:color="auto" w:sz="0" w:space="0"/>
          <w:left w:val="none" w:color="auto" w:sz="0" w:space="0"/>
          <w:bottom w:val="single" w:color="F4B184" w:themeColor="accent2" w:sz="4" w:space="0"/>
          <w:right w:val="none" w:color="auto" w:sz="0" w:space="0"/>
        </w:tcBorders>
        <w:shd w:val="clear" w:color="FFFFFF" w:fill="FFFFFF" w:themeFill="light1"/>
      </w:tcPr>
    </w:tblStylePr>
    <w:tblStylePr w:type="lastRow">
      <w:rPr>
        <w:i/>
        <w:color w:val="f4b184" w:themeColor="accent2" w:themeTint="97" w:themeShade="95"/>
        <w:sz w:val="22"/>
      </w:rPr>
      <w:tblPr/>
      <w:tcPr>
        <w:tcBorders>
          <w:top w:val="single" w:color="F4B184" w:themeColor="accent2"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f4b184" w:themeColor="accent2" w:themeTint="97" w:themeShade="95"/>
        <w:sz w:val="22"/>
      </w:rPr>
      <w:tblPr/>
      <w:tcPr>
        <w:tcBorders>
          <w:top w:val="none" w:color="auto" w:sz="0" w:space="0"/>
          <w:left w:val="none" w:color="auto" w:sz="0" w:space="0"/>
          <w:bottom w:val="none" w:color="auto" w:sz="0"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auto" w:sz="0" w:space="0"/>
          <w:left w:val="single" w:color="F4B184" w:themeColor="accent2" w:sz="4" w:space="0"/>
          <w:bottom w:val="none" w:color="auto" w:sz="0" w:space="0"/>
          <w:right w:val="none" w:color="auto" w:sz="0" w:space="0"/>
        </w:tcBorders>
        <w:shd w:val="clear" w:color="FFFFFF" w:fill="auto"/>
      </w:tc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7Colorful-Accent3">
    <w:name w:val="List Table 7 Colorful - Accent 3"/>
    <w:basedOn w:val="a1"/>
    <w:uiPriority w:val="99"/>
    <w:tblPr>
      <w:tblStyleRowBandSize w:val="1"/>
      <w:tblStyleColBandSize w:val="1"/>
      <w:tblBorders>
        <w:right w:val="single" w:color="C9C9C9" w:themeColor="accent3" w:themeTint="98" w:sz="4" w:space="0"/>
      </w:tblBorders>
    </w:tblPr>
    <w:tblStylePr w:type="firstRow">
      <w:rPr>
        <w:i/>
        <w:color w:val="c9c9c9" w:themeColor="accent3" w:themeTint="98" w:themeShade="95"/>
        <w:sz w:val="22"/>
      </w:rPr>
      <w:tblPr/>
      <w:tcPr>
        <w:tcBorders>
          <w:top w:val="none" w:color="auto" w:sz="0" w:space="0"/>
          <w:left w:val="none" w:color="auto" w:sz="0" w:space="0"/>
          <w:bottom w:val="single" w:color="C9C9C9" w:themeColor="accent3" w:sz="4" w:space="0"/>
          <w:right w:val="none" w:color="auto" w:sz="0" w:space="0"/>
        </w:tcBorders>
        <w:shd w:val="clear" w:color="FFFFFF" w:fill="FFFFFF" w:themeFill="light1"/>
      </w:tcPr>
    </w:tblStylePr>
    <w:tblStylePr w:type="lastRow">
      <w:rPr>
        <w:i/>
        <w:color w:val="c9c9c9" w:themeColor="accent3" w:themeTint="98" w:themeShade="95"/>
        <w:sz w:val="22"/>
      </w:rPr>
      <w:tblPr/>
      <w:tcPr>
        <w:tcBorders>
          <w:top w:val="single" w:color="C9C9C9" w:themeColor="accent3"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c9c9c9" w:themeColor="accent3" w:themeTint="98" w:themeShade="95"/>
        <w:sz w:val="22"/>
      </w:rPr>
      <w:tblPr/>
      <w:tcPr>
        <w:tcBorders>
          <w:top w:val="none" w:color="auto" w:sz="0" w:space="0"/>
          <w:left w:val="none" w:color="auto" w:sz="0" w:space="0"/>
          <w:bottom w:val="none" w:color="auto" w:sz="0" w:space="0"/>
          <w:right w:val="single" w:color="C9C9C9" w:themeColor="accent3" w:sz="4" w:space="0"/>
        </w:tcBorders>
        <w:shd w:val="clear" w:color="FFFFFF" w:fill="auto"/>
      </w:tcPr>
    </w:tblStylePr>
    <w:tblStylePr w:type="lastCol">
      <w:rPr>
        <w:i/>
        <w:color w:val="c9c9c9" w:themeColor="accent3" w:themeTint="98" w:themeShade="95"/>
        <w:sz w:val="22"/>
      </w:rPr>
      <w:tblPr/>
      <w:tcPr>
        <w:tcBorders>
          <w:top w:val="none" w:color="auto" w:sz="0" w:space="0"/>
          <w:left w:val="single" w:color="C9C9C9" w:themeColor="accent3" w:sz="4" w:space="0"/>
          <w:bottom w:val="none" w:color="auto" w:sz="0" w:space="0"/>
          <w:right w:val="none" w:color="auto" w:sz="0" w:space="0"/>
        </w:tcBorders>
        <w:shd w:val="clear" w:color="FFFFFF" w:fill="auto"/>
      </w:tc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7Colorful-Accent4">
    <w:name w:val="List Table 7 Colorful - Accent 4"/>
    <w:basedOn w:val="a1"/>
    <w:uiPriority w:val="99"/>
    <w:tblPr>
      <w:tblStyleRowBandSize w:val="1"/>
      <w:tblStyleColBandSize w:val="1"/>
      <w:tblBorders>
        <w:right w:val="single" w:color="FFD865" w:themeColor="accent4" w:themeTint="9a" w:sz="4" w:space="0"/>
      </w:tblBorders>
    </w:tblPr>
    <w:tblStylePr w:type="firstRow">
      <w:rPr>
        <w:i/>
        <w:color w:val="ffd865" w:themeColor="accent4" w:themeTint="9a" w:themeShade="95"/>
        <w:sz w:val="22"/>
      </w:rPr>
      <w:tblPr/>
      <w:tcPr>
        <w:tcBorders>
          <w:top w:val="none" w:color="auto" w:sz="0" w:space="0"/>
          <w:left w:val="none" w:color="auto" w:sz="0" w:space="0"/>
          <w:bottom w:val="single" w:color="FFD865" w:themeColor="accent4" w:sz="4" w:space="0"/>
          <w:right w:val="none" w:color="auto" w:sz="0" w:space="0"/>
        </w:tcBorders>
        <w:shd w:val="clear" w:color="FFFFFF" w:fill="FFFFFF" w:themeFill="light1"/>
      </w:tcPr>
    </w:tblStylePr>
    <w:tblStylePr w:type="lastRow">
      <w:rPr>
        <w:i/>
        <w:color w:val="ffd865" w:themeColor="accent4" w:themeTint="9a" w:themeShade="95"/>
        <w:sz w:val="22"/>
      </w:rPr>
      <w:tblPr/>
      <w:tcPr>
        <w:tcBorders>
          <w:top w:val="single" w:color="FFD865" w:themeColor="accent4"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ffd865" w:themeColor="accent4" w:themeTint="9a" w:themeShade="95"/>
        <w:sz w:val="22"/>
      </w:rPr>
      <w:tblPr/>
      <w:tcPr>
        <w:tcBorders>
          <w:top w:val="none" w:color="auto" w:sz="0" w:space="0"/>
          <w:left w:val="none" w:color="auto" w:sz="0" w:space="0"/>
          <w:bottom w:val="none" w:color="auto" w:sz="0"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auto" w:sz="0" w:space="0"/>
          <w:left w:val="single" w:color="FFD865" w:themeColor="accent4" w:sz="4" w:space="0"/>
          <w:bottom w:val="none" w:color="auto" w:sz="0" w:space="0"/>
          <w:right w:val="none" w:color="auto" w:sz="0" w:space="0"/>
        </w:tcBorders>
        <w:shd w:val="clear" w:color="FFFFFF" w:fill="auto"/>
      </w:tc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7Colorful-Accent5">
    <w:name w:val="List Table 7 Colorful - Accent 5"/>
    <w:basedOn w:val="a1"/>
    <w:uiPriority w:val="99"/>
    <w:tblPr>
      <w:tblStyleRowBandSize w:val="1"/>
      <w:tblStyleColBandSize w:val="1"/>
      <w:tblBorders>
        <w:right w:val="single" w:color="9BC2E5" w:themeColor="accent5" w:themeTint="9a" w:sz="4" w:space="0"/>
      </w:tblBorders>
    </w:tblPr>
    <w:tblStylePr w:type="firstRow">
      <w:rPr>
        <w:i/>
        <w:color w:val="9bc2e5" w:themeColor="accent5" w:themeTint="9a" w:themeShade="95"/>
        <w:sz w:val="22"/>
      </w:rPr>
      <w:tblPr/>
      <w:tcPr>
        <w:tcBorders>
          <w:top w:val="none" w:color="auto" w:sz="0" w:space="0"/>
          <w:left w:val="none" w:color="auto" w:sz="0" w:space="0"/>
          <w:bottom w:val="single" w:color="9BC2E5" w:themeColor="accent5" w:sz="4" w:space="0"/>
          <w:right w:val="none" w:color="auto" w:sz="0" w:space="0"/>
        </w:tcBorders>
        <w:shd w:val="clear" w:color="FFFFFF" w:fill="FFFFFF" w:themeFill="light1"/>
      </w:tcPr>
    </w:tblStylePr>
    <w:tblStylePr w:type="lastRow">
      <w:rPr>
        <w:i/>
        <w:color w:val="9bc2e5" w:themeColor="accent5" w:themeTint="9a" w:themeShade="95"/>
        <w:sz w:val="22"/>
      </w:rPr>
      <w:tblPr/>
      <w:tcPr>
        <w:tcBorders>
          <w:top w:val="single" w:color="9BC2E5" w:themeColor="accent5"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9bc2e5" w:themeColor="accent5" w:themeTint="9a" w:themeShade="95"/>
        <w:sz w:val="22"/>
      </w:rPr>
      <w:tblPr/>
      <w:tcPr>
        <w:tcBorders>
          <w:top w:val="none" w:color="auto" w:sz="0" w:space="0"/>
          <w:left w:val="none" w:color="auto" w:sz="0" w:space="0"/>
          <w:bottom w:val="none" w:color="auto" w:sz="0" w:space="0"/>
          <w:right w:val="single" w:color="9BC2E5" w:themeColor="accent5" w:sz="4" w:space="0"/>
        </w:tcBorders>
        <w:shd w:val="clear" w:color="FFFFFF" w:fill="auto"/>
      </w:tcPr>
    </w:tblStylePr>
    <w:tblStylePr w:type="lastCol">
      <w:rPr>
        <w:i/>
        <w:color w:val="9bc2e5" w:themeColor="accent5" w:themeTint="9a" w:themeShade="95"/>
        <w:sz w:val="22"/>
      </w:rPr>
      <w:tblPr/>
      <w:tcPr>
        <w:tcBorders>
          <w:top w:val="none" w:color="auto" w:sz="0" w:space="0"/>
          <w:left w:val="single" w:color="9BC2E5" w:themeColor="accent5" w:sz="4" w:space="0"/>
          <w:bottom w:val="none" w:color="auto" w:sz="0" w:space="0"/>
          <w:right w:val="none" w:color="auto" w:sz="0" w:space="0"/>
        </w:tcBorders>
        <w:shd w:val="clear" w:color="FFFFFF" w:fill="auto"/>
      </w:tc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7Colorful-Accent6">
    <w:name w:val="List Table 7 Colorful - Accent 6"/>
    <w:basedOn w:val="a1"/>
    <w:uiPriority w:val="99"/>
    <w:tblPr>
      <w:tblStyleRowBandSize w:val="1"/>
      <w:tblStyleColBandSize w:val="1"/>
      <w:tblBorders>
        <w:right w:val="single" w:color="A9D08E" w:themeColor="accent6" w:themeTint="98" w:sz="4" w:space="0"/>
      </w:tblBorders>
    </w:tblPr>
    <w:tblStylePr w:type="firstRow">
      <w:rPr>
        <w:i/>
        <w:color w:val="a9d08e" w:themeColor="accent6" w:themeTint="98" w:themeShade="95"/>
        <w:sz w:val="22"/>
      </w:rPr>
      <w:tblPr/>
      <w:tcPr>
        <w:tcBorders>
          <w:top w:val="none" w:color="auto" w:sz="0" w:space="0"/>
          <w:left w:val="none" w:color="auto" w:sz="0" w:space="0"/>
          <w:bottom w:val="single" w:color="A9D08E" w:themeColor="accent6" w:sz="4" w:space="0"/>
          <w:right w:val="none" w:color="auto" w:sz="0" w:space="0"/>
        </w:tcBorders>
        <w:shd w:val="clear" w:color="FFFFFF" w:fill="FFFFFF" w:themeFill="light1"/>
      </w:tcPr>
    </w:tblStylePr>
    <w:tblStylePr w:type="lastRow">
      <w:rPr>
        <w:i/>
        <w:color w:val="a9d08e" w:themeColor="accent6" w:themeTint="98" w:themeShade="95"/>
        <w:sz w:val="22"/>
      </w:rPr>
      <w:tblPr/>
      <w:tcPr>
        <w:tcBorders>
          <w:top w:val="single" w:color="A9D08E" w:themeColor="accent6"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val="a9d08e" w:themeColor="accent6" w:themeTint="98" w:themeShade="95"/>
        <w:sz w:val="22"/>
      </w:rPr>
      <w:tblPr/>
      <w:tcPr>
        <w:tcBorders>
          <w:top w:val="none" w:color="auto" w:sz="0" w:space="0"/>
          <w:left w:val="none" w:color="auto" w:sz="0" w:space="0"/>
          <w:bottom w:val="none" w:color="auto" w:sz="0" w:space="0"/>
          <w:right w:val="single" w:color="A9D08E" w:themeColor="accent6" w:sz="4" w:space="0"/>
        </w:tcBorders>
        <w:shd w:val="clear" w:color="FFFFFF" w:fill="auto"/>
      </w:tcPr>
    </w:tblStylePr>
    <w:tblStylePr w:type="lastCol">
      <w:rPr>
        <w:i/>
        <w:color w:val="a9d08e" w:themeColor="accent6" w:themeTint="98" w:themeShade="95"/>
        <w:sz w:val="22"/>
      </w:rPr>
      <w:tblPr/>
      <w:tcPr>
        <w:tcBorders>
          <w:top w:val="none" w:color="auto" w:sz="0" w:space="0"/>
          <w:left w:val="single" w:color="A9D08E" w:themeColor="accent6" w:sz="4" w:space="0"/>
          <w:bottom w:val="none" w:color="auto" w:sz="0" w:space="0"/>
          <w:right w:val="none" w:color="auto" w:sz="0" w:space="0"/>
        </w:tcBorders>
        <w:shd w:val="clear" w:color="FFFFFF" w:fill="auto"/>
      </w:tc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customStyle="1" w:styleId="Lined-Accent">
    <w:name w:val="Lined - Accent"/>
    <w:basedOn w:val="a1"/>
    <w:uiPriority w:val="99"/>
    <w:rPr>
      <w:sz w:val="20"/>
      <w:szCs w:val="20"/>
      <w:lang w:eastAsia="ru-RU"/>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a1"/>
    <w:uiPriority w:val="99"/>
    <w:rPr>
      <w:sz w:val="20"/>
      <w:szCs w:val="20"/>
      <w:lang w:eastAsia="ru-RU"/>
    </w:rPr>
    <w:tblPr>
      <w:tblStyleRowBandSize w:val="1"/>
      <w:tblStyleColBandSize w:val="1"/>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Lined-Accent2">
    <w:name w:val="Lined - Accent 2"/>
    <w:basedOn w:val="a1"/>
    <w:uiPriority w:val="99"/>
    <w:rPr>
      <w:sz w:val="20"/>
      <w:szCs w:val="20"/>
      <w:lang w:eastAsia="ru-RU"/>
    </w:rPr>
    <w:tblPr>
      <w:tblStyleRowBandSize w:val="1"/>
      <w:tblStyleColBandSize w:val="1"/>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a1"/>
    <w:uiPriority w:val="99"/>
    <w:rPr>
      <w:sz w:val="20"/>
      <w:szCs w:val="20"/>
      <w:lang w:eastAsia="ru-RU"/>
    </w:rPr>
    <w:tblPr>
      <w:tblStyleRowBandSize w:val="1"/>
      <w:tblStyleColBandSize w:val="1"/>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a1"/>
    <w:uiPriority w:val="99"/>
    <w:rPr>
      <w:sz w:val="20"/>
      <w:szCs w:val="20"/>
      <w:lang w:eastAsia="ru-RU"/>
    </w:rPr>
    <w:tblPr>
      <w:tblStyleRowBandSize w:val="1"/>
      <w:tblStyleColBandSize w:val="1"/>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a1"/>
    <w:uiPriority w:val="99"/>
    <w:rPr>
      <w:sz w:val="20"/>
      <w:szCs w:val="20"/>
      <w:lang w:eastAsia="ru-RU"/>
    </w:rPr>
    <w:tblPr>
      <w:tblStyleRowBandSize w:val="1"/>
      <w:tblStyleColBandSize w:val="1"/>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Lined-Accent6">
    <w:name w:val="Lined - Accent 6"/>
    <w:basedOn w:val="a1"/>
    <w:uiPriority w:val="99"/>
    <w:rPr>
      <w:sz w:val="20"/>
      <w:szCs w:val="20"/>
      <w:lang w:eastAsia="ru-RU"/>
    </w:rPr>
    <w:tblPr>
      <w:tblStyleRowBandSize w:val="1"/>
      <w:tblStyleColBandSize w:val="1"/>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a1"/>
    <w:uiPriority w:val="99"/>
    <w:rPr>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a1"/>
    <w:uiPriority w:val="99"/>
    <w:rPr>
      <w:sz w:val="20"/>
      <w:szCs w:val="20"/>
      <w:lang w:eastAsia="ru-RU"/>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BorderedLined-Accent2">
    <w:name w:val="Bordered &amp; Lined - Accent 2"/>
    <w:basedOn w:val="a1"/>
    <w:uiPriority w:val="99"/>
    <w:rPr>
      <w:sz w:val="20"/>
      <w:szCs w:val="20"/>
      <w:lang w:eastAsia="ru-RU"/>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a1"/>
    <w:uiPriority w:val="99"/>
    <w:rPr>
      <w:sz w:val="20"/>
      <w:szCs w:val="20"/>
      <w:lang w:eastAsia="ru-RU"/>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a1"/>
    <w:uiPriority w:val="99"/>
    <w:rPr>
      <w:sz w:val="20"/>
      <w:szCs w:val="20"/>
      <w:lang w:eastAsia="ru-RU"/>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a1"/>
    <w:uiPriority w:val="99"/>
    <w:rPr>
      <w:sz w:val="20"/>
      <w:szCs w:val="20"/>
      <w:lang w:eastAsia="ru-RU"/>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BorderedLined-Accent6">
    <w:name w:val="Bordered &amp; Lined - Accent 6"/>
    <w:basedOn w:val="a1"/>
    <w:uiPriority w:val="99"/>
    <w:rPr>
      <w:sz w:val="20"/>
      <w:szCs w:val="20"/>
      <w:lang w:eastAsia="ru-RU"/>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a1"/>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sz w:val="22"/>
      </w:rPr>
      <w:tblPr/>
      <w:tcPr>
        <w:tcBorders>
          <w:bottom w:val="single" w:color="7F7F7F" w:themeColor="text1" w:sz="12" w:space="0"/>
        </w:tcBorders>
      </w:tcPr>
    </w:tblStylePr>
    <w:tblStylePr w:type="lastRow">
      <w:rPr>
        <w:sz w:val="22"/>
      </w:rPr>
      <w:tblPr/>
      <w:tcPr>
        <w:tcBorders>
          <w:top w:val="single" w:color="7F7F7F" w:themeColor="text1" w:sz="12" w:space="0"/>
        </w:tcBorders>
      </w:tcPr>
    </w:tblStylePr>
    <w:tblStylePr w:type="firstCol">
      <w:rPr>
        <w:sz w:val="22"/>
      </w:rPr>
      <w:tblPr/>
    </w:tblStylePr>
    <w:tblStylePr w:type="lastCol">
      <w:rPr>
        <w:sz w:val="22"/>
      </w:rPr>
      <w:tblPr/>
      <w:tcPr>
        <w:tcBorders>
          <w:left w:val="single" w:color="7F7F7F" w:themeColor="text1" w:sz="12" w:space="0"/>
        </w:tcBorders>
      </w:tcPr>
    </w:tblStylePr>
    <w:tblStylePr w:type="band1Horz">
      <w:rPr>
        <w:sz w:val="22"/>
      </w:rPr>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style>
  <w:style w:type="table" w:customStyle="1" w:styleId="Bordered-Accent1">
    <w:name w:val="Bordered - Accent 1"/>
    <w:basedOn w:val="a1"/>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sz w:val="22"/>
      </w:rPr>
      <w:tblPr/>
      <w:tcPr>
        <w:tcBorders>
          <w:bottom w:val="single" w:color="4472C4" w:themeColor="accent1" w:sz="12" w:space="0"/>
        </w:tcBorders>
      </w:tcPr>
    </w:tblStylePr>
    <w:tblStylePr w:type="lastRow">
      <w:rPr>
        <w:sz w:val="22"/>
      </w:rPr>
      <w:tblPr/>
      <w:tcPr>
        <w:tcBorders>
          <w:top w:val="single" w:color="4472C4" w:themeColor="accent1" w:sz="12" w:space="0"/>
        </w:tcBorders>
      </w:tcPr>
    </w:tblStylePr>
    <w:tblStylePr w:type="firstCol">
      <w:rPr>
        <w:sz w:val="22"/>
      </w:rPr>
      <w:tblPr/>
    </w:tblStylePr>
    <w:tblStylePr w:type="lastCol">
      <w:rPr>
        <w:sz w:val="22"/>
      </w:rPr>
      <w:tblPr/>
      <w:tcPr>
        <w:tcBorders>
          <w:left w:val="single" w:color="4472C4" w:themeColor="accent1" w:sz="12" w:space="0"/>
        </w:tcBorders>
      </w:tc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Bordered-Accent2">
    <w:name w:val="Bordered - Accent 2"/>
    <w:basedOn w:val="a1"/>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sz w:val="22"/>
      </w:rPr>
      <w:tblPr/>
      <w:tcPr>
        <w:tcBorders>
          <w:bottom w:val="single" w:color="F4B184" w:themeColor="accent2" w:sz="12" w:space="0"/>
        </w:tcBorders>
      </w:tcPr>
    </w:tblStylePr>
    <w:tblStylePr w:type="lastRow">
      <w:rPr>
        <w:sz w:val="22"/>
      </w:rPr>
      <w:tblPr/>
      <w:tcPr>
        <w:tcBorders>
          <w:top w:val="single" w:color="F4B184" w:themeColor="accent2" w:sz="12" w:space="0"/>
        </w:tcBorders>
      </w:tcPr>
    </w:tblStylePr>
    <w:tblStylePr w:type="firstCol">
      <w:rPr>
        <w:sz w:val="22"/>
      </w:rPr>
      <w:tblPr/>
    </w:tblStylePr>
    <w:tblStylePr w:type="lastCol">
      <w:rPr>
        <w:sz w:val="22"/>
      </w:rPr>
      <w:tblPr/>
      <w:tcPr>
        <w:tcBorders>
          <w:left w:val="single" w:color="F4B184" w:themeColor="accent2" w:sz="12" w:space="0"/>
        </w:tcBorders>
      </w:tc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Bordered-Accent3">
    <w:name w:val="Bordered - Accent 3"/>
    <w:basedOn w:val="a1"/>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sz w:val="22"/>
      </w:rPr>
      <w:tblPr/>
      <w:tcPr>
        <w:tcBorders>
          <w:bottom w:val="single" w:color="C9C9C9" w:themeColor="accent3" w:sz="12" w:space="0"/>
        </w:tcBorders>
      </w:tcPr>
    </w:tblStylePr>
    <w:tblStylePr w:type="lastRow">
      <w:rPr>
        <w:sz w:val="22"/>
      </w:rPr>
      <w:tblPr/>
      <w:tcPr>
        <w:tcBorders>
          <w:top w:val="single" w:color="C9C9C9" w:themeColor="accent3" w:sz="12" w:space="0"/>
        </w:tcBorders>
      </w:tcPr>
    </w:tblStylePr>
    <w:tblStylePr w:type="firstCol">
      <w:rPr>
        <w:sz w:val="22"/>
      </w:rPr>
      <w:tblPr/>
    </w:tblStylePr>
    <w:tblStylePr w:type="lastCol">
      <w:rPr>
        <w:sz w:val="22"/>
      </w:rPr>
      <w:tblPr/>
      <w:tcPr>
        <w:tcBorders>
          <w:left w:val="single" w:color="C9C9C9" w:themeColor="accent3" w:sz="12" w:space="0"/>
        </w:tcBorders>
      </w:tc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Bordered-Accent4">
    <w:name w:val="Bordered - Accent 4"/>
    <w:basedOn w:val="a1"/>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sz w:val="22"/>
      </w:rPr>
      <w:tblPr/>
      <w:tcPr>
        <w:tcBorders>
          <w:bottom w:val="single" w:color="FFD865" w:themeColor="accent4" w:sz="12" w:space="0"/>
        </w:tcBorders>
      </w:tcPr>
    </w:tblStylePr>
    <w:tblStylePr w:type="lastRow">
      <w:rPr>
        <w:sz w:val="22"/>
      </w:rPr>
      <w:tblPr/>
      <w:tcPr>
        <w:tcBorders>
          <w:top w:val="single" w:color="FFD865" w:themeColor="accent4" w:sz="12" w:space="0"/>
        </w:tcBorders>
      </w:tcPr>
    </w:tblStylePr>
    <w:tblStylePr w:type="firstCol">
      <w:rPr>
        <w:sz w:val="22"/>
      </w:rPr>
      <w:tblPr/>
    </w:tblStylePr>
    <w:tblStylePr w:type="lastCol">
      <w:rPr>
        <w:sz w:val="22"/>
      </w:rPr>
      <w:tblPr/>
      <w:tcPr>
        <w:tcBorders>
          <w:left w:val="single" w:color="FFD865" w:themeColor="accent4" w:sz="12" w:space="0"/>
        </w:tcBorders>
      </w:tc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Bordered-Accent5">
    <w:name w:val="Bordered - Accent 5"/>
    <w:basedOn w:val="a1"/>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sz w:val="22"/>
      </w:rPr>
      <w:tblPr/>
      <w:tcPr>
        <w:tcBorders>
          <w:bottom w:val="single" w:color="9BC2E5" w:themeColor="accent5" w:sz="12" w:space="0"/>
        </w:tcBorders>
      </w:tcPr>
    </w:tblStylePr>
    <w:tblStylePr w:type="lastRow">
      <w:rPr>
        <w:sz w:val="22"/>
      </w:rPr>
      <w:tblPr/>
      <w:tcPr>
        <w:tcBorders>
          <w:top w:val="single" w:color="9BC2E5" w:themeColor="accent5" w:sz="12" w:space="0"/>
        </w:tcBorders>
      </w:tcPr>
    </w:tblStylePr>
    <w:tblStylePr w:type="firstCol">
      <w:rPr>
        <w:sz w:val="22"/>
      </w:rPr>
      <w:tblPr/>
    </w:tblStylePr>
    <w:tblStylePr w:type="lastCol">
      <w:rPr>
        <w:sz w:val="22"/>
      </w:rPr>
      <w:tblPr/>
      <w:tcPr>
        <w:tcBorders>
          <w:left w:val="single" w:color="9BC2E5" w:themeColor="accent5" w:sz="12" w:space="0"/>
        </w:tcBorders>
      </w:tc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Bordered-Accent6">
    <w:name w:val="Bordered - Accent 6"/>
    <w:basedOn w:val="a1"/>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sz w:val="22"/>
      </w:rPr>
      <w:tblPr/>
      <w:tcPr>
        <w:tcBorders>
          <w:bottom w:val="single" w:color="A9D08E" w:themeColor="accent6" w:sz="12" w:space="0"/>
        </w:tcBorders>
      </w:tcPr>
    </w:tblStylePr>
    <w:tblStylePr w:type="lastRow">
      <w:rPr>
        <w:sz w:val="22"/>
      </w:rPr>
      <w:tblPr/>
      <w:tcPr>
        <w:tcBorders>
          <w:top w:val="single" w:color="A9D08E" w:themeColor="accent6" w:sz="12" w:space="0"/>
        </w:tcBorders>
      </w:tcPr>
    </w:tblStylePr>
    <w:tblStylePr w:type="firstCol">
      <w:rPr>
        <w:sz w:val="22"/>
      </w:rPr>
      <w:tblPr/>
    </w:tblStylePr>
    <w:tblStylePr w:type="lastCol">
      <w:rPr>
        <w:sz w:val="22"/>
      </w:rPr>
      <w:tblPr/>
      <w:tcPr>
        <w:tcBorders>
          <w:left w:val="single" w:color="A9D08E" w:themeColor="accent6" w:sz="12" w:space="0"/>
        </w:tcBorders>
      </w:tc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styleId="af8">
    <w:name w:val="Table Grid"/>
    <w:basedOn w:val="a1"/>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29CFF-9501-4499-B6FF-4B39AE0FD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LibreOffice/26.2.3.2$Windows_X86_64 LibreOffice_project/70e089b17412e4cb7773e41413306b17a2328c34</Application>
  <AppVersion>15.0000</AppVersion>
  <Pages>49</Pages>
  <Words>9398</Words>
  <Characters>72437</Characters>
  <CharactersWithSpaces>81613</CharactersWithSpaces>
  <Paragraphs>274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2026-05-24T13:14:00Z</dcterms:created>
  <dc:creator>Microsoft Office User</dc:creator>
  <dc:description/>
  <dc:language>ru-RU</dc:language>
  <cp:lastModifiedBy/>
  <cp:lastPrinted>2026-05-05T17:36:00Z</cp:lastPrinted>
  <dcterms:modified xsi:type="dcterms:W3CDTF">2026-05-28T08:09:53Z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