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Nazanin" w:hAnsi="B Nazanin"/>
          <w:b/>
          <w:sz w:val="28"/>
        </w:rPr>
        <w:t>جدول نمونه قواعد پرسشنامه تطبیقی</w:t>
      </w:r>
    </w:p>
    <w:p>
      <w:pPr>
        <w:bidi w:val="1"/>
        <w:jc w:val="center"/>
      </w:pPr>
      <w:r>
        <w:rPr>
          <w:rFonts w:ascii="B Nazanin" w:hAnsi="B Nazanin"/>
          <w:i/>
          <w:sz w:val="22"/>
        </w:rPr>
        <w:t>(نمونه‌ای از ۴ پرسش — جدول کامل در پیوست)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10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ردیف</w:t>
            </w:r>
          </w:p>
        </w:tc>
        <w:tc>
          <w:tcPr>
            <w:tcW w:type="dxa" w:w="2268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پرسش</w:t>
            </w:r>
          </w:p>
        </w:tc>
        <w:tc>
          <w:tcPr>
            <w:tcW w:type="dxa" w:w="2551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گزینه الف</w:t>
            </w:r>
          </w:p>
        </w:tc>
        <w:tc>
          <w:tcPr>
            <w:tcW w:type="dxa" w:w="2551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گزینه ب</w:t>
            </w:r>
          </w:p>
        </w:tc>
        <w:tc>
          <w:tcPr>
            <w:tcW w:type="dxa" w:w="2551"/>
            <w:bidiVisual/>
            <w:vAlign w:val="center"/>
            <w:shd w:fill="2F5496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گزینه ج</w:t>
            </w:r>
          </w:p>
        </w:tc>
      </w:tr>
      <w:tr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1</w:t>
            </w:r>
          </w:p>
        </w:tc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مساحت کل سایت استقرار چقدر است؟</w:t>
            </w:r>
          </w:p>
        </w:tc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کوچک (&lt;۱ هکتار)</w:t>
              <w:br/>
            </w:r>
            <w:r>
              <w:rPr>
                <w:rFonts w:ascii="B Nazanin" w:hAnsi="B Nazanin"/>
                <w:sz w:val="18"/>
              </w:rPr>
              <w:t>برد انتقال −1، بودجه پیوند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برد و پیوند اهمیت کمتر</w:t>
            </w:r>
          </w:p>
        </w:tc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متوسط (۱–۱۰ هکتار)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بزرگ (&gt;۱۰ هکتار)</w:t>
              <w:br/>
            </w:r>
            <w:r>
              <w:rPr>
                <w:rFonts w:ascii="B Nazanin" w:hAnsi="B Nazanin"/>
                <w:sz w:val="18"/>
              </w:rPr>
              <w:t>برد انتقال +1، بودجه پیوند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برد و پیوند اهمیت بیشتر</w:t>
            </w:r>
          </w:p>
        </w:tc>
      </w:tr>
      <w:tr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2</w:t>
            </w:r>
          </w:p>
        </w:tc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دسترسی به برق چگونه است؟</w:t>
            </w:r>
          </w:p>
        </w:tc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برق شهری کامل</w:t>
              <w:br/>
            </w:r>
            <w:r>
              <w:rPr>
                <w:rFonts w:ascii="B Nazanin" w:hAnsi="B Nazanin"/>
                <w:sz w:val="18"/>
              </w:rPr>
              <w:t>مصرف انرژی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انرژی اهمیت کمتر</w:t>
            </w:r>
          </w:p>
        </w:tc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برق محدود</w:t>
              <w:br/>
            </w:r>
            <w:r>
              <w:rPr>
                <w:rFonts w:ascii="B Nazanin" w:hAnsi="B Nazanin"/>
                <w:sz w:val="18"/>
              </w:rPr>
              <w:t>مصرف انرژی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انرژی اهمیت بیشتر</w:t>
            </w:r>
          </w:p>
        </w:tc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باتری / خورشیدی</w:t>
              <w:br/>
            </w:r>
            <w:r>
              <w:rPr>
                <w:rFonts w:ascii="B Nazanin" w:hAnsi="B Nazanin"/>
                <w:sz w:val="18"/>
              </w:rPr>
              <w:t>مصرف انرژی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انرژی اهمیت بیشتر</w:t>
            </w:r>
          </w:p>
        </w:tc>
      </w:tr>
      <w:tr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3</w:t>
            </w:r>
          </w:p>
        </w:tc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حجم داده و فراوانی ارسال چگونه است؟</w:t>
            </w:r>
          </w:p>
        </w:tc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کم</w:t>
              <w:br/>
            </w:r>
            <w:r>
              <w:rPr>
                <w:rFonts w:ascii="B Nazanin" w:hAnsi="B Nazanin"/>
                <w:sz w:val="18"/>
              </w:rPr>
              <w:t>نرخ داده −1، تأخیر داده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داده و تأخیر اهمیت کمتر</w:t>
            </w:r>
          </w:p>
        </w:tc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متوسط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28"/>
            <w:bidiVisual/>
            <w:vAlign w:val="center"/>
            <w:shd w:fill="FFFFFF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زیاد</w:t>
              <w:br/>
            </w:r>
            <w:r>
              <w:rPr>
                <w:rFonts w:ascii="B Nazanin" w:hAnsi="B Nazanin"/>
                <w:sz w:val="18"/>
              </w:rPr>
              <w:t>نرخ داده +1، تأخیر داده +1، مصرف انرژی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داده، تأخیر و انرژی اهمیت بیشتر</w:t>
            </w:r>
          </w:p>
        </w:tc>
      </w:tr>
      <w:tr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sz w:val="20"/>
              </w:rPr>
              <w:t>4</w:t>
            </w:r>
          </w:p>
        </w:tc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sz w:val="20"/>
              </w:rPr>
              <w:t>بودجه سرمایه‌ای سخت‌افزار چقدر است؟</w:t>
            </w:r>
          </w:p>
        </w:tc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محدود</w:t>
              <w:br/>
            </w:r>
            <w:r>
              <w:rPr>
                <w:rFonts w:ascii="B Nazanin" w:hAnsi="B Nazanin"/>
                <w:sz w:val="18"/>
              </w:rPr>
              <w:t>هزینه سرمایه‌ای +1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سرمایه‌ای اهمیت بیشتر</w:t>
            </w:r>
          </w:p>
        </w:tc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متوسط</w:t>
              <w:br/>
            </w:r>
            <w:r>
              <w:rPr>
                <w:rFonts w:ascii="B Nazanin" w:hAnsi="B Nazanin"/>
                <w:color w:val="646464"/>
                <w:sz w:val="18"/>
              </w:rPr>
              <w:t>بدون اثر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بدون تغییر وزن</w:t>
            </w:r>
          </w:p>
        </w:tc>
        <w:tc>
          <w:tcPr>
            <w:tcW w:type="dxa" w:w="2828"/>
            <w:bidiVisual/>
            <w:vAlign w:val="center"/>
            <w:shd w:fill="F2F2F2" w:val="clear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sz w:val="18"/>
              </w:rPr>
              <w:t>منعطف</w:t>
              <w:br/>
            </w:r>
            <w:r>
              <w:rPr>
                <w:rFonts w:ascii="B Nazanin" w:hAnsi="B Nazanin"/>
                <w:sz w:val="18"/>
              </w:rPr>
              <w:t>هزینه سرمایه‌ای −1</w:t>
              <w:br/>
            </w:r>
            <w:r>
              <w:rPr>
                <w:rFonts w:ascii="B Nazanin" w:hAnsi="B Nazanin"/>
                <w:i/>
                <w:color w:val="464646"/>
                <w:sz w:val="16"/>
              </w:rPr>
              <w:t>سرمایه‌ای اهمیت کمتر</w:t>
            </w:r>
          </w:p>
        </w:tc>
      </w:tr>
    </w:tbl>
    <w:p>
      <w:pPr>
        <w:bidi w:val="1"/>
        <w:jc w:val="right"/>
      </w:pPr>
      <w:r>
        <w:rPr>
          <w:rFonts w:ascii="B Nazanin" w:hAnsi="B Nazanin"/>
          <w:i/>
          <w:sz w:val="18"/>
        </w:rPr>
        <w:t>توضیح: این جدول تنها نمونه‌ای از قواعد تطبیقی است. مقادیر +۱ و −۱ نشان‌دهنده افزایش یا کاهش اهمیت نسبی معیار در وزن‌دهی تطبیقی می‌باشند. جدول کامل ۱۳ پرسش در پیوست آورده شده است.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