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B Nazanin" w:hAnsi="B Nazanin"/>
          <w:b/>
          <w:sz w:val="28"/>
        </w:rPr>
        <w:t>۳-۴-۲ محاسبه بردار اولویت</w:t>
      </w:r>
    </w:p>
    <w:p/>
    <w:p>
      <w:pPr>
        <w:bidi w:val="1"/>
        <w:jc w:val="right"/>
      </w:pPr>
      <w:r>
        <w:rPr>
          <w:rFonts w:ascii="B Nazanin" w:hAnsi="B Nazanin"/>
          <w:b w:val="0"/>
          <w:sz w:val="24"/>
        </w:rPr>
        <w:t>پس از تشکیل ماتریس تجمیع‌شده Ā، بردار اولویت معیارها با روش تکرار توان (Power Iteration) محاسبه می‌شود. فرمول‌های مراحل ۱ تا ۴:</w:t>
      </w:r>
    </w:p>
    <w:p/>
    <w:p>
      <w:pPr>
        <w:bidi w:val="1"/>
        <w:jc w:val="right"/>
      </w:pPr>
      <w:r>
        <w:rPr>
          <w:rFonts w:ascii="B Nazanin" w:hAnsi="B Nazanin"/>
          <w:b/>
          <w:sz w:val="24"/>
        </w:rPr>
        <w:t>۱. مقداردهی اولیه (t = 0)</w:t>
      </w:r>
    </w:p>
    <w:p>
      <w:pPr>
        <w:jc w:val="center"/>
      </w:pPr>
      <m:oMathPara>
        <m:oMath>
          <m:s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  <m:sup>
              <m:r>
                <m:t>(0)</m:t>
              </m:r>
            </m:sup>
          </m:sSup>
          <m:r>
            <m:t xml:space="preserve"> = </m:t>
          </m:r>
          <m:f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jc w:val="center"/>
      </w:pPr>
      <w:r>
        <w:rPr>
          <w:rFonts w:ascii="B Nazanin" w:hAnsi="B Nazanin"/>
          <w:i/>
          <w:sz w:val="22"/>
        </w:rPr>
        <w:t>(۳-۴-۱)</w:t>
      </w:r>
    </w:p>
    <w:p>
      <w:pPr>
        <w:bidi w:val="1"/>
        <w:jc w:val="right"/>
      </w:pPr>
      <w:r>
        <w:rPr>
          <w:rFonts w:ascii="B Nazanin" w:hAnsi="B Nazanin"/>
          <w:b/>
          <w:sz w:val="24"/>
        </w:rPr>
        <w:t>۲. ضرب ماتریسی</w:t>
      </w:r>
    </w:p>
    <w:p>
      <w:pPr>
        <w:jc w:val="center"/>
      </w:pPr>
      <m:oMathPara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′</m:t>
          </m:r>
          <m:r>
            <m:t xml:space="preserve"> = </m:t>
          </m:r>
          <m:nary>
            <m:naryPr>
              <m:chr m:val="∑"/>
              <m:limLoc m:val="undOvr"/>
              <m:grow m:val="1"/>
            </m:naryPr>
            <m:sub>
              <m:r>
                <m:t>j=1</m:t>
              </m:r>
            </m:sub>
            <m:sup>
              <m:r>
                <m:t>n</m:t>
              </m:r>
            </m:sup>
            <m:e>
              <m:sSub>
                <m:e>
                  <m:r>
                    <m:t>ā</m:t>
                  </m:r>
                </m:e>
                <m:sub>
                  <m:r>
                    <m:t>ij</m:t>
                  </m:r>
                </m:sub>
              </m:sSub>
              <m:r>
                <m:t> · 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  <m:sup>
                  <m:r>
                    <m:t>(t)</m:t>
                  </m:r>
                </m:sup>
              </m:sSup>
            </m:e>
          </m:nary>
        </m:oMath>
      </m:oMathPara>
    </w:p>
    <w:p>
      <w:pPr>
        <w:jc w:val="center"/>
      </w:pPr>
      <w:r>
        <w:rPr>
          <w:rFonts w:ascii="B Nazanin" w:hAnsi="B Nazanin"/>
          <w:i/>
          <w:sz w:val="22"/>
        </w:rPr>
        <w:t>(۳-۴-۲)</w:t>
      </w:r>
    </w:p>
    <w:p>
      <w:pPr>
        <w:bidi w:val="1"/>
        <w:jc w:val="right"/>
      </w:pPr>
      <w:r>
        <w:rPr>
          <w:rFonts w:ascii="B Nazanin" w:hAnsi="B Nazanin"/>
          <w:b/>
          <w:sz w:val="24"/>
        </w:rPr>
        <w:t>۳. نرمال‌سازی</w:t>
      </w:r>
    </w:p>
    <w:p>
      <w:pPr>
        <w:jc w:val="center"/>
      </w:pPr>
      <m:oMathPara>
        <m:oMath>
          <m:s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  <m:sup>
              <m:r>
                <m:t>(t+1)</m:t>
              </m:r>
            </m:sup>
          </m:sSup>
          <m:r>
            <m:t xml:space="preserve"> = </m:t>
          </m:r>
          <m:f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′</m:t>
              </m:r>
            </m:num>
            <m:den>
              <m:nary>
                <m:naryPr>
                  <m:chr m:val="∑"/>
                  <m:limLoc m:val="undOvr"/>
                  <m:grow m:val="1"/>
                </m:naryPr>
                <m:sub>
                  <m:r>
                    <m:t>k=1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′</m:t>
                  </m:r>
                </m:e>
              </m:nary>
            </m:den>
          </m:f>
        </m:oMath>
      </m:oMathPara>
    </w:p>
    <w:p>
      <w:pPr>
        <w:jc w:val="center"/>
      </w:pPr>
      <w:r>
        <w:rPr>
          <w:rFonts w:ascii="B Nazanin" w:hAnsi="B Nazanin"/>
          <w:i/>
          <w:sz w:val="22"/>
        </w:rPr>
        <w:t>(۳-۴-۳)</w:t>
      </w:r>
    </w:p>
    <w:p>
      <w:pPr>
        <w:bidi w:val="1"/>
        <w:jc w:val="right"/>
      </w:pPr>
      <w:r>
        <w:rPr>
          <w:rFonts w:ascii="B Nazanin" w:hAnsi="B Nazanin"/>
          <w:b/>
          <w:sz w:val="24"/>
        </w:rPr>
        <w:t>۴. شرط همگرایی</w:t>
      </w:r>
    </w:p>
    <w:p>
      <w:pPr>
        <w:jc w:val="center"/>
      </w:pPr>
      <m:oMathPara>
        <m:oMath>
          <m:sSub>
            <m:e>
              <m:r>
                <m:t>max</m:t>
              </m:r>
            </m:e>
            <m:sub>
              <m:r>
                <m:t>i</m:t>
              </m:r>
            </m:sub>
          </m:sSub>
          <m:r>
            <m:t xml:space="preserve"> | </m:t>
          </m:r>
          <m:s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  <m:sup>
              <m:r>
                <m:t>(t+1)</m:t>
              </m:r>
            </m:sup>
          </m:sSup>
          <m:r>
            <m:t xml:space="preserve"> − </m:t>
          </m:r>
          <m:s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  <m:sup>
              <m:r>
                <m:t>(t)</m:t>
              </m:r>
            </m:sup>
          </m:sSup>
          <m:r>
            <m:t xml:space="preserve"> | </m:t>
          </m:r>
          <m:r>
            <m:t> &lt; </m:t>
          </m:r>
          <m:r>
            <m:t>ε</m:t>
          </m:r>
        </m:oMath>
      </m:oMathPara>
    </w:p>
    <w:p>
      <w:pPr>
        <w:jc w:val="center"/>
      </w:pPr>
      <w:r>
        <w:rPr>
          <w:rFonts w:ascii="B Nazanin" w:hAnsi="B Nazanin"/>
          <w:i/>
          <w:sz w:val="22"/>
        </w:rPr>
        <w:t>(۳-۴-۴)</w:t>
      </w:r>
    </w:p>
    <w:p>
      <w:pPr>
        <w:bidi w:val="1"/>
        <w:jc w:val="right"/>
      </w:pPr>
      <w:r>
        <w:rPr>
          <w:rFonts w:ascii="B Nazanin" w:hAnsi="B Nazanin"/>
          <w:b w:val="0"/>
          <w:sz w:val="24"/>
        </w:rPr>
        <w:t>که در آن ε = 10⁻¹².</w:t>
      </w:r>
    </w:p>
    <w:p>
      <w:pPr>
        <w:bidi w:val="1"/>
        <w:jc w:val="right"/>
      </w:pPr>
      <w:r>
        <w:rPr>
          <w:rFonts w:ascii="B Nazanin" w:hAnsi="B Nazanin"/>
          <w:b/>
          <w:sz w:val="24"/>
        </w:rPr>
        <w:t>قید نرمال‌سازی بردار نهایی</w:t>
      </w:r>
    </w:p>
    <w:p>
      <w:pPr>
        <w:jc w:val="center"/>
      </w:pPr>
      <m:oMathPara>
        <m:oMath>
          <m:nary>
            <m:naryPr>
              <m:chr m:val="∑"/>
              <m:limLoc m:val="undOvr"/>
              <m:grow m:val="1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 xml:space="preserve"> = 1</m:t>
          </m:r>
        </m:oMath>
      </m:oMathPara>
    </w:p>
    <w:p>
      <w:pPr>
        <w:jc w:val="center"/>
      </w:pPr>
      <w:r>
        <w:rPr>
          <w:rFonts w:ascii="B Nazanin" w:hAnsi="B Nazanin"/>
          <w:i/>
          <w:sz w:val="22"/>
        </w:rPr>
        <w:t>(۳-۴-۵)</w:t>
      </w:r>
    </w:p>
    <w:p>
      <w:pPr>
        <w:bidi w:val="1"/>
        <w:jc w:val="right"/>
      </w:pPr>
      <w:r>
        <w:rPr>
          <w:rFonts w:ascii="B Nazanin" w:hAnsi="B Nazanin"/>
          <w:b w:val="0"/>
          <w:sz w:val="24"/>
        </w:rPr>
        <w:t>بردار W = [w₁, w₂, …, wₙ]ᵀ تقریب بردار ویژه غالب ماتریس Ā است (n = 8).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