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Nazanin" w:hAnsi="B Nazanin"/>
          <w:b/>
          <w:sz w:val="28"/>
        </w:rPr>
        <w:t>جدول کامل قواعد پرسشنامه تطبیقی (۱۳ پرسش)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268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0"/>
              </w:rPr>
              <w:t>پرسش</w:t>
            </w:r>
          </w:p>
        </w:tc>
        <w:tc>
          <w:tcPr>
            <w:tcW w:type="dxa" w:w="1814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0"/>
              </w:rPr>
              <w:t>پاسخ کاربر</w:t>
            </w:r>
          </w:p>
        </w:tc>
        <w:tc>
          <w:tcPr>
            <w:tcW w:type="dxa" w:w="1701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0"/>
              </w:rPr>
              <w:t>معیار تحت تأثیر</w:t>
            </w:r>
          </w:p>
        </w:tc>
        <w:tc>
          <w:tcPr>
            <w:tcW w:type="dxa" w:w="850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0"/>
              </w:rPr>
              <w:t>اثر قاعده</w:t>
            </w:r>
          </w:p>
        </w:tc>
        <w:tc>
          <w:tcPr>
            <w:tcW w:type="dxa" w:w="3402"/>
            <w:bidiVisual/>
            <w:vAlign w:val="center"/>
            <w:shd w:fill="D9E2F3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0"/>
              </w:rPr>
              <w:t>تفسیر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مساحت کل سایت استقرار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کوچک (کمتر از ۱ هکتار)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برد انتقال؛ 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−1؛ 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سایت کوچک است؛ پوشش وسیع و بودجه پیوند بالا در اولویت طراحی شبکه نیست.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مساحت کل سایت استقرار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متوسط (۱ تا ۱۰ هکتار)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سایت با مقیاس متوسط است و این پاسخ تغییری در وزن معیارها ایجاد نمی‌کند.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مساحت کل سایت استقرار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بزرگ (بیش از ۱۰ هکتار)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برد انتقال؛ 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+1؛ 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سایت بزرگ است؛ برد انتقال و بودجه پیوند اهمیت بیشتری می‌یابند.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شکل و توپوگرافی زمین محل استقرار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مسطح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زمین مسطح تلفات سیگنال کمتری دارد؛ نیاز به بودجه پیوند بالا کاهش می‌یابد.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شکل و توپوگرافی زمین محل استقرار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کمی شیب‌دار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شیب جزئی ممکن است مسیر دید را محدود کند؛ بودجه پیوند اهمیت بیشتری پیدا 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شکل و توپوگرافی زمین محل استقرار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کوهستانی و ناهموار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زمین ناهموار تلفات و چندمسیره‌سازی را افزایش می‌دهد؛ بودجه پیوند برجسته می‌شود.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چند مانع فیزیکی در محدوده استقرار وجود دارد؟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کم (منطقه باز)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منطقه باز موانع کمی دارد؛ نیاز به بودجه پیوند بالا کمتر است.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چند مانع فیزیکی در محدوده استقرار وجود دارد؟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متوسط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موانع متوسط احتمال تضعیف سیگنال را افزایش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چند مانع فیزیکی در محدوده استقرار وجود دارد؟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زیاد (موانع متراکم)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موانع متراکم نیاز به بودجه پیوند بالاتر را برجسته 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دسترسی به برق در محل استقرار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دسترسی کامل به شبکه برق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مصرف انرژی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دسترسی پایدار به برق، محدودیت انرژی را کاهش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دسترسی به برق در محل استقرار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دسترسی محدود به برق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مصرف انرژی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دسترسی محدود به برق، اهمیت مصرف انرژی پایین را افزایش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دسترسی به برق در محل استقرار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بدون دسترسی به برق (باتری یا خورشیدی)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مصرف انرژی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وابستگی به باتری یا خورشیدی، مصرف انرژی را به معیار کلیدی تبدیل 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نصب دروازه یا نقطه دسترسی اینترنت در محل چقدر آسان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آسان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سرمایه‌ای سخت‌افزار؛ هزینه عملیاتی سالانه اتصال؛ پشتیبانی شبکه سلولی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−1؛ −1؛ 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نصب آسان دروازه، هزینه‌های سرمایه‌ای، عملیاتی و وابستگی به سلولی را کاهش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نصب دروازه یا نقطه دسترسی اینترنت در محل چقدر آسان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با محدودیت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سرمایه‌ای سخت‌افزار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محدودیت در نصب، هزینه سرمایه‌ای سخت‌افزار را افزایش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نصب دروازه یا نقطه دسترسی اینترنت در محل چقدر آسان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بسیار دشوار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سرمایه‌ای سخت‌افزار؛ هزینه عملیاتی سالانه اتصال؛ پشتیبانی شبکه سلولی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+1؛ +1؛ 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نصب دشوار، هزینه‌ها و نیاز به راهکارهای جایگزین را برجسته 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شبکه سلولی در محل پروژه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خوب و استفاده مجاز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پشتیبانی شبکه سلولی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سلولی مناسب است؛ وابستگی تصمیم به معیار پشتیبانی سلولی کاهش می‌یابد.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شبکه سلولی در محل پروژه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متوسط یا محدودیت جزئی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پشتیبانی شبکه سلولی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متوسط، نیاز به ارزیابی دقیق‌تر فناوری‌های سلولی را افزایش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شبکه سلولی در محل پروژه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ضعیف یا عدم امکان استفاده از سلولی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پشتیبانی شبکه سلولی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پوشش ضعیف، فناوری‌های غیرسلولی یا زیرساخت اختصاصی اهمیت بیشتری می‌یابند.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چند گره حسگر مستقر خواهد شد؟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کم (۱ تا ۱۰ گره)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سرمایه‌ای سخت‌افزار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تعداد کم گره، هزینه سرمایه‌ای کل را کاهش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چند گره حسگر مستقر خواهد شد؟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متوسط (۱۱ تا ۱۰۰ گره)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مقیاس متوسط است و تغییری در وزن معیارها ایجاد نمی‌کند.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چند گره حسگر مستقر خواهد شد؟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زیاد (بیش از ۱۰۰ گره)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سرمایه‌ای سخت‌افزار؛ هزینه عملیاتی سالانه اتصال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+1؛ 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استقرار گسترده، هزینه سرمایه‌ای و عملیاتی سالانه را برجسته 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میانگین فاصله بین گره‌های حسگر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کمتر از ۵۰ متر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برد انتقال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فاصله کوتاه بین گره‌ها، نیاز به برد انتقال بلند را کاهش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میانگین فاصله بین گره‌های حسگر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۵۰ تا ۵۰۰ متر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فاصله متوسط است و تغییری در وزن معیارها ایجاد نمی‌کند.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میانگین فاصله بین گره‌های حسگر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بیش از ۵۰۰ متر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برد انتقال؛ بودجه پیوند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+1؛ 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فاصله زیاد، برد انتقال و بودجه پیوند را به معیارهای حیاتی تبدیل 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حجم داده و فراوانی گزارش‌دهی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کم (پیام‌های کوچک و کم‌تکرار)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نرخ داده؛ تأخیر انتقال داده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−1؛ 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داده کم و کم‌تکرار، اهمیت نرخ داده، تأخیر و مصرف انرژی را کاهش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حجم داده و فراوانی گزارش‌دهی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متوسط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بار داده متوسط است و تغییری در وزن معیارها ایجاد نمی‌کند.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حجم داده و فراوانی گزارش‌دهی چگونه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زیاد (پیام‌های بزرگ و پرتکرار)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نرخ داده؛ تأخیر انتقال داده؛ مصرف انرژی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+1؛ +1؛ 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داده پرحجم و پرتکرار، نرخ داده، تأخیر و مصرف انرژی را برجسته 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اولیه سرمایه‌ای سخت‌افزار به ازای هر گره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محدود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سرمایه‌ای سخت‌افزار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محدود، حساسیت به هزینه سرمایه‌ای سخت‌افزار را افزایش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اولیه سرمایه‌ای سخت‌افزار به ازای هر گره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متوسط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متوسط است و تغییری در وزن معیارها ایجاد نمی‌کند.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اولیه سرمایه‌ای سخت‌افزار به ازای هر گره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منعطف و مثمر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سرمایه‌ای سخت‌افزار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بودجه منعطف، محدودیت هزینه سرمایه‌ای را اهمیت کمتری می‌بخشد.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تحمل هزینه عملیاتی سالانه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بسیار محدود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عملیاتی سالانه اتصال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تحمل کم هزینه عملیاتی، اهمیت هزینه سالانه اتصال را افزایش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تحمل هزینه عملیاتی سالانه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متوسط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تحمل متوسط است و تغییری در وزن معیارها ایجاد نمی‌کند.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تحمل هزینه عملیاتی سالانه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منعطف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هزینه عملیاتی سالانه اتصال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تحمل منعطف، محدودیت هزینه عملیاتی را اهمیت کمتری می‌بخشد.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انتظار عمر باتری مورد نیاز به ازای هر گره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کمتر از ۱ سال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مصرف انرژی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عمر باتری کوتاه، حساسیت به مصرف انرژی را کاهش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انتظار عمر باتری مورد نیاز به ازای هر گره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۱ تا ۳ سال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—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عمر باتری متوسط است و تغییری در وزن معیارها ایجاد نمی‌کند.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انتظار عمر باتری مورد نیاز به ازای هر گره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بیش از ۳ سال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مصرف انرژی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عمر باتری بلند، فناوری‌های کم‌مصرف اهمیت بیشتری می‌یابند.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سرعت تحویل داده مورد نیاز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غیربلادرنگ (تأخیر چند دقیقه‌ای قابل قبول)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تأخیر انتقال داده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−1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تحویل غیربلادرنگ، اهمیت تأخیر انتقال داده را کاهش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سرعت تحویل داده مورد نیاز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نزدیک به بلادرنگ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تأخیر انتقال داده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نیاز نزدیک به بلادرنگ، اهمیت تأخیر را افزایش می‌دهد.</w:t>
            </w:r>
          </w:p>
        </w:tc>
      </w:tr>
      <w:tr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سرعت تحویل داده مورد نیاز چقدر است؟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کاملاً بلادرنگ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تأخیر انتقال داده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0"/>
              </w:rPr>
              <w:t>+1</w:t>
            </w:r>
          </w:p>
        </w:tc>
        <w:tc>
          <w:tcPr>
            <w:tcW w:type="dxa" w:w="2896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0"/>
              </w:rPr>
              <w:t>نیاز کاملاً بلادرنگ، تأخیر انتقال داده را به معیار بحرانی تبدیل می‌کند.</w:t>
            </w:r>
          </w:p>
        </w:tc>
      </w:tr>
    </w:tbl>
    <w:p>
      <w:pPr>
        <w:bidi w:val="1"/>
        <w:jc w:val="right"/>
      </w:pPr>
      <w:r>
        <w:rPr>
          <w:rFonts w:ascii="B Nazanin" w:hAnsi="B Nazanin"/>
          <w:i/>
          <w:sz w:val="18"/>
        </w:rPr>
        <w:t>توضیح: این جدول شامل ۱۳ پرسش و ۳۹ گزینه پاسخ است. اگر یک گزینه بر چند معیار اثر بگذارد، نام معیارها و اثر قاعده با «؛» از هم جدا شده‌اند. علامت «—» به معنای عدم تأثیر بر معیارها است.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