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pPr>
      <w:r>
        <w:rPr>
          <w:rFonts w:ascii="Noto Naskh Arabic" w:hAnsi="Noto Naskh Arabic" w:cs="Noto Naskh Arabic" w:eastAsia="Noto Naskh Arabic"/>
          <w:b/>
          <w:i w:val="0"/>
          <w:color w:val="222222"/>
          <w:sz w:val="26"/>
          <w:rtl/>
          <w:cs/>
        </w:rPr>
        <w:t>1-مسیریاب و ابزار مشترک</w:t>
      </w:r>
    </w:p>
    <w:p>
      <w:pPr>
        <w:spacing w:after="20" w:before="0" w:line="276" w:lineRule="auto"/>
        <w:jc w:val="right"/>
        <w:bidi w:val="1"/>
      </w:pPr>
      <w:r>
        <w:rPr>
          <w:rFonts w:ascii="Noto Naskh Arabic" w:hAnsi="Noto Naskh Arabic" w:cs="Noto Naskh Arabic" w:eastAsia="Noto Naskh Arabic"/>
          <w:b w:val="0"/>
          <w:i w:val="0"/>
          <w:color w:val="222222"/>
          <w:sz w:val="24"/>
          <w:rtl/>
          <w:cs/>
        </w:rPr>
        <w:t>1-1ورود به اجرای فرمول</w:t>
      </w:r>
    </w:p>
    <w:p>
      <w:pPr>
        <w:spacing w:after="20" w:before="0" w:line="276" w:lineRule="auto"/>
        <w:jc w:val="right"/>
        <w:bidi w:val="1"/>
      </w:pPr>
      <w:r>
        <w:rPr>
          <w:rFonts w:ascii="Noto Naskh Arabic" w:hAnsi="Noto Naskh Arabic" w:cs="Noto Naskh Arabic" w:eastAsia="Noto Naskh Arabic"/>
          <w:b w:val="0"/>
          <w:i w:val="0"/>
          <w:color w:val="222222"/>
          <w:sz w:val="24"/>
          <w:rtl/>
          <w:cs/>
        </w:rPr>
        <w:t>1-2هدایت هر فرم به تابع خودش</w:t>
      </w:r>
    </w:p>
    <w:p>
      <w:pPr>
        <w:spacing w:after="20" w:before="0" w:line="276" w:lineRule="auto"/>
        <w:jc w:val="right"/>
        <w:bidi w:val="1"/>
      </w:pPr>
      <w:r>
        <w:rPr>
          <w:rFonts w:ascii="Noto Naskh Arabic" w:hAnsi="Noto Naskh Arabic" w:cs="Noto Naskh Arabic" w:eastAsia="Noto Naskh Arabic"/>
          <w:b w:val="0"/>
          <w:i w:val="0"/>
          <w:color w:val="222222"/>
          <w:sz w:val="24"/>
          <w:rtl/>
          <w:cs/>
        </w:rPr>
        <w:t>1-3یک کد پستی در پرونده آپارتمان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1-4مرحله ساختمانی قابل بهره‌برداری در پرونده آپارتمان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1-5شاخه دوم پرونده ملک اجرا نمی‌شود</w:t>
      </w:r>
    </w:p>
    <w:p>
      <w:pPr>
        <w:spacing w:after="20" w:before="0" w:line="276" w:lineRule="auto"/>
        <w:jc w:val="right"/>
        <w:bidi w:val="1"/>
      </w:pPr>
      <w:r>
        <w:rPr>
          <w:rFonts w:ascii="Noto Naskh Arabic" w:hAnsi="Noto Naskh Arabic" w:cs="Noto Naskh Arabic" w:eastAsia="Noto Naskh Arabic"/>
          <w:b w:val="0"/>
          <w:i w:val="0"/>
          <w:color w:val="222222"/>
          <w:sz w:val="24"/>
          <w:rtl/>
          <w:cs/>
        </w:rPr>
        <w:t>1-6خطای پیش‌بینی‌نشده هنگام ذخیره</w:t>
      </w:r>
    </w:p>
    <w:p>
      <w:pPr>
        <w:spacing w:after="20" w:before="0" w:line="276" w:lineRule="auto"/>
        <w:jc w:val="right"/>
        <w:bidi w:val="1"/>
      </w:pPr>
      <w:r>
        <w:rPr>
          <w:rFonts w:ascii="Noto Naskh Arabic" w:hAnsi="Noto Naskh Arabic" w:cs="Noto Naskh Arabic" w:eastAsia="Noto Naskh Arabic"/>
          <w:b w:val="0"/>
          <w:i w:val="0"/>
          <w:color w:val="222222"/>
          <w:sz w:val="24"/>
          <w:rtl/>
          <w:cs/>
        </w:rPr>
        <w:t>1-7پیام آزمایشی فقط برای یک کاربر</w:t>
      </w:r>
    </w:p>
    <w:p>
      <w:pPr>
        <w:spacing w:after="20" w:before="0" w:line="276" w:lineRule="auto"/>
        <w:jc w:val="right"/>
        <w:bidi w:val="1"/>
      </w:pPr>
      <w:r>
        <w:rPr>
          <w:rFonts w:ascii="Noto Naskh Arabic" w:hAnsi="Noto Naskh Arabic" w:cs="Noto Naskh Arabic" w:eastAsia="Noto Naskh Arabic"/>
          <w:b w:val="0"/>
          <w:i w:val="0"/>
          <w:color w:val="222222"/>
          <w:sz w:val="24"/>
          <w:rtl/>
          <w:cs/>
        </w:rPr>
        <w:t>1-8معنی نتیجه توابع تأیید مدیر</w:t>
      </w:r>
    </w:p>
    <w:p>
      <w:pPr>
        <w:spacing w:after="20" w:before="0" w:line="276" w:lineRule="auto"/>
        <w:jc w:val="right"/>
        <w:bidi w:val="1"/>
      </w:pPr>
      <w:r>
        <w:rPr>
          <w:rFonts w:ascii="Noto Naskh Arabic" w:hAnsi="Noto Naskh Arabic" w:cs="Noto Naskh Arabic" w:eastAsia="Noto Naskh Arabic"/>
          <w:b w:val="0"/>
          <w:i w:val="0"/>
          <w:color w:val="222222"/>
          <w:sz w:val="24"/>
          <w:rtl/>
          <w:cs/>
        </w:rPr>
        <w:t>1-9تأیید گواهی</w:t>
      </w:r>
    </w:p>
    <w:p>
      <w:pPr>
        <w:spacing w:after="20" w:before="0" w:line="276" w:lineRule="auto"/>
        <w:jc w:val="right"/>
        <w:bidi w:val="1"/>
      </w:pPr>
      <w:r>
        <w:rPr>
          <w:rFonts w:ascii="Noto Naskh Arabic" w:hAnsi="Noto Naskh Arabic" w:cs="Noto Naskh Arabic" w:eastAsia="Noto Naskh Arabic"/>
          <w:b w:val="0"/>
          <w:i w:val="0"/>
          <w:color w:val="222222"/>
          <w:sz w:val="24"/>
          <w:rtl/>
          <w:cs/>
        </w:rPr>
        <w:t>1-10تأیید جریمه لایحه</w:t>
      </w:r>
    </w:p>
    <w:p>
      <w:pPr>
        <w:spacing w:after="20" w:before="0" w:line="276" w:lineRule="auto"/>
        <w:jc w:val="right"/>
        <w:bidi w:val="1"/>
      </w:pPr>
      <w:r>
        <w:rPr>
          <w:rFonts w:ascii="Noto Naskh Arabic" w:hAnsi="Noto Naskh Arabic" w:cs="Noto Naskh Arabic" w:eastAsia="Noto Naskh Arabic"/>
          <w:b w:val="0"/>
          <w:i w:val="0"/>
          <w:color w:val="222222"/>
          <w:sz w:val="24"/>
          <w:rtl/>
          <w:cs/>
        </w:rPr>
        <w:t>1-11تأیید خطای محاسباتی سه درصد</w:t>
      </w:r>
    </w:p>
    <w:p>
      <w:pPr>
        <w:spacing w:after="20" w:before="0" w:line="276" w:lineRule="auto"/>
        <w:jc w:val="right"/>
        <w:bidi w:val="1"/>
      </w:pPr>
      <w:r>
        <w:rPr>
          <w:rFonts w:ascii="Noto Naskh Arabic" w:hAnsi="Noto Naskh Arabic" w:cs="Noto Naskh Arabic" w:eastAsia="Noto Naskh Arabic"/>
          <w:b w:val="0"/>
          <w:i w:val="0"/>
          <w:color w:val="222222"/>
          <w:sz w:val="24"/>
          <w:rtl/>
          <w:cs/>
        </w:rPr>
        <w:t>1-12تأیید سه درصد کد سیزده</w:t>
      </w:r>
    </w:p>
    <w:p>
      <w:pPr>
        <w:spacing w:after="20" w:before="0" w:line="276" w:lineRule="auto"/>
        <w:jc w:val="right"/>
        <w:bidi w:val="1"/>
      </w:pPr>
      <w:r>
        <w:rPr>
          <w:rFonts w:ascii="Noto Naskh Arabic" w:hAnsi="Noto Naskh Arabic" w:cs="Noto Naskh Arabic" w:eastAsia="Noto Naskh Arabic"/>
          <w:b w:val="0"/>
          <w:i w:val="0"/>
          <w:color w:val="222222"/>
          <w:sz w:val="24"/>
          <w:rtl/>
          <w:cs/>
        </w:rPr>
        <w:t>1-13تأیید صلح</w:t>
      </w:r>
    </w:p>
    <w:p>
      <w:pPr>
        <w:spacing w:after="20" w:before="0" w:line="276" w:lineRule="auto"/>
        <w:jc w:val="right"/>
        <w:bidi w:val="1"/>
      </w:pPr>
      <w:r>
        <w:rPr>
          <w:rFonts w:ascii="Noto Naskh Arabic" w:hAnsi="Noto Naskh Arabic" w:cs="Noto Naskh Arabic" w:eastAsia="Noto Naskh Arabic"/>
          <w:b w:val="0"/>
          <w:i w:val="0"/>
          <w:color w:val="222222"/>
          <w:sz w:val="24"/>
          <w:rtl/>
          <w:cs/>
        </w:rPr>
        <w:t>1-14تأیید موافقت اصولی</w:t>
      </w:r>
    </w:p>
    <w:p>
      <w:pPr>
        <w:spacing w:after="20" w:before="0" w:line="276" w:lineRule="auto"/>
        <w:jc w:val="right"/>
        <w:bidi w:val="1"/>
      </w:pPr>
      <w:r>
        <w:rPr>
          <w:rFonts w:ascii="Noto Naskh Arabic" w:hAnsi="Noto Naskh Arabic" w:cs="Noto Naskh Arabic" w:eastAsia="Noto Naskh Arabic"/>
          <w:b w:val="0"/>
          <w:i w:val="0"/>
          <w:color w:val="222222"/>
          <w:sz w:val="24"/>
          <w:rtl/>
          <w:cs/>
        </w:rPr>
        <w:t>1-15تأیید سابقه</w:t>
      </w:r>
    </w:p>
    <w:p>
      <w:pPr>
        <w:spacing w:after="20" w:before="0" w:line="276" w:lineRule="auto"/>
        <w:jc w:val="right"/>
        <w:bidi w:val="1"/>
      </w:pPr>
      <w:r>
        <w:rPr>
          <w:rFonts w:ascii="Noto Naskh Arabic" w:hAnsi="Noto Naskh Arabic" w:cs="Noto Naskh Arabic" w:eastAsia="Noto Naskh Arabic"/>
          <w:b w:val="0"/>
          <w:i w:val="0"/>
          <w:color w:val="222222"/>
          <w:sz w:val="24"/>
          <w:rtl/>
          <w:cs/>
        </w:rPr>
        <w:t>1-16تأیید گواهی یا سابقه برای پیوست</w:t>
      </w:r>
    </w:p>
    <w:p>
      <w:pPr>
        <w:spacing w:after="20" w:before="0" w:line="276" w:lineRule="auto"/>
        <w:jc w:val="right"/>
        <w:bidi w:val="1"/>
      </w:pPr>
      <w:r>
        <w:rPr>
          <w:rFonts w:ascii="Noto Naskh Arabic" w:hAnsi="Noto Naskh Arabic" w:cs="Noto Naskh Arabic" w:eastAsia="Noto Naskh Arabic"/>
          <w:b w:val="0"/>
          <w:i w:val="0"/>
          <w:color w:val="222222"/>
          <w:sz w:val="24"/>
          <w:rtl/>
          <w:cs/>
        </w:rPr>
        <w:t>1-17تأیید شناسنامه فنی</w:t>
      </w:r>
    </w:p>
    <w:p>
      <w:pPr>
        <w:spacing w:after="20" w:before="0" w:line="276" w:lineRule="auto"/>
        <w:jc w:val="right"/>
        <w:bidi w:val="1"/>
      </w:pPr>
      <w:r>
        <w:rPr>
          <w:rFonts w:ascii="Noto Naskh Arabic" w:hAnsi="Noto Naskh Arabic" w:cs="Noto Naskh Arabic" w:eastAsia="Noto Naskh Arabic"/>
          <w:b w:val="0"/>
          <w:i w:val="0"/>
          <w:color w:val="222222"/>
          <w:sz w:val="24"/>
          <w:rtl/>
          <w:cs/>
        </w:rPr>
        <w:t>1-18تأیید کمیسیون بند بیست</w:t>
      </w:r>
    </w:p>
    <w:p>
      <w:pPr>
        <w:spacing w:after="20" w:before="0" w:line="276" w:lineRule="auto"/>
        <w:jc w:val="right"/>
        <w:bidi w:val="1"/>
      </w:pPr>
      <w:r>
        <w:rPr>
          <w:rFonts w:ascii="Noto Naskh Arabic" w:hAnsi="Noto Naskh Arabic" w:cs="Noto Naskh Arabic" w:eastAsia="Noto Naskh Arabic"/>
          <w:b w:val="0"/>
          <w:i w:val="0"/>
          <w:color w:val="222222"/>
          <w:sz w:val="24"/>
          <w:rtl/>
          <w:cs/>
        </w:rPr>
        <w:t>1-19تأیید مکاتبات</w:t>
      </w:r>
    </w:p>
    <w:p>
      <w:pPr>
        <w:spacing w:after="20" w:before="0" w:line="276" w:lineRule="auto"/>
        <w:jc w:val="right"/>
        <w:bidi w:val="1"/>
      </w:pPr>
      <w:r>
        <w:rPr>
          <w:rFonts w:ascii="Noto Naskh Arabic" w:hAnsi="Noto Naskh Arabic" w:cs="Noto Naskh Arabic" w:eastAsia="Noto Naskh Arabic"/>
          <w:b w:val="0"/>
          <w:i w:val="0"/>
          <w:color w:val="222222"/>
          <w:sz w:val="24"/>
          <w:rtl/>
          <w:cs/>
        </w:rPr>
        <w:t>1-20تأیید تقسیط و کیفیت و بیمه</w:t>
      </w:r>
    </w:p>
    <w:p>
      <w:pPr>
        <w:spacing w:after="20" w:before="0" w:line="276" w:lineRule="auto"/>
        <w:jc w:val="right"/>
        <w:bidi w:val="1"/>
      </w:pPr>
      <w:r>
        <w:rPr>
          <w:rFonts w:ascii="Noto Naskh Arabic" w:hAnsi="Noto Naskh Arabic" w:cs="Noto Naskh Arabic" w:eastAsia="Noto Naskh Arabic"/>
          <w:b w:val="0"/>
          <w:i w:val="0"/>
          <w:color w:val="222222"/>
          <w:sz w:val="24"/>
          <w:rtl/>
          <w:cs/>
        </w:rPr>
        <w:t>1-21درستی تاریخ شمسی</w:t>
      </w:r>
    </w:p>
    <w:p>
      <w:pPr>
        <w:spacing w:after="20" w:before="0" w:line="276" w:lineRule="auto"/>
        <w:jc w:val="right"/>
        <w:bidi w:val="1"/>
      </w:pPr>
      <w:r>
        <w:rPr>
          <w:rFonts w:ascii="Noto Naskh Arabic" w:hAnsi="Noto Naskh Arabic" w:cs="Noto Naskh Arabic" w:eastAsia="Noto Naskh Arabic"/>
          <w:b w:val="0"/>
          <w:i w:val="0"/>
          <w:color w:val="222222"/>
          <w:sz w:val="24"/>
          <w:rtl/>
          <w:cs/>
        </w:rPr>
        <w:t>1-22تشخیص گروه درآمد</w:t>
      </w:r>
    </w:p>
    <w:p>
      <w:pPr>
        <w:spacing w:after="20" w:before="0" w:line="276" w:lineRule="auto"/>
        <w:jc w:val="right"/>
        <w:bidi w:val="1"/>
      </w:pPr>
      <w:r>
        <w:rPr>
          <w:rFonts w:ascii="Noto Naskh Arabic" w:hAnsi="Noto Naskh Arabic" w:cs="Noto Naskh Arabic" w:eastAsia="Noto Naskh Arabic"/>
          <w:b w:val="0"/>
          <w:i w:val="0"/>
          <w:color w:val="222222"/>
          <w:sz w:val="24"/>
          <w:rtl/>
          <w:cs/>
        </w:rPr>
        <w:t>1-23کنترل فیش درآمد</w:t>
      </w:r>
    </w:p>
    <w:p>
      <w:pPr>
        <w:spacing w:after="20" w:before="0" w:line="276" w:lineRule="auto"/>
        <w:jc w:val="right"/>
        <w:bidi w:val="1"/>
      </w:pPr>
      <w:r>
        <w:rPr>
          <w:rFonts w:ascii="Noto Naskh Arabic" w:hAnsi="Noto Naskh Arabic" w:cs="Noto Naskh Arabic" w:eastAsia="Noto Naskh Arabic"/>
          <w:b w:val="0"/>
          <w:i w:val="0"/>
          <w:color w:val="222222"/>
          <w:sz w:val="24"/>
          <w:rtl/>
          <w:cs/>
        </w:rPr>
        <w:t>1-24قیمت و اضلاع از نقشه</w:t>
      </w:r>
    </w:p>
    <w:p>
      <w:pPr>
        <w:spacing w:after="20" w:before="0" w:line="276" w:lineRule="auto"/>
        <w:jc w:val="right"/>
        <w:bidi w:val="1"/>
      </w:pPr>
      <w:r>
        <w:rPr>
          <w:rFonts w:ascii="Noto Naskh Arabic" w:hAnsi="Noto Naskh Arabic" w:cs="Noto Naskh Arabic" w:eastAsia="Noto Naskh Arabic"/>
          <w:b w:val="0"/>
          <w:i w:val="0"/>
          <w:color w:val="222222"/>
          <w:sz w:val="24"/>
          <w:rtl/>
          <w:cs/>
        </w:rPr>
        <w:t>1-25کاراکتر ممنوع در متن ضلع</w:t>
      </w:r>
    </w:p>
    <w:p>
      <w:pPr>
        <w:spacing w:after="20" w:before="0" w:line="276" w:lineRule="auto"/>
        <w:jc w:val="right"/>
        <w:bidi w:val="1"/>
      </w:pPr>
      <w:r>
        <w:rPr>
          <w:rFonts w:ascii="Noto Naskh Arabic" w:hAnsi="Noto Naskh Arabic" w:cs="Noto Naskh Arabic" w:eastAsia="Noto Naskh Arabic"/>
          <w:b w:val="0"/>
          <w:i w:val="0"/>
          <w:color w:val="222222"/>
          <w:sz w:val="24"/>
          <w:rtl/>
          <w:cs/>
        </w:rPr>
        <w:t>1-26فاصله جرم‌گذاری انباری پشت بام</w:t>
      </w:r>
    </w:p>
    <w:p>
      <w:pPr>
        <w:spacing w:after="20" w:before="0" w:line="276" w:lineRule="auto"/>
        <w:jc w:val="right"/>
        <w:bidi w:val="1"/>
      </w:pPr>
      <w:r>
        <w:rPr>
          <w:rFonts w:ascii="Noto Naskh Arabic" w:hAnsi="Noto Naskh Arabic" w:cs="Noto Naskh Arabic" w:eastAsia="Noto Naskh Arabic"/>
          <w:b w:val="0"/>
          <w:i w:val="0"/>
          <w:color w:val="222222"/>
          <w:sz w:val="24"/>
          <w:rtl/>
          <w:cs/>
        </w:rPr>
        <w:t>1-27تشخیص مأمور گروه تبلت</w:t>
      </w:r>
    </w:p>
    <w:p>
      <w:pPr>
        <w:spacing w:after="20" w:before="0" w:line="276" w:lineRule="auto"/>
        <w:jc w:val="right"/>
        <w:bidi w:val="1"/>
      </w:pPr>
      <w:r>
        <w:rPr>
          <w:rFonts w:ascii="Noto Naskh Arabic" w:hAnsi="Noto Naskh Arabic" w:cs="Noto Naskh Arabic" w:eastAsia="Noto Naskh Arabic"/>
          <w:b w:val="0"/>
          <w:i w:val="0"/>
          <w:color w:val="222222"/>
          <w:sz w:val="24"/>
          <w:rtl/>
          <w:cs/>
        </w:rPr>
        <w:t>1-28تشخیص گروه دستگاه کارت‌خوان</w:t>
      </w:r>
    </w:p>
    <w:p>
      <w:pPr>
        <w:spacing w:after="20" w:before="0" w:line="276" w:lineRule="auto"/>
        <w:jc w:val="right"/>
        <w:bidi w:val="1"/>
      </w:pPr>
      <w:r>
        <w:rPr>
          <w:rFonts w:ascii="Noto Naskh Arabic" w:hAnsi="Noto Naskh Arabic" w:cs="Noto Naskh Arabic" w:eastAsia="Noto Naskh Arabic"/>
          <w:b w:val="0"/>
          <w:i w:val="0"/>
          <w:color w:val="222222"/>
          <w:sz w:val="24"/>
          <w:rtl/>
          <w:cs/>
        </w:rPr>
        <w:t>1-29تشخیص کاربر سامانه صد و سی و هفت</w:t>
      </w:r>
    </w:p>
    <w:p>
      <w:pPr>
        <w:spacing w:after="20" w:before="0" w:line="276" w:lineRule="auto"/>
        <w:jc w:val="right"/>
        <w:bidi w:val="1"/>
      </w:pPr>
      <w:r>
        <w:rPr>
          <w:rFonts w:ascii="Noto Naskh Arabic" w:hAnsi="Noto Naskh Arabic" w:cs="Noto Naskh Arabic" w:eastAsia="Noto Naskh Arabic"/>
          <w:b w:val="0"/>
          <w:i w:val="0"/>
          <w:color w:val="222222"/>
          <w:sz w:val="24"/>
          <w:rtl/>
          <w:cs/>
        </w:rPr>
        <w:t>1-30تبدیل شناسه فرایند به عدد</w:t>
      </w:r>
    </w:p>
    <w:p>
      <w:pPr>
        <w:spacing w:after="20" w:before="0" w:line="276" w:lineRule="auto"/>
        <w:jc w:val="right"/>
        <w:bidi w:val="1"/>
      </w:pPr>
      <w:r>
        <w:rPr>
          <w:rFonts w:ascii="Noto Naskh Arabic" w:hAnsi="Noto Naskh Arabic" w:cs="Noto Naskh Arabic" w:eastAsia="Noto Naskh Arabic"/>
          <w:b w:val="0"/>
          <w:i w:val="0"/>
          <w:color w:val="222222"/>
          <w:sz w:val="24"/>
          <w:rtl/>
          <w:cs/>
        </w:rPr>
        <w:t>1-31یادداشت آزمایشی برای چند کاربر</w:t>
      </w:r>
    </w:p>
    <w:p>
      <w:pPr>
        <w:spacing w:after="40" w:before="160" w:line="276" w:lineRule="auto"/>
        <w:jc w:val="right"/>
        <w:bidi w:val="1"/>
      </w:pPr>
      <w:r>
        <w:rPr>
          <w:rFonts w:ascii="Noto Naskh Arabic" w:hAnsi="Noto Naskh Arabic" w:cs="Noto Naskh Arabic" w:eastAsia="Noto Naskh Arabic"/>
          <w:b/>
          <w:i w:val="0"/>
          <w:color w:val="222222"/>
          <w:sz w:val="26"/>
          <w:rtl/>
          <w:cs/>
        </w:rPr>
        <w:t>2-فرم بروکف</w:t>
      </w:r>
    </w:p>
    <w:p>
      <w:pPr>
        <w:spacing w:after="20" w:before="0" w:line="276" w:lineRule="auto"/>
        <w:jc w:val="right"/>
        <w:bidi w:val="1"/>
      </w:pPr>
      <w:r>
        <w:rPr>
          <w:rFonts w:ascii="Noto Naskh Arabic" w:hAnsi="Noto Naskh Arabic" w:cs="Noto Naskh Arabic" w:eastAsia="Noto Naskh Arabic"/>
          <w:b w:val="0"/>
          <w:i w:val="0"/>
          <w:color w:val="222222"/>
          <w:sz w:val="24"/>
          <w:rtl/>
          <w:cs/>
        </w:rPr>
        <w:t>2-1ایجاد عامل بازدید برای اصلاح نقشه در سرا۱۰</w:t>
      </w:r>
    </w:p>
    <w:p>
      <w:pPr>
        <w:spacing w:after="20" w:before="0" w:line="276" w:lineRule="auto"/>
        <w:jc w:val="right"/>
        <w:bidi w:val="1"/>
      </w:pPr>
      <w:r>
        <w:rPr>
          <w:rFonts w:ascii="Noto Naskh Arabic" w:hAnsi="Noto Naskh Arabic" w:cs="Noto Naskh Arabic" w:eastAsia="Noto Naskh Arabic"/>
          <w:b w:val="0"/>
          <w:i w:val="0"/>
          <w:color w:val="222222"/>
          <w:sz w:val="24"/>
          <w:rtl/>
          <w:cs/>
        </w:rPr>
        <w:t>2-2خواندن بایگانی برای یک شماره کار</w:t>
      </w:r>
    </w:p>
    <w:p>
      <w:pPr>
        <w:spacing w:after="20" w:before="0" w:line="276" w:lineRule="auto"/>
        <w:jc w:val="right"/>
        <w:bidi w:val="1"/>
      </w:pPr>
      <w:r>
        <w:rPr>
          <w:rFonts w:ascii="Noto Naskh Arabic" w:hAnsi="Noto Naskh Arabic" w:cs="Noto Naskh Arabic" w:eastAsia="Noto Naskh Arabic"/>
          <w:b w:val="0"/>
          <w:i w:val="0"/>
          <w:color w:val="222222"/>
          <w:sz w:val="24"/>
          <w:rtl/>
          <w:cs/>
        </w:rPr>
        <w:t>2-3قفل چک‌لیست چیدمان مجاز در سرا۱۰</w:t>
      </w:r>
    </w:p>
    <w:p>
      <w:pPr>
        <w:spacing w:after="20" w:before="0" w:line="276" w:lineRule="auto"/>
        <w:jc w:val="right"/>
        <w:bidi w:val="1"/>
      </w:pPr>
      <w:r>
        <w:rPr>
          <w:rFonts w:ascii="Noto Naskh Arabic" w:hAnsi="Noto Naskh Arabic" w:cs="Noto Naskh Arabic" w:eastAsia="Noto Naskh Arabic"/>
          <w:b w:val="0"/>
          <w:i w:val="0"/>
          <w:color w:val="222222"/>
          <w:sz w:val="24"/>
          <w:rtl/>
          <w:cs/>
        </w:rPr>
        <w:t>2-4محدوده دفتر نقشه‌برداری در ناحیه سه</w:t>
      </w:r>
    </w:p>
    <w:p>
      <w:pPr>
        <w:spacing w:after="20" w:before="0" w:line="276" w:lineRule="auto"/>
        <w:jc w:val="right"/>
        <w:bidi w:val="1"/>
      </w:pPr>
      <w:r>
        <w:rPr>
          <w:rFonts w:ascii="Noto Naskh Arabic" w:hAnsi="Noto Naskh Arabic" w:cs="Noto Naskh Arabic" w:eastAsia="Noto Naskh Arabic"/>
          <w:b w:val="0"/>
          <w:i w:val="0"/>
          <w:color w:val="222222"/>
          <w:sz w:val="24"/>
          <w:rtl/>
          <w:cs/>
        </w:rPr>
        <w:t>2-5تشخیص تغییر عمق از تغییر بقیه اطلاعات</w:t>
      </w:r>
    </w:p>
    <w:p>
      <w:pPr>
        <w:spacing w:after="20" w:before="0" w:line="276" w:lineRule="auto"/>
        <w:jc w:val="right"/>
        <w:bidi w:val="1"/>
      </w:pPr>
      <w:r>
        <w:rPr>
          <w:rFonts w:ascii="Noto Naskh Arabic" w:hAnsi="Noto Naskh Arabic" w:cs="Noto Naskh Arabic" w:eastAsia="Noto Naskh Arabic"/>
          <w:b w:val="0"/>
          <w:i w:val="0"/>
          <w:color w:val="222222"/>
          <w:sz w:val="24"/>
          <w:rtl/>
          <w:cs/>
        </w:rPr>
        <w:t>2-6نبودن ملک روی نقشه</w:t>
      </w:r>
    </w:p>
    <w:p>
      <w:pPr>
        <w:spacing w:after="20" w:before="0" w:line="276" w:lineRule="auto"/>
        <w:jc w:val="right"/>
        <w:bidi w:val="1"/>
      </w:pPr>
      <w:r>
        <w:rPr>
          <w:rFonts w:ascii="Noto Naskh Arabic" w:hAnsi="Noto Naskh Arabic" w:cs="Noto Naskh Arabic" w:eastAsia="Noto Naskh Arabic"/>
          <w:b w:val="0"/>
          <w:i w:val="0"/>
          <w:color w:val="222222"/>
          <w:sz w:val="24"/>
          <w:rtl/>
          <w:cs/>
        </w:rPr>
        <w:t>2-7نویسه ممنوع در متن اضلاع</w:t>
      </w:r>
    </w:p>
    <w:p>
      <w:pPr>
        <w:spacing w:after="20" w:before="0" w:line="276" w:lineRule="auto"/>
        <w:jc w:val="right"/>
        <w:bidi w:val="1"/>
      </w:pPr>
      <w:r>
        <w:rPr>
          <w:rFonts w:ascii="Noto Naskh Arabic" w:hAnsi="Noto Naskh Arabic" w:cs="Noto Naskh Arabic" w:eastAsia="Noto Naskh Arabic"/>
          <w:b w:val="0"/>
          <w:i w:val="0"/>
          <w:color w:val="222222"/>
          <w:sz w:val="24"/>
          <w:rtl/>
          <w:cs/>
        </w:rPr>
        <w:t>2-8الزام طول ضلع موجود</w:t>
      </w:r>
    </w:p>
    <w:p>
      <w:pPr>
        <w:spacing w:after="20" w:before="0" w:line="276" w:lineRule="auto"/>
        <w:jc w:val="right"/>
        <w:bidi w:val="1"/>
      </w:pPr>
      <w:r>
        <w:rPr>
          <w:rFonts w:ascii="Noto Naskh Arabic" w:hAnsi="Noto Naskh Arabic" w:cs="Noto Naskh Arabic" w:eastAsia="Noto Naskh Arabic"/>
          <w:b w:val="0"/>
          <w:i w:val="0"/>
          <w:color w:val="222222"/>
          <w:sz w:val="24"/>
          <w:rtl/>
          <w:cs/>
        </w:rPr>
        <w:t>2-9عرض ورودی دوربرگردان و میدان</w:t>
      </w:r>
    </w:p>
    <w:p>
      <w:pPr>
        <w:spacing w:after="20" w:before="0" w:line="276" w:lineRule="auto"/>
        <w:jc w:val="right"/>
        <w:bidi w:val="1"/>
      </w:pPr>
      <w:r>
        <w:rPr>
          <w:rFonts w:ascii="Noto Naskh Arabic" w:hAnsi="Noto Naskh Arabic" w:cs="Noto Naskh Arabic" w:eastAsia="Noto Naskh Arabic"/>
          <w:b w:val="0"/>
          <w:i w:val="0"/>
          <w:color w:val="222222"/>
          <w:sz w:val="24"/>
          <w:rtl/>
          <w:cs/>
        </w:rPr>
        <w:t>2-10فیش تأییدشده</w:t>
      </w:r>
    </w:p>
    <w:p>
      <w:pPr>
        <w:spacing w:after="20" w:before="0" w:line="276" w:lineRule="auto"/>
        <w:jc w:val="right"/>
        <w:bidi w:val="1"/>
      </w:pPr>
      <w:r>
        <w:rPr>
          <w:rFonts w:ascii="Noto Naskh Arabic" w:hAnsi="Noto Naskh Arabic" w:cs="Noto Naskh Arabic" w:eastAsia="Noto Naskh Arabic"/>
          <w:b w:val="0"/>
          <w:i w:val="0"/>
          <w:color w:val="222222"/>
          <w:sz w:val="24"/>
          <w:rtl/>
          <w:cs/>
        </w:rPr>
        <w:t>2-11تأیید مدیر</w:t>
      </w:r>
    </w:p>
    <w:p>
      <w:pPr>
        <w:spacing w:after="20" w:before="0" w:line="276" w:lineRule="auto"/>
        <w:jc w:val="right"/>
        <w:bidi w:val="1"/>
      </w:pPr>
      <w:r>
        <w:rPr>
          <w:rFonts w:ascii="Noto Naskh Arabic" w:hAnsi="Noto Naskh Arabic" w:cs="Noto Naskh Arabic" w:eastAsia="Noto Naskh Arabic"/>
          <w:b w:val="0"/>
          <w:i w:val="0"/>
          <w:color w:val="222222"/>
          <w:sz w:val="24"/>
          <w:rtl/>
          <w:cs/>
        </w:rPr>
        <w:t>2-12نوع معبر وقتی عرض وارد شده</w:t>
      </w:r>
    </w:p>
    <w:p>
      <w:pPr>
        <w:spacing w:after="20" w:before="0" w:line="276" w:lineRule="auto"/>
        <w:jc w:val="right"/>
        <w:bidi w:val="1"/>
      </w:pPr>
      <w:r>
        <w:rPr>
          <w:rFonts w:ascii="Noto Naskh Arabic" w:hAnsi="Noto Naskh Arabic" w:cs="Noto Naskh Arabic" w:eastAsia="Noto Naskh Arabic"/>
          <w:b w:val="0"/>
          <w:i w:val="0"/>
          <w:color w:val="222222"/>
          <w:sz w:val="24"/>
          <w:rtl/>
          <w:cs/>
        </w:rPr>
        <w:t>2-13درستی مساحت ملک</w:t>
      </w:r>
    </w:p>
    <w:p>
      <w:pPr>
        <w:spacing w:after="20" w:before="0" w:line="276" w:lineRule="auto"/>
        <w:jc w:val="right"/>
        <w:bidi w:val="1"/>
      </w:pPr>
      <w:r>
        <w:rPr>
          <w:rFonts w:ascii="Noto Naskh Arabic" w:hAnsi="Noto Naskh Arabic" w:cs="Noto Naskh Arabic" w:eastAsia="Noto Naskh Arabic"/>
          <w:b w:val="0"/>
          <w:i w:val="0"/>
          <w:color w:val="222222"/>
          <w:sz w:val="24"/>
          <w:rtl/>
          <w:cs/>
        </w:rPr>
        <w:t>2-14مساحت پس از کسر مسیر</w:t>
      </w:r>
    </w:p>
    <w:p>
      <w:pPr>
        <w:spacing w:after="20" w:before="0" w:line="276" w:lineRule="auto"/>
        <w:jc w:val="right"/>
        <w:bidi w:val="1"/>
      </w:pPr>
      <w:r>
        <w:rPr>
          <w:rFonts w:ascii="Noto Naskh Arabic" w:hAnsi="Noto Naskh Arabic" w:cs="Noto Naskh Arabic" w:eastAsia="Noto Naskh Arabic"/>
          <w:b w:val="0"/>
          <w:i w:val="0"/>
          <w:color w:val="222222"/>
          <w:sz w:val="24"/>
          <w:rtl/>
          <w:cs/>
        </w:rPr>
        <w:t>2-15اضلاع و بر پس از اصلاح وقتی ملک در مسیر است</w:t>
      </w:r>
    </w:p>
    <w:p>
      <w:pPr>
        <w:spacing w:after="20" w:before="0" w:line="276" w:lineRule="auto"/>
        <w:jc w:val="right"/>
        <w:bidi w:val="1"/>
      </w:pPr>
      <w:r>
        <w:rPr>
          <w:rFonts w:ascii="Noto Naskh Arabic" w:hAnsi="Noto Naskh Arabic" w:cs="Noto Naskh Arabic" w:eastAsia="Noto Naskh Arabic"/>
          <w:b w:val="0"/>
          <w:i w:val="0"/>
          <w:color w:val="222222"/>
          <w:sz w:val="24"/>
          <w:rtl/>
          <w:cs/>
        </w:rPr>
        <w:t>2-16ثبت تاریخ تغییر در سایر امکانات</w:t>
      </w:r>
    </w:p>
    <w:p>
      <w:pPr>
        <w:spacing w:after="20" w:before="0" w:line="276" w:lineRule="auto"/>
        <w:jc w:val="right"/>
        <w:bidi w:val="1"/>
      </w:pPr>
      <w:r>
        <w:rPr>
          <w:rFonts w:ascii="Noto Naskh Arabic" w:hAnsi="Noto Naskh Arabic" w:cs="Noto Naskh Arabic" w:eastAsia="Noto Naskh Arabic"/>
          <w:b w:val="0"/>
          <w:i w:val="0"/>
          <w:color w:val="222222"/>
          <w:sz w:val="24"/>
          <w:rtl/>
          <w:cs/>
        </w:rPr>
        <w:t>2-17بیش از یک ردیف در سایر امکانات</w:t>
      </w:r>
    </w:p>
    <w:p>
      <w:pPr>
        <w:spacing w:after="20" w:before="0" w:line="276" w:lineRule="auto"/>
        <w:jc w:val="right"/>
        <w:bidi w:val="1"/>
      </w:pPr>
      <w:r>
        <w:rPr>
          <w:rFonts w:ascii="Noto Naskh Arabic" w:hAnsi="Noto Naskh Arabic" w:cs="Noto Naskh Arabic" w:eastAsia="Noto Naskh Arabic"/>
          <w:b w:val="0"/>
          <w:i w:val="0"/>
          <w:color w:val="222222"/>
          <w:sz w:val="24"/>
          <w:rtl/>
          <w:cs/>
        </w:rPr>
        <w:t>2-18مبلغ خدمات نقشه‌برداری</w:t>
      </w:r>
    </w:p>
    <w:p>
      <w:pPr>
        <w:spacing w:after="20" w:before="0" w:line="276" w:lineRule="auto"/>
        <w:jc w:val="right"/>
        <w:bidi w:val="1"/>
      </w:pPr>
      <w:r>
        <w:rPr>
          <w:rFonts w:ascii="Noto Naskh Arabic" w:hAnsi="Noto Naskh Arabic" w:cs="Noto Naskh Arabic" w:eastAsia="Noto Naskh Arabic"/>
          <w:b w:val="0"/>
          <w:i w:val="0"/>
          <w:color w:val="222222"/>
          <w:sz w:val="24"/>
          <w:rtl/>
          <w:cs/>
        </w:rPr>
        <w:t>2-19ملک واقع در بستر در سرا۱۰</w:t>
      </w:r>
    </w:p>
    <w:p>
      <w:pPr>
        <w:spacing w:after="20" w:before="0" w:line="276" w:lineRule="auto"/>
        <w:jc w:val="right"/>
        <w:bidi w:val="1"/>
      </w:pPr>
      <w:r>
        <w:rPr>
          <w:rFonts w:ascii="Noto Naskh Arabic" w:hAnsi="Noto Naskh Arabic" w:cs="Noto Naskh Arabic" w:eastAsia="Noto Naskh Arabic"/>
          <w:b w:val="0"/>
          <w:i w:val="0"/>
          <w:color w:val="222222"/>
          <w:sz w:val="24"/>
          <w:rtl/>
          <w:cs/>
        </w:rPr>
        <w:t>2-20رونوشت بروکف روی پرونده ملک</w:t>
      </w:r>
    </w:p>
    <w:p>
      <w:pPr>
        <w:spacing w:after="20" w:before="0" w:line="276" w:lineRule="auto"/>
        <w:jc w:val="right"/>
        <w:bidi w:val="1"/>
      </w:pPr>
      <w:r>
        <w:rPr>
          <w:rFonts w:ascii="Noto Naskh Arabic" w:hAnsi="Noto Naskh Arabic" w:cs="Noto Naskh Arabic" w:eastAsia="Noto Naskh Arabic"/>
          <w:b w:val="0"/>
          <w:i w:val="0"/>
          <w:color w:val="222222"/>
          <w:sz w:val="24"/>
          <w:rtl/>
          <w:cs/>
        </w:rPr>
        <w:t>2-21خطای پیش‌بینی‌نشده</w:t>
      </w:r>
    </w:p>
    <w:p>
      <w:pPr>
        <w:spacing w:after="20" w:before="0" w:line="276" w:lineRule="auto"/>
        <w:jc w:val="right"/>
        <w:bidi w:val="1"/>
      </w:pPr>
      <w:r>
        <w:rPr>
          <w:rFonts w:ascii="Noto Naskh Arabic" w:hAnsi="Noto Naskh Arabic" w:cs="Noto Naskh Arabic" w:eastAsia="Noto Naskh Arabic"/>
          <w:b w:val="0"/>
          <w:i w:val="0"/>
          <w:color w:val="222222"/>
          <w:sz w:val="24"/>
          <w:rtl/>
          <w:cs/>
        </w:rPr>
        <w:t>2-22آنچه اکنون اجرا نمی‌شود</w:t>
      </w:r>
    </w:p>
    <w:p>
      <w:pPr>
        <w:spacing w:after="40" w:before="160" w:line="276" w:lineRule="auto"/>
        <w:jc w:val="right"/>
        <w:bidi w:val="1"/>
      </w:pPr>
      <w:r>
        <w:rPr>
          <w:rFonts w:ascii="Noto Naskh Arabic" w:hAnsi="Noto Naskh Arabic" w:cs="Noto Naskh Arabic" w:eastAsia="Noto Naskh Arabic"/>
          <w:b/>
          <w:i w:val="0"/>
          <w:color w:val="222222"/>
          <w:sz w:val="26"/>
          <w:rtl/>
          <w:cs/>
        </w:rPr>
        <w:t>3-بازدید آپارتمان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3-1قفل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3-2سایر امکانات آپارتمان گروه و شاکی</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3-3تطابق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3-4قفل تبلت تا برگشت به شهرسازی</w:t>
      </w:r>
    </w:p>
    <w:p>
      <w:pPr>
        <w:spacing w:after="20" w:before="0" w:line="276" w:lineRule="auto"/>
        <w:jc w:val="right"/>
        <w:bidi w:val="1"/>
      </w:pPr>
      <w:r>
        <w:rPr>
          <w:rFonts w:ascii="Noto Naskh Arabic" w:hAnsi="Noto Naskh Arabic" w:cs="Noto Naskh Arabic" w:eastAsia="Noto Naskh Arabic"/>
          <w:b w:val="0"/>
          <w:i w:val="0"/>
          <w:color w:val="222222"/>
          <w:sz w:val="24"/>
          <w:rtl/>
          <w:cs/>
        </w:rPr>
        <w:t>3-5زنجیره تأیید مدیر + سابقه + ۳٪ سختگیرانهتر از بروکف</w:t>
      </w:r>
    </w:p>
    <w:p>
      <w:pPr>
        <w:spacing w:after="20" w:before="0" w:line="276" w:lineRule="auto"/>
        <w:jc w:val="right"/>
        <w:bidi w:val="1"/>
      </w:pPr>
      <w:r>
        <w:rPr>
          <w:rFonts w:ascii="Noto Naskh Arabic" w:hAnsi="Noto Naskh Arabic" w:cs="Noto Naskh Arabic" w:eastAsia="Noto Naskh Arabic"/>
          <w:b w:val="0"/>
          <w:i w:val="0"/>
          <w:color w:val="222222"/>
          <w:sz w:val="24"/>
          <w:rtl/>
          <w:cs/>
        </w:rPr>
        <w:t>3-6فیلدهای اجباری بازدید وقتی تأیید مانع نیست</w:t>
      </w:r>
    </w:p>
    <w:p>
      <w:pPr>
        <w:spacing w:after="20" w:before="0" w:line="276" w:lineRule="auto"/>
        <w:jc w:val="right"/>
        <w:bidi w:val="1"/>
      </w:pPr>
      <w:r>
        <w:rPr>
          <w:rFonts w:ascii="Noto Naskh Arabic" w:hAnsi="Noto Naskh Arabic" w:cs="Noto Naskh Arabic" w:eastAsia="Noto Naskh Arabic"/>
          <w:b w:val="0"/>
          <w:i w:val="0"/>
          <w:color w:val="222222"/>
          <w:sz w:val="24"/>
          <w:rtl/>
          <w:cs/>
        </w:rPr>
        <w:t>3-7ویرایش فقط در مرحله بازدید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3-8قفل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Noto Naskh Arabic" w:hAnsi="Noto Naskh Arabic" w:cs="Noto Naskh Arabic" w:eastAsia="Noto Naskh Arabic"/>
          <w:b w:val="0"/>
          <w:i w:val="0"/>
          <w:color w:val="222222"/>
          <w:sz w:val="24"/>
          <w:rtl/>
          <w:cs/>
        </w:rPr>
        <w:t>3-9مرحله ساختمانی باید قابل بهرهبرداری باشد</w:t>
      </w:r>
    </w:p>
    <w:p>
      <w:pPr>
        <w:spacing w:after="20" w:before="0" w:line="276" w:lineRule="auto"/>
        <w:jc w:val="right"/>
        <w:bidi w:val="1"/>
      </w:pPr>
      <w:r>
        <w:rPr>
          <w:rFonts w:ascii="Noto Naskh Arabic" w:hAnsi="Noto Naskh Arabic" w:cs="Noto Naskh Arabic" w:eastAsia="Noto Naskh Arabic"/>
          <w:b w:val="0"/>
          <w:i w:val="0"/>
          <w:color w:val="222222"/>
          <w:sz w:val="24"/>
          <w:rtl/>
          <w:cs/>
        </w:rPr>
        <w:t>3-10سهمالعرصه کامنت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3-11ارسال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Noto Naskh Arabic" w:hAnsi="Noto Naskh Arabic" w:cs="Noto Naskh Arabic" w:eastAsia="Noto Naskh Arabic"/>
          <w:b/>
          <w:i w:val="0"/>
          <w:color w:val="222222"/>
          <w:sz w:val="26"/>
          <w:rtl/>
          <w:cs/>
        </w:rPr>
        <w:t>4-پرونده آپارتمان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4-1سایر امکانات</w:t>
      </w:r>
    </w:p>
    <w:p>
      <w:pPr>
        <w:spacing w:after="20" w:before="0" w:line="276" w:lineRule="auto"/>
        <w:jc w:val="right"/>
        <w:bidi w:val="1"/>
      </w:pPr>
      <w:r>
        <w:rPr>
          <w:rFonts w:ascii="Noto Naskh Arabic" w:hAnsi="Noto Naskh Arabic" w:cs="Noto Naskh Arabic" w:eastAsia="Noto Naskh Arabic"/>
          <w:b w:val="0"/>
          <w:i w:val="0"/>
          <w:color w:val="222222"/>
          <w:sz w:val="24"/>
          <w:rtl/>
          <w:cs/>
        </w:rPr>
        <w:t>4-2یک کد پستی</w:t>
      </w:r>
    </w:p>
    <w:p>
      <w:pPr>
        <w:spacing w:after="20" w:before="0" w:line="276" w:lineRule="auto"/>
        <w:jc w:val="right"/>
        <w:bidi w:val="1"/>
      </w:pPr>
      <w:r>
        <w:rPr>
          <w:rFonts w:ascii="Noto Naskh Arabic" w:hAnsi="Noto Naskh Arabic" w:cs="Noto Naskh Arabic" w:eastAsia="Noto Naskh Arabic"/>
          <w:b w:val="0"/>
          <w:i w:val="0"/>
          <w:color w:val="222222"/>
          <w:sz w:val="24"/>
          <w:rtl/>
          <w:cs/>
        </w:rPr>
        <w:t>4-3نبود کاربری</w:t>
      </w:r>
    </w:p>
    <w:p>
      <w:pPr>
        <w:spacing w:after="20" w:before="0" w:line="276" w:lineRule="auto"/>
        <w:jc w:val="right"/>
        <w:bidi w:val="1"/>
      </w:pPr>
      <w:r>
        <w:rPr>
          <w:rFonts w:ascii="Noto Naskh Arabic" w:hAnsi="Noto Naskh Arabic" w:cs="Noto Naskh Arabic" w:eastAsia="Noto Naskh Arabic"/>
          <w:b w:val="0"/>
          <w:i w:val="0"/>
          <w:color w:val="222222"/>
          <w:sz w:val="24"/>
          <w:rtl/>
          <w:cs/>
        </w:rPr>
        <w:t>4-4بالکن تزئینی از سمت حیاط</w:t>
      </w:r>
    </w:p>
    <w:p>
      <w:pPr>
        <w:spacing w:after="20" w:before="0" w:line="276" w:lineRule="auto"/>
        <w:jc w:val="right"/>
        <w:bidi w:val="1"/>
      </w:pPr>
      <w:r>
        <w:rPr>
          <w:rFonts w:ascii="Noto Naskh Arabic" w:hAnsi="Noto Naskh Arabic" w:cs="Noto Naskh Arabic" w:eastAsia="Noto Naskh Arabic"/>
          <w:b w:val="0"/>
          <w:i w:val="0"/>
          <w:color w:val="222222"/>
          <w:sz w:val="24"/>
          <w:rtl/>
          <w:cs/>
        </w:rPr>
        <w:t>4-5فیلدهای هر ردیف کاربری</w:t>
      </w:r>
    </w:p>
    <w:p>
      <w:pPr>
        <w:spacing w:after="20" w:before="0" w:line="276" w:lineRule="auto"/>
        <w:jc w:val="right"/>
        <w:bidi w:val="1"/>
      </w:pPr>
      <w:r>
        <w:rPr>
          <w:rFonts w:ascii="Noto Naskh Arabic" w:hAnsi="Noto Naskh Arabic" w:cs="Noto Naskh Arabic" w:eastAsia="Noto Naskh Arabic"/>
          <w:b w:val="0"/>
          <w:i w:val="0"/>
          <w:color w:val="222222"/>
          <w:sz w:val="24"/>
          <w:rtl/>
          <w:cs/>
        </w:rPr>
        <w:t>4-6سرایداری و نگهبانی</w:t>
      </w:r>
    </w:p>
    <w:p>
      <w:pPr>
        <w:spacing w:after="20" w:before="0" w:line="276" w:lineRule="auto"/>
        <w:jc w:val="right"/>
        <w:bidi w:val="1"/>
      </w:pPr>
      <w:r>
        <w:rPr>
          <w:rFonts w:ascii="Noto Naskh Arabic" w:hAnsi="Noto Naskh Arabic" w:cs="Noto Naskh Arabic" w:eastAsia="Noto Naskh Arabic"/>
          <w:b w:val="0"/>
          <w:i w:val="0"/>
          <w:color w:val="222222"/>
          <w:sz w:val="24"/>
          <w:rtl/>
          <w:cs/>
        </w:rPr>
        <w:t>4-7نوع ساختمان و تعداد طبقه</w:t>
      </w:r>
    </w:p>
    <w:p>
      <w:pPr>
        <w:spacing w:after="20" w:before="0" w:line="276" w:lineRule="auto"/>
        <w:jc w:val="right"/>
        <w:bidi w:val="1"/>
      </w:pPr>
      <w:r>
        <w:rPr>
          <w:rFonts w:ascii="Noto Naskh Arabic" w:hAnsi="Noto Naskh Arabic" w:cs="Noto Naskh Arabic" w:eastAsia="Noto Naskh Arabic"/>
          <w:b w:val="0"/>
          <w:i w:val="0"/>
          <w:color w:val="222222"/>
          <w:sz w:val="24"/>
          <w:rtl/>
          <w:cs/>
        </w:rPr>
        <w:t>4-8جمع مساحت آپارتمان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4-9نام مالک</w:t>
      </w:r>
    </w:p>
    <w:p>
      <w:pPr>
        <w:spacing w:after="20" w:before="0" w:line="276" w:lineRule="auto"/>
        <w:jc w:val="right"/>
        <w:bidi w:val="1"/>
      </w:pPr>
      <w:r>
        <w:rPr>
          <w:rFonts w:ascii="Noto Naskh Arabic" w:hAnsi="Noto Naskh Arabic" w:cs="Noto Naskh Arabic" w:eastAsia="Noto Naskh Arabic"/>
          <w:b w:val="0"/>
          <w:i w:val="0"/>
          <w:color w:val="222222"/>
          <w:sz w:val="24"/>
          <w:rtl/>
          <w:cs/>
        </w:rPr>
        <w:t>4-10کد ملی مالک حقیقی</w:t>
      </w:r>
    </w:p>
    <w:p>
      <w:pPr>
        <w:spacing w:after="20" w:before="0" w:line="276" w:lineRule="auto"/>
        <w:jc w:val="right"/>
        <w:bidi w:val="1"/>
      </w:pPr>
      <w:r>
        <w:rPr>
          <w:rFonts w:ascii="Noto Naskh Arabic" w:hAnsi="Noto Naskh Arabic" w:cs="Noto Naskh Arabic" w:eastAsia="Noto Naskh Arabic"/>
          <w:b w:val="0"/>
          <w:i w:val="0"/>
          <w:color w:val="222222"/>
          <w:sz w:val="24"/>
          <w:rtl/>
          <w:cs/>
        </w:rPr>
        <w:t>4-11خطای پیش بینی نشده</w:t>
      </w:r>
    </w:p>
    <w:p>
      <w:pPr>
        <w:spacing w:after="20" w:before="0" w:line="276" w:lineRule="auto"/>
        <w:jc w:val="right"/>
        <w:bidi w:val="1"/>
      </w:pPr>
      <w:r>
        <w:rPr>
          <w:rFonts w:ascii="Noto Naskh Arabic" w:hAnsi="Noto Naskh Arabic" w:cs="Noto Naskh Arabic" w:eastAsia="Noto Naskh Arabic"/>
          <w:b w:val="0"/>
          <w:i w:val="0"/>
          <w:color w:val="222222"/>
          <w:sz w:val="24"/>
          <w:rtl/>
          <w:cs/>
        </w:rPr>
        <w:t>4-12آنچه در این تابع اجرا نمی شود</w:t>
      </w:r>
    </w:p>
    <w:p>
      <w:pPr>
        <w:spacing w:after="40" w:before="160" w:line="276" w:lineRule="auto"/>
        <w:jc w:val="right"/>
        <w:bidi w:val="1"/>
      </w:pPr>
      <w:r>
        <w:rPr>
          <w:rFonts w:ascii="Noto Naskh Arabic" w:hAnsi="Noto Naskh Arabic" w:cs="Noto Naskh Arabic" w:eastAsia="Noto Naskh Arabic"/>
          <w:b/>
          <w:i w:val="0"/>
          <w:color w:val="222222"/>
          <w:sz w:val="26"/>
          <w:rtl/>
          <w:cs/>
        </w:rPr>
        <w:t>5-ثبت درخواست سرا۸</w:t>
      </w:r>
    </w:p>
    <w:p>
      <w:pPr>
        <w:spacing w:after="20" w:before="0" w:line="276" w:lineRule="auto"/>
        <w:jc w:val="right"/>
        <w:bidi w:val="1"/>
      </w:pPr>
      <w:r>
        <w:rPr>
          <w:rFonts w:ascii="Noto Naskh Arabic" w:hAnsi="Noto Naskh Arabic" w:cs="Noto Naskh Arabic" w:eastAsia="Noto Naskh Arabic"/>
          <w:b w:val="0"/>
          <w:i w:val="0"/>
          <w:color w:val="222222"/>
          <w:sz w:val="24"/>
          <w:rtl/>
          <w:cs/>
        </w:rPr>
        <w:t>5-1عبور یک کاربر</w:t>
      </w:r>
    </w:p>
    <w:p>
      <w:pPr>
        <w:spacing w:after="20" w:before="0" w:line="276" w:lineRule="auto"/>
        <w:jc w:val="right"/>
        <w:bidi w:val="1"/>
      </w:pPr>
      <w:r>
        <w:rPr>
          <w:rFonts w:ascii="Noto Naskh Arabic" w:hAnsi="Noto Naskh Arabic" w:cs="Noto Naskh Arabic" w:eastAsia="Noto Naskh Arabic"/>
          <w:b w:val="0"/>
          <w:i w:val="0"/>
          <w:color w:val="222222"/>
          <w:sz w:val="24"/>
          <w:rtl/>
          <w:cs/>
        </w:rPr>
        <w:t>5-2فرایندهایی که ثبتشان بسته است</w:t>
      </w:r>
    </w:p>
    <w:p>
      <w:pPr>
        <w:spacing w:after="20" w:before="0" w:line="276" w:lineRule="auto"/>
        <w:jc w:val="right"/>
        <w:bidi w:val="1"/>
      </w:pPr>
      <w:r>
        <w:rPr>
          <w:rFonts w:ascii="Noto Naskh Arabic" w:hAnsi="Noto Naskh Arabic" w:cs="Noto Naskh Arabic" w:eastAsia="Noto Naskh Arabic"/>
          <w:b w:val="0"/>
          <w:i w:val="0"/>
          <w:color w:val="222222"/>
          <w:sz w:val="24"/>
          <w:rtl/>
          <w:cs/>
        </w:rPr>
        <w:t>5-3ارجاع به سرا۱۰ و ایساپ</w:t>
      </w:r>
    </w:p>
    <w:p>
      <w:pPr>
        <w:spacing w:after="20" w:before="0" w:line="276" w:lineRule="auto"/>
        <w:jc w:val="right"/>
        <w:bidi w:val="1"/>
      </w:pPr>
      <w:r>
        <w:rPr>
          <w:rFonts w:ascii="Noto Naskh Arabic" w:hAnsi="Noto Naskh Arabic" w:cs="Noto Naskh Arabic" w:eastAsia="Noto Naskh Arabic"/>
          <w:b w:val="0"/>
          <w:i w:val="0"/>
          <w:color w:val="222222"/>
          <w:sz w:val="24"/>
          <w:rtl/>
          <w:cs/>
        </w:rPr>
        <w:t>5-4فقط ناحیه ثامن</w:t>
      </w:r>
    </w:p>
    <w:p>
      <w:pPr>
        <w:spacing w:after="20" w:before="0" w:line="276" w:lineRule="auto"/>
        <w:jc w:val="right"/>
        <w:bidi w:val="1"/>
      </w:pPr>
      <w:r>
        <w:rPr>
          <w:rFonts w:ascii="Noto Naskh Arabic" w:hAnsi="Noto Naskh Arabic" w:cs="Noto Naskh Arabic" w:eastAsia="Noto Naskh Arabic"/>
          <w:b w:val="0"/>
          <w:i w:val="0"/>
          <w:color w:val="222222"/>
          <w:sz w:val="24"/>
          <w:rtl/>
          <w:cs/>
        </w:rPr>
        <w:t>5-5مفاصا حساب و حریم</w:t>
      </w:r>
    </w:p>
    <w:p>
      <w:pPr>
        <w:spacing w:after="20" w:before="0" w:line="276" w:lineRule="auto"/>
        <w:jc w:val="right"/>
        <w:bidi w:val="1"/>
      </w:pPr>
      <w:r>
        <w:rPr>
          <w:rFonts w:ascii="Noto Naskh Arabic" w:hAnsi="Noto Naskh Arabic" w:cs="Noto Naskh Arabic" w:eastAsia="Noto Naskh Arabic"/>
          <w:b w:val="0"/>
          <w:i w:val="0"/>
          <w:color w:val="222222"/>
          <w:sz w:val="24"/>
          <w:rtl/>
          <w:cs/>
        </w:rPr>
        <w:t>5-6مزایای طرح تفصیلی</w:t>
      </w:r>
    </w:p>
    <w:p>
      <w:pPr>
        <w:spacing w:after="20" w:before="0" w:line="276" w:lineRule="auto"/>
        <w:jc w:val="right"/>
        <w:bidi w:val="1"/>
      </w:pPr>
      <w:r>
        <w:rPr>
          <w:rFonts w:ascii="Noto Naskh Arabic" w:hAnsi="Noto Naskh Arabic" w:cs="Noto Naskh Arabic" w:eastAsia="Noto Naskh Arabic"/>
          <w:b w:val="0"/>
          <w:i w:val="0"/>
          <w:color w:val="222222"/>
          <w:sz w:val="24"/>
          <w:rtl/>
          <w:cs/>
        </w:rPr>
        <w:t>5-7سابقه محل فعالیت</w:t>
      </w:r>
    </w:p>
    <w:p>
      <w:pPr>
        <w:spacing w:after="20" w:before="0" w:line="276" w:lineRule="auto"/>
        <w:jc w:val="right"/>
        <w:bidi w:val="1"/>
      </w:pPr>
      <w:r>
        <w:rPr>
          <w:rFonts w:ascii="Noto Naskh Arabic" w:hAnsi="Noto Naskh Arabic" w:cs="Noto Naskh Arabic" w:eastAsia="Noto Naskh Arabic"/>
          <w:b w:val="0"/>
          <w:i w:val="0"/>
          <w:color w:val="222222"/>
          <w:sz w:val="24"/>
          <w:rtl/>
          <w:cs/>
        </w:rPr>
        <w:t>5-8اعمال قانون</w:t>
      </w:r>
    </w:p>
    <w:p>
      <w:pPr>
        <w:spacing w:after="20" w:before="0" w:line="276" w:lineRule="auto"/>
        <w:jc w:val="right"/>
        <w:bidi w:val="1"/>
      </w:pPr>
      <w:r>
        <w:rPr>
          <w:rFonts w:ascii="Noto Naskh Arabic" w:hAnsi="Noto Naskh Arabic" w:cs="Noto Naskh Arabic" w:eastAsia="Noto Naskh Arabic"/>
          <w:b w:val="0"/>
          <w:i w:val="0"/>
          <w:color w:val="222222"/>
          <w:sz w:val="24"/>
          <w:rtl/>
          <w:cs/>
        </w:rPr>
        <w:t>5-9فقط گروه های مجاز</w:t>
      </w:r>
    </w:p>
    <w:p>
      <w:pPr>
        <w:spacing w:after="20" w:before="0" w:line="276" w:lineRule="auto"/>
        <w:jc w:val="right"/>
        <w:bidi w:val="1"/>
      </w:pPr>
      <w:r>
        <w:rPr>
          <w:rFonts w:ascii="Noto Naskh Arabic" w:hAnsi="Noto Naskh Arabic" w:cs="Noto Naskh Arabic" w:eastAsia="Noto Naskh Arabic"/>
          <w:b w:val="0"/>
          <w:i w:val="0"/>
          <w:color w:val="222222"/>
          <w:sz w:val="24"/>
          <w:rtl/>
          <w:cs/>
        </w:rPr>
        <w:t>5-10بررسی ملک و دفتر تسهیلگری</w:t>
      </w:r>
    </w:p>
    <w:p>
      <w:pPr>
        <w:spacing w:after="20" w:before="0" w:line="276" w:lineRule="auto"/>
        <w:jc w:val="right"/>
        <w:bidi w:val="1"/>
      </w:pPr>
      <w:r>
        <w:rPr>
          <w:rFonts w:ascii="Noto Naskh Arabic" w:hAnsi="Noto Naskh Arabic" w:cs="Noto Naskh Arabic" w:eastAsia="Noto Naskh Arabic"/>
          <w:b w:val="0"/>
          <w:i w:val="0"/>
          <w:color w:val="222222"/>
          <w:sz w:val="24"/>
          <w:rtl/>
          <w:cs/>
        </w:rPr>
        <w:t>5-11تهاتر</w:t>
      </w:r>
    </w:p>
    <w:p>
      <w:pPr>
        <w:spacing w:after="20" w:before="0" w:line="276" w:lineRule="auto"/>
        <w:jc w:val="right"/>
        <w:bidi w:val="1"/>
      </w:pPr>
      <w:r>
        <w:rPr>
          <w:rFonts w:ascii="Noto Naskh Arabic" w:hAnsi="Noto Naskh Arabic" w:cs="Noto Naskh Arabic" w:eastAsia="Noto Naskh Arabic"/>
          <w:b w:val="0"/>
          <w:i w:val="0"/>
          <w:color w:val="222222"/>
          <w:sz w:val="24"/>
          <w:rtl/>
          <w:cs/>
        </w:rPr>
        <w:t>5-12محدودیت نقش کاربر</w:t>
      </w:r>
    </w:p>
    <w:p>
      <w:pPr>
        <w:spacing w:after="20" w:before="0" w:line="276" w:lineRule="auto"/>
        <w:jc w:val="right"/>
        <w:bidi w:val="1"/>
      </w:pPr>
      <w:r>
        <w:rPr>
          <w:rFonts w:ascii="Noto Naskh Arabic" w:hAnsi="Noto Naskh Arabic" w:cs="Noto Naskh Arabic" w:eastAsia="Noto Naskh Arabic"/>
          <w:b w:val="0"/>
          <w:i w:val="0"/>
          <w:color w:val="222222"/>
          <w:sz w:val="24"/>
          <w:rtl/>
          <w:cs/>
        </w:rPr>
        <w:t>5-13گواهی انتقال و شهروندسپاری</w:t>
      </w:r>
    </w:p>
    <w:p>
      <w:pPr>
        <w:spacing w:after="20" w:before="0" w:line="276" w:lineRule="auto"/>
        <w:jc w:val="right"/>
        <w:bidi w:val="1"/>
      </w:pPr>
      <w:r>
        <w:rPr>
          <w:rFonts w:ascii="Noto Naskh Arabic" w:hAnsi="Noto Naskh Arabic" w:cs="Noto Naskh Arabic" w:eastAsia="Noto Naskh Arabic"/>
          <w:b w:val="0"/>
          <w:i w:val="0"/>
          <w:color w:val="222222"/>
          <w:sz w:val="24"/>
          <w:rtl/>
          <w:cs/>
        </w:rPr>
        <w:t>5-14تلفن و تعیین تکلیف پایانکار</w:t>
      </w:r>
    </w:p>
    <w:p>
      <w:pPr>
        <w:spacing w:after="20" w:before="0" w:line="276" w:lineRule="auto"/>
        <w:jc w:val="right"/>
        <w:bidi w:val="1"/>
      </w:pPr>
      <w:r>
        <w:rPr>
          <w:rFonts w:ascii="Noto Naskh Arabic" w:hAnsi="Noto Naskh Arabic" w:cs="Noto Naskh Arabic" w:eastAsia="Noto Naskh Arabic"/>
          <w:b w:val="0"/>
          <w:i w:val="0"/>
          <w:color w:val="222222"/>
          <w:sz w:val="24"/>
          <w:rtl/>
          <w:cs/>
        </w:rPr>
        <w:t>5-15تکمیل پرونده ملک</w:t>
      </w:r>
    </w:p>
    <w:p>
      <w:pPr>
        <w:spacing w:after="20" w:before="0" w:line="276" w:lineRule="auto"/>
        <w:jc w:val="right"/>
        <w:bidi w:val="1"/>
      </w:pPr>
      <w:r>
        <w:rPr>
          <w:rFonts w:ascii="Noto Naskh Arabic" w:hAnsi="Noto Naskh Arabic" w:cs="Noto Naskh Arabic" w:eastAsia="Noto Naskh Arabic"/>
          <w:b w:val="0"/>
          <w:i w:val="0"/>
          <w:color w:val="222222"/>
          <w:sz w:val="24"/>
          <w:rtl/>
          <w:cs/>
        </w:rPr>
        <w:t>5-16نقشه و گواهی بعد از سال ۸۷</w:t>
      </w:r>
    </w:p>
    <w:p>
      <w:pPr>
        <w:spacing w:after="20" w:before="0" w:line="276" w:lineRule="auto"/>
        <w:jc w:val="right"/>
        <w:bidi w:val="1"/>
      </w:pPr>
      <w:r>
        <w:rPr>
          <w:rFonts w:ascii="Noto Naskh Arabic" w:hAnsi="Noto Naskh Arabic" w:cs="Noto Naskh Arabic" w:eastAsia="Noto Naskh Arabic"/>
          <w:b w:val="0"/>
          <w:i w:val="0"/>
          <w:color w:val="222222"/>
          <w:sz w:val="24"/>
          <w:rtl/>
          <w:cs/>
        </w:rPr>
        <w:t>5-17درخواست تکراری و لیست سیاه</w:t>
      </w:r>
    </w:p>
    <w:p>
      <w:pPr>
        <w:spacing w:after="20" w:before="0" w:line="276" w:lineRule="auto"/>
        <w:jc w:val="right"/>
        <w:bidi w:val="1"/>
      </w:pPr>
      <w:r>
        <w:rPr>
          <w:rFonts w:ascii="Noto Naskh Arabic" w:hAnsi="Noto Naskh Arabic" w:cs="Noto Naskh Arabic" w:eastAsia="Noto Naskh Arabic"/>
          <w:b w:val="0"/>
          <w:i w:val="0"/>
          <w:color w:val="222222"/>
          <w:sz w:val="24"/>
          <w:rtl/>
          <w:cs/>
        </w:rPr>
        <w:t>5-18دفاتر درآمد و پروانه شهرداری</w:t>
      </w:r>
    </w:p>
    <w:p>
      <w:pPr>
        <w:spacing w:after="20" w:before="0" w:line="276" w:lineRule="auto"/>
        <w:jc w:val="right"/>
        <w:bidi w:val="1"/>
      </w:pPr>
      <w:r>
        <w:rPr>
          <w:rFonts w:ascii="Noto Naskh Arabic" w:hAnsi="Noto Naskh Arabic" w:cs="Noto Naskh Arabic" w:eastAsia="Noto Naskh Arabic"/>
          <w:b w:val="0"/>
          <w:i w:val="0"/>
          <w:color w:val="222222"/>
          <w:sz w:val="24"/>
          <w:rtl/>
          <w:cs/>
        </w:rPr>
        <w:t>5-19کد پستی و پیوست و کد ملی</w:t>
      </w:r>
    </w:p>
    <w:p>
      <w:pPr>
        <w:spacing w:after="20" w:before="0" w:line="276" w:lineRule="auto"/>
        <w:jc w:val="right"/>
        <w:bidi w:val="1"/>
      </w:pPr>
      <w:r>
        <w:rPr>
          <w:rFonts w:ascii="Noto Naskh Arabic" w:hAnsi="Noto Naskh Arabic" w:cs="Noto Naskh Arabic" w:eastAsia="Noto Naskh Arabic"/>
          <w:b w:val="0"/>
          <w:i w:val="0"/>
          <w:color w:val="222222"/>
          <w:sz w:val="24"/>
          <w:rtl/>
          <w:cs/>
        </w:rPr>
        <w:t>5-20دانگ انتقال</w:t>
      </w:r>
    </w:p>
    <w:p>
      <w:pPr>
        <w:spacing w:after="20" w:before="0" w:line="276" w:lineRule="auto"/>
        <w:jc w:val="right"/>
        <w:bidi w:val="1"/>
      </w:pPr>
      <w:r>
        <w:rPr>
          <w:rFonts w:ascii="Noto Naskh Arabic" w:hAnsi="Noto Naskh Arabic" w:cs="Noto Naskh Arabic" w:eastAsia="Noto Naskh Arabic"/>
          <w:b w:val="0"/>
          <w:i w:val="0"/>
          <w:color w:val="222222"/>
          <w:sz w:val="24"/>
          <w:rtl/>
          <w:cs/>
        </w:rPr>
        <w:t>5-21پیامک و کارتابل</w:t>
      </w:r>
    </w:p>
    <w:p>
      <w:pPr>
        <w:spacing w:after="20" w:before="0" w:line="276" w:lineRule="auto"/>
        <w:jc w:val="right"/>
        <w:bidi w:val="1"/>
      </w:pPr>
      <w:r>
        <w:rPr>
          <w:rFonts w:ascii="Noto Naskh Arabic" w:hAnsi="Noto Naskh Arabic" w:cs="Noto Naskh Arabic" w:eastAsia="Noto Naskh Arabic"/>
          <w:b w:val="0"/>
          <w:i w:val="0"/>
          <w:color w:val="222222"/>
          <w:sz w:val="24"/>
          <w:rtl/>
          <w:cs/>
        </w:rPr>
        <w:t>5-22خطای پیش بینی نشده</w:t>
      </w:r>
    </w:p>
    <w:p>
      <w:pPr>
        <w:spacing w:after="20" w:before="0" w:line="276" w:lineRule="auto"/>
        <w:jc w:val="right"/>
        <w:bidi w:val="1"/>
      </w:pPr>
      <w:r>
        <w:rPr>
          <w:rFonts w:ascii="Noto Naskh Arabic" w:hAnsi="Noto Naskh Arabic" w:cs="Noto Naskh Arabic" w:eastAsia="Noto Naskh Arabic"/>
          <w:b w:val="0"/>
          <w:i w:val="0"/>
          <w:color w:val="222222"/>
          <w:sz w:val="24"/>
          <w:rtl/>
          <w:cs/>
        </w:rPr>
        <w:t>5-23آنچه اجرا نمی شود</w:t>
      </w:r>
    </w:p>
    <w:p>
      <w:pPr>
        <w:spacing w:after="40" w:before="160" w:line="276" w:lineRule="auto"/>
        <w:jc w:val="right"/>
        <w:bidi w:val="1"/>
      </w:pPr>
      <w:r>
        <w:rPr>
          <w:rFonts w:ascii="Noto Naskh Arabic" w:hAnsi="Noto Naskh Arabic" w:cs="Noto Naskh Arabic" w:eastAsia="Noto Naskh Arabic"/>
          <w:b/>
          <w:i w:val="0"/>
          <w:color w:val="222222"/>
          <w:sz w:val="26"/>
          <w:rtl/>
          <w:cs/>
        </w:rPr>
        <w:t>6-بازدید ملک</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6-2‏</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6-3عمق اول اجباری روی بروکف —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6-4فیش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6-5سایر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6-6اعلام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6-7کاراکتر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6-8تطابق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6-9قفل تبلت تا برگشت شهرسازی</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6-10تطبیق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6-11ردیابی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6-12قفل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Noto Naskh Arabic" w:hAnsi="Noto Naskh Arabic" w:cs="Noto Naskh Arabic" w:eastAsia="Noto Naskh Arabic"/>
          <w:b w:val="0"/>
          <w:i w:val="0"/>
          <w:color w:val="222222"/>
          <w:sz w:val="24"/>
          <w:rtl/>
          <w:cs/>
        </w:rPr>
        <w:t>6-13زنجیره تأیید مدیر + سابقه + ۳٪</w:t>
      </w:r>
    </w:p>
    <w:p>
      <w:pPr>
        <w:spacing w:after="20" w:before="0" w:line="276" w:lineRule="auto"/>
        <w:jc w:val="right"/>
        <w:bidi w:val="1"/>
      </w:pPr>
      <w:r>
        <w:rPr>
          <w:rFonts w:ascii="Noto Naskh Arabic" w:hAnsi="Noto Naskh Arabic" w:cs="Noto Naskh Arabic" w:eastAsia="Noto Naskh Arabic"/>
          <w:b w:val="0"/>
          <w:i w:val="0"/>
          <w:color w:val="222222"/>
          <w:sz w:val="24"/>
          <w:rtl/>
          <w:cs/>
        </w:rPr>
        <w:t>6-14فیلدهای اجباری ملک وقتی تأیید مانع نیست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6-15ویرایش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p>
    <w:p>
      <w:pPr>
        <w:spacing w:after="20" w:before="0" w:line="276" w:lineRule="auto"/>
        <w:jc w:val="right"/>
        <w:bidi w:val="1"/>
      </w:pPr>
      <w:r>
        <w:rPr>
          <w:rFonts w:ascii="Noto Naskh Arabic" w:hAnsi="Noto Naskh Arabic" w:cs="Noto Naskh Arabic" w:eastAsia="Noto Naskh Arabic"/>
          <w:b w:val="0"/>
          <w:i w:val="0"/>
          <w:color w:val="222222"/>
          <w:sz w:val="24"/>
          <w:rtl/>
          <w:cs/>
        </w:rPr>
        <w:t>6-16اضلاع برای پلاک با کد خانه &lt;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6-17نوشتن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p>
    <w:p>
      <w:pPr>
        <w:spacing w:after="20" w:before="0" w:line="276" w:lineRule="auto"/>
        <w:jc w:val="right"/>
        <w:bidi w:val="1"/>
      </w:pPr>
      <w:r>
        <w:rPr>
          <w:rFonts w:ascii="Noto Naskh Arabic" w:hAnsi="Noto Naskh Arabic" w:cs="Noto Naskh Arabic" w:eastAsia="Noto Naskh Arabic"/>
          <w:b w:val="0"/>
          <w:i w:val="0"/>
          <w:color w:val="222222"/>
          <w:sz w:val="24"/>
          <w:rtl/>
          <w:cs/>
        </w:rPr>
        <w:t>6-18اگر مأمور جور نیست</w:t>
      </w:r>
    </w:p>
    <w:p>
      <w:pPr>
        <w:spacing w:after="20" w:before="0" w:line="276" w:lineRule="auto"/>
        <w:jc w:val="right"/>
        <w:bidi w:val="1"/>
      </w:pPr>
      <w:r>
        <w:rPr>
          <w:rFonts w:ascii="Noto Naskh Arabic" w:hAnsi="Noto Naskh Arabic" w:cs="Noto Naskh Arabic" w:eastAsia="Noto Naskh Arabic"/>
          <w:b w:val="0"/>
          <w:i w:val="0"/>
          <w:color w:val="222222"/>
          <w:sz w:val="24"/>
          <w:rtl/>
          <w:cs/>
        </w:rPr>
        <w:t>6-19سال ایجاد دیوار خالی</w:t>
      </w:r>
    </w:p>
    <w:p>
      <w:pPr>
        <w:spacing w:after="20" w:before="0" w:line="276" w:lineRule="auto"/>
        <w:jc w:val="right"/>
        <w:bidi w:val="1"/>
      </w:pPr>
      <w:r>
        <w:rPr>
          <w:rFonts w:ascii="Noto Naskh Arabic" w:hAnsi="Noto Naskh Arabic" w:cs="Noto Naskh Arabic" w:eastAsia="Noto Naskh Arabic"/>
          <w:b w:val="0"/>
          <w:i w:val="0"/>
          <w:color w:val="222222"/>
          <w:sz w:val="24"/>
          <w:rtl/>
          <w:cs/>
        </w:rPr>
        <w:t>6-20عمق ضلعِ عریضترین معبر باید با مساحت زمین بخواند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6-21هزینه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6-22تطبیق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Noto Naskh Arabic" w:hAnsi="Noto Naskh Arabic" w:cs="Noto Naskh Arabic" w:eastAsia="Noto Naskh Arabic"/>
          <w:b/>
          <w:i w:val="0"/>
          <w:color w:val="222222"/>
          <w:sz w:val="26"/>
          <w:rtl/>
          <w:cs/>
        </w:rPr>
        <w:t>7-بازدید ساختمان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7-1می‌انبر کاربر و بدهی نوسازی کامنت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7-2قفل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7-3قفل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7-4‏</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7-5سایر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7-6اعلام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7-7انباری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p>
    <w:p>
      <w:pPr>
        <w:spacing w:after="20" w:before="0" w:line="276" w:lineRule="auto"/>
        <w:jc w:val="right"/>
        <w:bidi w:val="1"/>
      </w:pPr>
      <w:r>
        <w:rPr>
          <w:rFonts w:ascii="Noto Naskh Arabic" w:hAnsi="Noto Naskh Arabic" w:cs="Noto Naskh Arabic" w:eastAsia="Noto Naskh Arabic"/>
          <w:b w:val="0"/>
          <w:i w:val="0"/>
          <w:color w:val="222222"/>
          <w:sz w:val="24"/>
          <w:rtl/>
          <w:cs/>
        </w:rPr>
        <w:t>7-8قفل تبلت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7-9تطابق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7-10تشخیص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7-11فیش تأیید فقط اگر کاربری یا پیشآمدگی عوض شده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7-12ردیابی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7-13قفل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7-14تأیید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7-15جرمگذاری، نما، مرحله، نوشتن زیربنا</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7-16توالی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p>
    <w:p>
      <w:pPr>
        <w:spacing w:after="20" w:before="0" w:line="276" w:lineRule="auto"/>
        <w:jc w:val="right"/>
        <w:bidi w:val="1"/>
      </w:pPr>
      <w:r>
        <w:rPr>
          <w:rFonts w:ascii="Noto Naskh Arabic" w:hAnsi="Noto Naskh Arabic" w:cs="Noto Naskh Arabic" w:eastAsia="Noto Naskh Arabic"/>
          <w:b w:val="0"/>
          <w:i w:val="0"/>
          <w:color w:val="222222"/>
          <w:sz w:val="24"/>
          <w:rtl/>
          <w:cs/>
        </w:rPr>
        <w:t>7-17فیلدهای اجباری هر کاربری</w:t>
      </w:r>
    </w:p>
    <w:p>
      <w:pPr>
        <w:spacing w:after="20" w:before="0" w:line="276" w:lineRule="auto"/>
        <w:jc w:val="right"/>
        <w:bidi w:val="1"/>
      </w:pPr>
      <w:r>
        <w:rPr>
          <w:rFonts w:ascii="Noto Naskh Arabic" w:hAnsi="Noto Naskh Arabic" w:cs="Noto Naskh Arabic" w:eastAsia="Noto Naskh Arabic"/>
          <w:b w:val="0"/>
          <w:i w:val="0"/>
          <w:color w:val="222222"/>
          <w:sz w:val="24"/>
          <w:rtl/>
          <w:cs/>
        </w:rPr>
        <w:t>7-18فیلدهای پیشآمدگی و محل وقوع</w:t>
      </w:r>
    </w:p>
    <w:p>
      <w:pPr>
        <w:spacing w:after="20" w:before="0" w:line="276" w:lineRule="auto"/>
        <w:jc w:val="right"/>
        <w:bidi w:val="1"/>
      </w:pPr>
      <w:r>
        <w:rPr>
          <w:rFonts w:ascii="Noto Naskh Arabic" w:hAnsi="Noto Naskh Arabic" w:cs="Noto Naskh Arabic" w:eastAsia="Noto Naskh Arabic"/>
          <w:b w:val="0"/>
          <w:i w:val="0"/>
          <w:color w:val="222222"/>
          <w:sz w:val="24"/>
          <w:rtl/>
          <w:cs/>
        </w:rPr>
        <w:t>7-19ویرایش فقط در مرحله بازدید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7-20قفل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p>
    <w:p>
      <w:pPr>
        <w:spacing w:after="20" w:before="0" w:line="276" w:lineRule="auto"/>
        <w:jc w:val="right"/>
        <w:bidi w:val="1"/>
      </w:pPr>
      <w:r>
        <w:rPr>
          <w:rFonts w:ascii="Noto Naskh Arabic" w:hAnsi="Noto Naskh Arabic" w:cs="Noto Naskh Arabic" w:eastAsia="Noto Naskh Arabic"/>
          <w:b w:val="0"/>
          <w:i w:val="0"/>
          <w:color w:val="222222"/>
          <w:sz w:val="24"/>
          <w:rtl/>
          <w:cs/>
        </w:rPr>
        <w:t>7-21اگر مأمور جور نیست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7-22سال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7-23ارسال پیشگیری آتشنشانی گواهی انتقال</w:t>
      </w:r>
    </w:p>
    <w:p>
      <w:pPr>
        <w:spacing w:after="20" w:before="0" w:line="276" w:lineRule="auto"/>
        <w:jc w:val="right"/>
        <w:bidi w:val="1"/>
      </w:pPr>
      <w:r>
        <w:rPr>
          <w:rFonts w:ascii="Noto Naskh Arabic" w:hAnsi="Noto Naskh Arabic" w:cs="Noto Naskh Arabic" w:eastAsia="Noto Naskh Arabic"/>
          <w:b w:val="0"/>
          <w:i w:val="0"/>
          <w:color w:val="222222"/>
          <w:sz w:val="24"/>
          <w:rtl/>
          <w:cs/>
        </w:rPr>
        <w:t>7-24‏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p>
    <w:p>
      <w:pPr>
        <w:spacing w:after="40" w:before="160" w:line="276" w:lineRule="auto"/>
        <w:jc w:val="right"/>
        <w:bidi w:val="1"/>
      </w:pPr>
      <w:r>
        <w:rPr>
          <w:rFonts w:ascii="Noto Naskh Arabic" w:hAnsi="Noto Naskh Arabic" w:cs="Noto Naskh Arabic" w:eastAsia="Noto Naskh Arabic"/>
          <w:b/>
          <w:i w:val="0"/>
          <w:color w:val="222222"/>
          <w:sz w:val="26"/>
          <w:rtl/>
          <w:cs/>
        </w:rPr>
        <w:t>8-بازدید دستگاه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8-2قفل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8-3سایر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8-4انباری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p>
    <w:p>
      <w:pPr>
        <w:spacing w:after="20" w:before="0" w:line="276" w:lineRule="auto"/>
        <w:jc w:val="right"/>
        <w:bidi w:val="1"/>
      </w:pPr>
      <w:r>
        <w:rPr>
          <w:rFonts w:ascii="Noto Naskh Arabic" w:hAnsi="Noto Naskh Arabic" w:cs="Noto Naskh Arabic" w:eastAsia="Noto Naskh Arabic"/>
          <w:b w:val="0"/>
          <w:i w:val="0"/>
          <w:color w:val="222222"/>
          <w:sz w:val="24"/>
          <w:rtl/>
          <w:cs/>
        </w:rPr>
        <w:t>8-5قفل تبلت تا برگشت شهرسازی</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8-6تطابق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8-7تشخیص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8-8‏</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8-9فیلدهای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8-10مساحت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8-11ردیابی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8-12تأیید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8-13نوشتن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p>
    <w:p>
      <w:pPr>
        <w:spacing w:after="20" w:before="0" w:line="276" w:lineRule="auto"/>
        <w:jc w:val="right"/>
        <w:bidi w:val="1"/>
      </w:pPr>
      <w:r>
        <w:rPr>
          <w:rFonts w:ascii="Noto Naskh Arabic" w:hAnsi="Noto Naskh Arabic" w:cs="Noto Naskh Arabic" w:eastAsia="Noto Naskh Arabic"/>
          <w:b w:val="0"/>
          <w:i w:val="0"/>
          <w:color w:val="222222"/>
          <w:sz w:val="24"/>
          <w:rtl/>
          <w:cs/>
        </w:rPr>
        <w:t>8-14‏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8-15ویرایش فقط در مرحله بازدید</w:t>
      </w:r>
    </w:p>
    <w:p>
      <w:pPr>
        <w:spacing w:after="20" w:before="0" w:line="276" w:lineRule="auto"/>
        <w:jc w:val="right"/>
        <w:bidi w:val="1"/>
      </w:pPr>
      <w:r>
        <w:rPr>
          <w:rFonts w:ascii="Noto Naskh Arabic" w:hAnsi="Noto Naskh Arabic" w:cs="Noto Naskh Arabic" w:eastAsia="Noto Naskh Arabic"/>
          <w:b w:val="0"/>
          <w:i w:val="0"/>
          <w:color w:val="222222"/>
          <w:sz w:val="24"/>
          <w:rtl/>
          <w:cs/>
        </w:rPr>
        <w:t>8-16فیلدهای پیشآمدگی و محل وقوع</w:t>
      </w:r>
    </w:p>
    <w:p>
      <w:pPr>
        <w:spacing w:after="20" w:before="0" w:line="276" w:lineRule="auto"/>
        <w:jc w:val="right"/>
        <w:bidi w:val="1"/>
      </w:pPr>
      <w:r>
        <w:rPr>
          <w:rFonts w:ascii="Noto Naskh Arabic" w:hAnsi="Noto Naskh Arabic" w:cs="Noto Naskh Arabic" w:eastAsia="Noto Naskh Arabic"/>
          <w:b w:val="0"/>
          <w:i w:val="0"/>
          <w:color w:val="222222"/>
          <w:sz w:val="24"/>
          <w:rtl/>
          <w:cs/>
        </w:rPr>
        <w:t>8-17تکرار سرایداری و مرحله ساختمانی</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8-19قفل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p>
    <w:p>
      <w:pPr>
        <w:spacing w:after="20" w:before="0" w:line="276" w:lineRule="auto"/>
        <w:jc w:val="right"/>
        <w:bidi w:val="1"/>
      </w:pPr>
      <w:r>
        <w:rPr>
          <w:rFonts w:ascii="Noto Naskh Arabic" w:hAnsi="Noto Naskh Arabic" w:cs="Noto Naskh Arabic" w:eastAsia="Noto Naskh Arabic"/>
          <w:b w:val="0"/>
          <w:i w:val="0"/>
          <w:color w:val="222222"/>
          <w:sz w:val="24"/>
          <w:rtl/>
          <w:cs/>
        </w:rPr>
        <w:t>8-20اگر مأمور جور نیست</w:t>
      </w:r>
    </w:p>
    <w:p>
      <w:pPr>
        <w:spacing w:after="20" w:before="0" w:line="276" w:lineRule="auto"/>
        <w:jc w:val="right"/>
        <w:bidi w:val="1"/>
      </w:pPr>
      <w:r>
        <w:rPr>
          <w:rFonts w:ascii="Noto Naskh Arabic" w:hAnsi="Noto Naskh Arabic" w:cs="Noto Naskh Arabic" w:eastAsia="Noto Naskh Arabic"/>
          <w:b w:val="0"/>
          <w:i w:val="0"/>
          <w:color w:val="222222"/>
          <w:sz w:val="24"/>
          <w:rtl/>
          <w:cs/>
        </w:rPr>
        <w:t>8-21سال ایجاد دیوار خالی</w:t>
      </w:r>
    </w:p>
    <w:p>
      <w:pPr>
        <w:spacing w:after="20" w:before="0" w:line="276" w:lineRule="auto"/>
        <w:jc w:val="right"/>
        <w:bidi w:val="1"/>
      </w:pPr>
      <w:r>
        <w:rPr>
          <w:rFonts w:ascii="Noto Naskh Arabic" w:hAnsi="Noto Naskh Arabic" w:cs="Noto Naskh Arabic" w:eastAsia="Noto Naskh Arabic"/>
          <w:b w:val="0"/>
          <w:i w:val="0"/>
          <w:color w:val="222222"/>
          <w:sz w:val="24"/>
          <w:rtl/>
          <w:cs/>
        </w:rPr>
        <w:t>8-22منطق مرده کنار تابع</w:t>
      </w:r>
    </w:p>
    <w:p>
      <w:pPr>
        <w:spacing w:after="40" w:before="160" w:line="276" w:lineRule="auto"/>
        <w:jc w:val="right"/>
        <w:bidi w:val="1"/>
      </w:pPr>
      <w:r>
        <w:rPr>
          <w:rFonts w:ascii="Noto Naskh Arabic" w:hAnsi="Noto Naskh Arabic" w:cs="Noto Naskh Arabic" w:eastAsia="Noto Naskh Arabic"/>
          <w:b/>
          <w:i w:val="0"/>
          <w:color w:val="222222"/>
          <w:sz w:val="26"/>
          <w:rtl/>
          <w:cs/>
        </w:rPr>
        <w:t>9-تحلیل تخلف</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9-1می‌انبر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9-2‏</w:t>
      </w:r>
      <w:r>
        <w:rPr>
          <w:rFonts w:ascii="Liberation Serif" w:hAnsi="Liberation Serif" w:cs="Liberation Serif" w:eastAsia="Liberation Serif"/>
          <w:b w:val="0"/>
          <w:color w:val="222222"/>
          <w:sz w:val="24"/>
          <w:rtl w:val="0"/>
          <w:lang w:val="en-US" w:bidi="fa-IR"/>
        </w:rPr>
        <w:t>‎Check_502372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9-3دیوارکشی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9-4زنجیره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p>
    <w:p>
      <w:pPr>
        <w:spacing w:after="20" w:before="0" w:line="276" w:lineRule="auto"/>
        <w:jc w:val="right"/>
        <w:bidi w:val="1"/>
      </w:pPr>
      <w:r>
        <w:rPr>
          <w:rFonts w:ascii="Noto Naskh Arabic" w:hAnsi="Noto Naskh Arabic" w:cs="Noto Naskh Arabic" w:eastAsia="Noto Naskh Arabic"/>
          <w:b w:val="0"/>
          <w:i w:val="0"/>
          <w:color w:val="222222"/>
          <w:sz w:val="24"/>
          <w:rtl/>
          <w:cs/>
        </w:rPr>
        <w:t>9-5فیش تأیید روی نوع ۲ و ۳</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9-6تأیید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9-7‏</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9-8مصوبه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9-9رأی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9-10‏</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9-11قفل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9-12خواندن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9-13خروج حوزه / فرمول / پشتیبانی / ۴۰۰ قبل از قفل ردیف‌ها</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9-14قفل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9-15‏</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p>
    <w:p>
      <w:pPr>
        <w:spacing w:after="20" w:before="0" w:line="276" w:lineRule="auto"/>
        <w:jc w:val="right"/>
        <w:bidi w:val="1"/>
      </w:pPr>
      <w:r>
        <w:rPr>
          <w:rFonts w:ascii="Noto Naskh Arabic" w:hAnsi="Noto Naskh Arabic" w:cs="Noto Naskh Arabic" w:eastAsia="Noto Naskh Arabic"/>
          <w:b w:val="0"/>
          <w:i w:val="0"/>
          <w:color w:val="222222"/>
          <w:sz w:val="24"/>
          <w:rtl/>
          <w:cs/>
        </w:rPr>
        <w:t>9-16کسری پارکینگ ۱۵ در برابر چیدمان تجاری دو کاربر</w:t>
      </w:r>
    </w:p>
    <w:p>
      <w:pPr>
        <w:spacing w:after="20" w:before="0" w:line="276" w:lineRule="auto"/>
        <w:jc w:val="right"/>
        <w:bidi w:val="1"/>
      </w:pPr>
      <w:r>
        <w:rPr>
          <w:rFonts w:ascii="Noto Naskh Arabic" w:hAnsi="Noto Naskh Arabic" w:cs="Noto Naskh Arabic" w:eastAsia="Noto Naskh Arabic"/>
          <w:b w:val="0"/>
          <w:i w:val="0"/>
          <w:color w:val="222222"/>
          <w:sz w:val="24"/>
          <w:rtl/>
          <w:cs/>
        </w:rPr>
        <w:t>9-17سقف کسری پارکینگ ۴۷ ناشی از تغییر کاربری</w:t>
      </w:r>
    </w:p>
    <w:p>
      <w:pPr>
        <w:spacing w:after="20" w:before="0" w:line="276" w:lineRule="auto"/>
        <w:jc w:val="right"/>
        <w:bidi w:val="1"/>
      </w:pPr>
      <w:r>
        <w:rPr>
          <w:rFonts w:ascii="Noto Naskh Arabic" w:hAnsi="Noto Naskh Arabic" w:cs="Noto Naskh Arabic" w:eastAsia="Noto Naskh Arabic"/>
          <w:b w:val="0"/>
          <w:i w:val="0"/>
          <w:color w:val="222222"/>
          <w:sz w:val="24"/>
          <w:rtl/>
          <w:cs/>
        </w:rPr>
        <w:t>9-18گروه کاربری و تاریخ ساخت برای ۱۵ / ۴۷ / ۱۴۷</w:t>
      </w:r>
    </w:p>
    <w:p>
      <w:pPr>
        <w:spacing w:after="20" w:before="0" w:line="276" w:lineRule="auto"/>
        <w:jc w:val="right"/>
        <w:bidi w:val="1"/>
      </w:pPr>
      <w:r>
        <w:rPr>
          <w:rFonts w:ascii="Noto Naskh Arabic" w:hAnsi="Noto Naskh Arabic" w:cs="Noto Naskh Arabic" w:eastAsia="Noto Naskh Arabic"/>
          <w:b w:val="0"/>
          <w:i w:val="0"/>
          <w:color w:val="222222"/>
          <w:sz w:val="24"/>
          <w:rtl/>
          <w:cs/>
        </w:rPr>
        <w:t>9-19پنجرهٔ پیام زنده و تخلف نامتناسب با سال محاسبه</w:t>
      </w:r>
    </w:p>
    <w:p>
      <w:pPr>
        <w:spacing w:after="20" w:before="0" w:line="276" w:lineRule="auto"/>
        <w:jc w:val="right"/>
        <w:bidi w:val="1"/>
      </w:pPr>
      <w:r>
        <w:rPr>
          <w:rFonts w:ascii="Noto Naskh Arabic" w:hAnsi="Noto Naskh Arabic" w:cs="Noto Naskh Arabic" w:eastAsia="Noto Naskh Arabic"/>
          <w:b w:val="0"/>
          <w:i w:val="0"/>
          <w:color w:val="222222"/>
          <w:sz w:val="24"/>
          <w:rtl/>
          <w:cs/>
        </w:rPr>
        <w:t>9-20‏</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p>
    <w:p>
      <w:pPr>
        <w:spacing w:after="20" w:before="0" w:line="276" w:lineRule="auto"/>
        <w:jc w:val="right"/>
        <w:bidi w:val="1"/>
      </w:pPr>
      <w:r>
        <w:rPr>
          <w:rFonts w:ascii="Noto Naskh Arabic" w:hAnsi="Noto Naskh Arabic" w:cs="Noto Naskh Arabic" w:eastAsia="Noto Naskh Arabic"/>
          <w:b w:val="0"/>
          <w:i w:val="0"/>
          <w:color w:val="222222"/>
          <w:sz w:val="24"/>
          <w:rtl/>
          <w:cs/>
        </w:rPr>
        <w:t>9-21‏</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p>
    <w:p>
      <w:pPr>
        <w:spacing w:after="20" w:before="0" w:line="276" w:lineRule="auto"/>
        <w:jc w:val="right"/>
        <w:bidi w:val="1"/>
      </w:pPr>
      <w:r>
        <w:rPr>
          <w:rFonts w:ascii="Noto Naskh Arabic" w:hAnsi="Noto Naskh Arabic" w:cs="Noto Naskh Arabic" w:eastAsia="Noto Naskh Arabic"/>
          <w:b w:val="0"/>
          <w:i w:val="0"/>
          <w:color w:val="222222"/>
          <w:sz w:val="24"/>
          <w:rtl/>
          <w:cs/>
        </w:rPr>
        <w:t>9-22منطق مرده کنار تابع</w:t>
      </w:r>
    </w:p>
    <w:p>
      <w:pPr>
        <w:spacing w:after="40" w:before="160" w:line="276" w:lineRule="auto"/>
        <w:jc w:val="right"/>
        <w:bidi w:val="1"/>
      </w:pPr>
      <w:r>
        <w:rPr>
          <w:rFonts w:ascii="Noto Naskh Arabic" w:hAnsi="Noto Naskh Arabic" w:cs="Noto Naskh Arabic" w:eastAsia="Noto Naskh Arabic"/>
          <w:b/>
          <w:i w:val="0"/>
          <w:color w:val="222222"/>
          <w:sz w:val="26"/>
          <w:rtl/>
          <w:cs/>
        </w:rPr>
        <w:t>10-تأیید مدیر</w:t>
      </w:r>
    </w:p>
    <w:p>
      <w:pPr>
        <w:spacing w:after="20" w:before="0" w:line="276" w:lineRule="auto"/>
        <w:jc w:val="right"/>
        <w:bidi w:val="1"/>
      </w:pPr>
      <w:r>
        <w:rPr>
          <w:rFonts w:ascii="Noto Naskh Arabic" w:hAnsi="Noto Naskh Arabic" w:cs="Noto Naskh Arabic" w:eastAsia="Noto Naskh Arabic"/>
          <w:b w:val="0"/>
          <w:i w:val="0"/>
          <w:color w:val="222222"/>
          <w:sz w:val="24"/>
          <w:rtl/>
          <w:cs/>
        </w:rPr>
        <w:t>10-1منبع و نوع مجوز</w:t>
      </w:r>
    </w:p>
    <w:p>
      <w:pPr>
        <w:spacing w:after="20" w:before="0" w:line="276" w:lineRule="auto"/>
        <w:jc w:val="right"/>
        <w:bidi w:val="1"/>
      </w:pPr>
      <w:r>
        <w:rPr>
          <w:rFonts w:ascii="Noto Naskh Arabic" w:hAnsi="Noto Naskh Arabic" w:cs="Noto Naskh Arabic" w:eastAsia="Noto Naskh Arabic"/>
          <w:b w:val="0"/>
          <w:i w:val="0"/>
          <w:color w:val="222222"/>
          <w:sz w:val="24"/>
          <w:rtl/>
          <w:cs/>
        </w:rPr>
        <w:t>10-2عبور کاربر و دو شماره کار</w:t>
      </w:r>
    </w:p>
    <w:p>
      <w:pPr>
        <w:spacing w:after="20" w:before="0" w:line="276" w:lineRule="auto"/>
        <w:jc w:val="right"/>
        <w:bidi w:val="1"/>
      </w:pPr>
      <w:r>
        <w:rPr>
          <w:rFonts w:ascii="Noto Naskh Arabic" w:hAnsi="Noto Naskh Arabic" w:cs="Noto Naskh Arabic" w:eastAsia="Noto Naskh Arabic"/>
          <w:b w:val="0"/>
          <w:i w:val="0"/>
          <w:color w:val="222222"/>
          <w:sz w:val="24"/>
          <w:rtl/>
          <w:cs/>
        </w:rPr>
        <w:t>10-3قرارداد پارکینگ و کد ملی</w:t>
      </w:r>
    </w:p>
    <w:p>
      <w:pPr>
        <w:spacing w:after="20" w:before="0" w:line="276" w:lineRule="auto"/>
        <w:jc w:val="right"/>
        <w:bidi w:val="1"/>
      </w:pPr>
      <w:r>
        <w:rPr>
          <w:rFonts w:ascii="Noto Naskh Arabic" w:hAnsi="Noto Naskh Arabic" w:cs="Noto Naskh Arabic" w:eastAsia="Noto Naskh Arabic"/>
          <w:b w:val="0"/>
          <w:i w:val="0"/>
          <w:color w:val="222222"/>
          <w:sz w:val="24"/>
          <w:rtl/>
          <w:cs/>
        </w:rPr>
        <w:t>10-4رئیس درآمد</w:t>
      </w:r>
    </w:p>
    <w:p>
      <w:pPr>
        <w:spacing w:after="20" w:before="0" w:line="276" w:lineRule="auto"/>
        <w:jc w:val="right"/>
        <w:bidi w:val="1"/>
      </w:pPr>
      <w:r>
        <w:rPr>
          <w:rFonts w:ascii="Noto Naskh Arabic" w:hAnsi="Noto Naskh Arabic" w:cs="Noto Naskh Arabic" w:eastAsia="Noto Naskh Arabic"/>
          <w:b w:val="0"/>
          <w:i w:val="0"/>
          <w:color w:val="222222"/>
          <w:sz w:val="24"/>
          <w:rtl/>
          <w:cs/>
        </w:rPr>
        <w:t>10-5ماده ۱۴ و تأمین اجتماعی</w:t>
      </w:r>
    </w:p>
    <w:p>
      <w:pPr>
        <w:spacing w:after="20" w:before="0" w:line="276" w:lineRule="auto"/>
        <w:jc w:val="right"/>
        <w:bidi w:val="1"/>
      </w:pPr>
      <w:r>
        <w:rPr>
          <w:rFonts w:ascii="Noto Naskh Arabic" w:hAnsi="Noto Naskh Arabic" w:cs="Noto Naskh Arabic" w:eastAsia="Noto Naskh Arabic"/>
          <w:b w:val="0"/>
          <w:i w:val="0"/>
          <w:color w:val="222222"/>
          <w:sz w:val="24"/>
          <w:rtl/>
          <w:cs/>
        </w:rPr>
        <w:t>10-6جریمه لایحه</w:t>
      </w:r>
    </w:p>
    <w:p>
      <w:pPr>
        <w:spacing w:after="20" w:before="0" w:line="276" w:lineRule="auto"/>
        <w:jc w:val="right"/>
        <w:bidi w:val="1"/>
      </w:pPr>
      <w:r>
        <w:rPr>
          <w:rFonts w:ascii="Noto Naskh Arabic" w:hAnsi="Noto Naskh Arabic" w:cs="Noto Naskh Arabic" w:eastAsia="Noto Naskh Arabic"/>
          <w:b w:val="0"/>
          <w:i w:val="0"/>
          <w:color w:val="222222"/>
          <w:sz w:val="24"/>
          <w:rtl/>
          <w:cs/>
        </w:rPr>
        <w:t>10-7طرح تفصیلی و تقسیط</w:t>
      </w:r>
    </w:p>
    <w:p>
      <w:pPr>
        <w:spacing w:after="20" w:before="0" w:line="276" w:lineRule="auto"/>
        <w:jc w:val="right"/>
        <w:bidi w:val="1"/>
      </w:pPr>
      <w:r>
        <w:rPr>
          <w:rFonts w:ascii="Noto Naskh Arabic" w:hAnsi="Noto Naskh Arabic" w:cs="Noto Naskh Arabic" w:eastAsia="Noto Naskh Arabic"/>
          <w:b w:val="0"/>
          <w:i w:val="0"/>
          <w:color w:val="222222"/>
          <w:sz w:val="24"/>
          <w:rtl/>
          <w:cs/>
        </w:rPr>
        <w:t>10-8اصول سه گانه</w:t>
      </w:r>
    </w:p>
    <w:p>
      <w:pPr>
        <w:spacing w:after="20" w:before="0" w:line="276" w:lineRule="auto"/>
        <w:jc w:val="right"/>
        <w:bidi w:val="1"/>
      </w:pPr>
      <w:r>
        <w:rPr>
          <w:rFonts w:ascii="Noto Naskh Arabic" w:hAnsi="Noto Naskh Arabic" w:cs="Noto Naskh Arabic" w:eastAsia="Noto Naskh Arabic"/>
          <w:b w:val="0"/>
          <w:i w:val="0"/>
          <w:color w:val="222222"/>
          <w:sz w:val="24"/>
          <w:rtl/>
          <w:cs/>
        </w:rPr>
        <w:t>10-9گروه های مجاز و بیمه</w:t>
      </w:r>
    </w:p>
    <w:p>
      <w:pPr>
        <w:spacing w:after="20" w:before="0" w:line="276" w:lineRule="auto"/>
        <w:jc w:val="right"/>
        <w:bidi w:val="1"/>
      </w:pPr>
      <w:r>
        <w:rPr>
          <w:rFonts w:ascii="Noto Naskh Arabic" w:hAnsi="Noto Naskh Arabic" w:cs="Noto Naskh Arabic" w:eastAsia="Noto Naskh Arabic"/>
          <w:b w:val="0"/>
          <w:i w:val="0"/>
          <w:color w:val="222222"/>
          <w:sz w:val="24"/>
          <w:rtl/>
          <w:cs/>
        </w:rPr>
        <w:t>10-10منبع متناسب با درخواست</w:t>
      </w:r>
    </w:p>
    <w:p>
      <w:pPr>
        <w:spacing w:after="20" w:before="0" w:line="276" w:lineRule="auto"/>
        <w:jc w:val="right"/>
        <w:bidi w:val="1"/>
      </w:pPr>
      <w:r>
        <w:rPr>
          <w:rFonts w:ascii="Noto Naskh Arabic" w:hAnsi="Noto Naskh Arabic" w:cs="Noto Naskh Arabic" w:eastAsia="Noto Naskh Arabic"/>
          <w:b w:val="0"/>
          <w:i w:val="0"/>
          <w:color w:val="222222"/>
          <w:sz w:val="24"/>
          <w:rtl/>
          <w:cs/>
        </w:rPr>
        <w:t>10-11لیست سیاه بازدید و مغایرت انتقال</w:t>
      </w:r>
    </w:p>
    <w:p>
      <w:pPr>
        <w:spacing w:after="20" w:before="0" w:line="276" w:lineRule="auto"/>
        <w:jc w:val="right"/>
        <w:bidi w:val="1"/>
      </w:pPr>
      <w:r>
        <w:rPr>
          <w:rFonts w:ascii="Noto Naskh Arabic" w:hAnsi="Noto Naskh Arabic" w:cs="Noto Naskh Arabic" w:eastAsia="Noto Naskh Arabic"/>
          <w:b w:val="0"/>
          <w:i w:val="0"/>
          <w:color w:val="222222"/>
          <w:sz w:val="24"/>
          <w:rtl/>
          <w:cs/>
        </w:rPr>
        <w:t>10-12میان طبقه</w:t>
      </w:r>
    </w:p>
    <w:p>
      <w:pPr>
        <w:spacing w:after="20" w:before="0" w:line="276" w:lineRule="auto"/>
        <w:jc w:val="right"/>
        <w:bidi w:val="1"/>
      </w:pPr>
      <w:r>
        <w:rPr>
          <w:rFonts w:ascii="Noto Naskh Arabic" w:hAnsi="Noto Naskh Arabic" w:cs="Noto Naskh Arabic" w:eastAsia="Noto Naskh Arabic"/>
          <w:b w:val="0"/>
          <w:i w:val="0"/>
          <w:color w:val="222222"/>
          <w:sz w:val="24"/>
          <w:rtl/>
          <w:cs/>
        </w:rPr>
        <w:t>10-13احکام قلع و عدم تأیید</w:t>
      </w:r>
    </w:p>
    <w:p>
      <w:pPr>
        <w:spacing w:after="20" w:before="0" w:line="276" w:lineRule="auto"/>
        <w:jc w:val="right"/>
        <w:bidi w:val="1"/>
      </w:pPr>
      <w:r>
        <w:rPr>
          <w:rFonts w:ascii="Noto Naskh Arabic" w:hAnsi="Noto Naskh Arabic" w:cs="Noto Naskh Arabic" w:eastAsia="Noto Naskh Arabic"/>
          <w:b w:val="0"/>
          <w:i w:val="0"/>
          <w:color w:val="222222"/>
          <w:sz w:val="24"/>
          <w:rtl/>
          <w:cs/>
        </w:rPr>
        <w:t>10-14تأیید تقسیط</w:t>
      </w:r>
    </w:p>
    <w:p>
      <w:pPr>
        <w:spacing w:after="20" w:before="0" w:line="276" w:lineRule="auto"/>
        <w:jc w:val="right"/>
        <w:bidi w:val="1"/>
      </w:pPr>
      <w:r>
        <w:rPr>
          <w:rFonts w:ascii="Noto Naskh Arabic" w:hAnsi="Noto Naskh Arabic" w:cs="Noto Naskh Arabic" w:eastAsia="Noto Naskh Arabic"/>
          <w:b w:val="0"/>
          <w:i w:val="0"/>
          <w:color w:val="222222"/>
          <w:sz w:val="24"/>
          <w:rtl/>
          <w:cs/>
        </w:rPr>
        <w:t>10-15ابطال گواهی و بدهی</w:t>
      </w:r>
    </w:p>
    <w:p>
      <w:pPr>
        <w:spacing w:after="20" w:before="0" w:line="276" w:lineRule="auto"/>
        <w:jc w:val="right"/>
        <w:bidi w:val="1"/>
      </w:pPr>
      <w:r>
        <w:rPr>
          <w:rFonts w:ascii="Noto Naskh Arabic" w:hAnsi="Noto Naskh Arabic" w:cs="Noto Naskh Arabic" w:eastAsia="Noto Naskh Arabic"/>
          <w:b w:val="0"/>
          <w:i w:val="0"/>
          <w:color w:val="222222"/>
          <w:sz w:val="24"/>
          <w:rtl/>
          <w:cs/>
        </w:rPr>
        <w:t>10-16فیش شهرداری و آموزش و پرورش</w:t>
      </w:r>
    </w:p>
    <w:p>
      <w:pPr>
        <w:spacing w:after="20" w:before="0" w:line="276" w:lineRule="auto"/>
        <w:jc w:val="right"/>
        <w:bidi w:val="1"/>
      </w:pPr>
      <w:r>
        <w:rPr>
          <w:rFonts w:ascii="Noto Naskh Arabic" w:hAnsi="Noto Naskh Arabic" w:cs="Noto Naskh Arabic" w:eastAsia="Noto Naskh Arabic"/>
          <w:b w:val="0"/>
          <w:i w:val="0"/>
          <w:color w:val="222222"/>
          <w:sz w:val="24"/>
          <w:rtl/>
          <w:cs/>
        </w:rPr>
        <w:t>10-17آتش نشانی</w:t>
      </w:r>
    </w:p>
    <w:p>
      <w:pPr>
        <w:spacing w:after="20" w:before="0" w:line="276" w:lineRule="auto"/>
        <w:jc w:val="right"/>
        <w:bidi w:val="1"/>
      </w:pPr>
      <w:r>
        <w:rPr>
          <w:rFonts w:ascii="Noto Naskh Arabic" w:hAnsi="Noto Naskh Arabic" w:cs="Noto Naskh Arabic" w:eastAsia="Noto Naskh Arabic"/>
          <w:b w:val="0"/>
          <w:i w:val="0"/>
          <w:color w:val="222222"/>
          <w:sz w:val="24"/>
          <w:rtl/>
          <w:cs/>
        </w:rPr>
        <w:t>10-18آسانسور و مالک و کد موقت</w:t>
      </w:r>
    </w:p>
    <w:p>
      <w:pPr>
        <w:spacing w:after="20" w:before="0" w:line="276" w:lineRule="auto"/>
        <w:jc w:val="right"/>
        <w:bidi w:val="1"/>
      </w:pPr>
      <w:r>
        <w:rPr>
          <w:rFonts w:ascii="Noto Naskh Arabic" w:hAnsi="Noto Naskh Arabic" w:cs="Noto Naskh Arabic" w:eastAsia="Noto Naskh Arabic"/>
          <w:b w:val="0"/>
          <w:i w:val="0"/>
          <w:color w:val="222222"/>
          <w:sz w:val="24"/>
          <w:rtl/>
          <w:cs/>
        </w:rPr>
        <w:t>10-19ضابطه و کنترل نقشه</w:t>
      </w:r>
    </w:p>
    <w:p>
      <w:pPr>
        <w:spacing w:after="20" w:before="0" w:line="276" w:lineRule="auto"/>
        <w:jc w:val="right"/>
        <w:bidi w:val="1"/>
      </w:pPr>
      <w:r>
        <w:rPr>
          <w:rFonts w:ascii="Noto Naskh Arabic" w:hAnsi="Noto Naskh Arabic" w:cs="Noto Naskh Arabic" w:eastAsia="Noto Naskh Arabic"/>
          <w:b w:val="0"/>
          <w:i w:val="0"/>
          <w:color w:val="222222"/>
          <w:sz w:val="24"/>
          <w:rtl/>
          <w:cs/>
        </w:rPr>
        <w:t>10-20پیامک و بایگانی گزارش</w:t>
      </w:r>
    </w:p>
    <w:p>
      <w:pPr>
        <w:spacing w:after="20" w:before="0" w:line="276" w:lineRule="auto"/>
        <w:jc w:val="right"/>
        <w:bidi w:val="1"/>
      </w:pPr>
      <w:r>
        <w:rPr>
          <w:rFonts w:ascii="Noto Naskh Arabic" w:hAnsi="Noto Naskh Arabic" w:cs="Noto Naskh Arabic" w:eastAsia="Noto Naskh Arabic"/>
          <w:b w:val="0"/>
          <w:i w:val="0"/>
          <w:color w:val="222222"/>
          <w:sz w:val="24"/>
          <w:rtl/>
          <w:cs/>
        </w:rPr>
        <w:t>10-21خطای پیش بینی نشده</w:t>
      </w:r>
    </w:p>
    <w:p>
      <w:pPr>
        <w:spacing w:after="20" w:before="0" w:line="276" w:lineRule="auto"/>
        <w:jc w:val="right"/>
        <w:bidi w:val="1"/>
      </w:pPr>
      <w:r>
        <w:rPr>
          <w:rFonts w:ascii="Noto Naskh Arabic" w:hAnsi="Noto Naskh Arabic" w:cs="Noto Naskh Arabic" w:eastAsia="Noto Naskh Arabic"/>
          <w:b w:val="0"/>
          <w:i w:val="0"/>
          <w:color w:val="222222"/>
          <w:sz w:val="24"/>
          <w:rtl/>
          <w:cs/>
        </w:rPr>
        <w:t>10-22آنچه اجرا نمی شود</w:t>
      </w:r>
    </w:p>
    <w:p>
      <w:pPr>
        <w:spacing w:after="40" w:before="160" w:line="276" w:lineRule="auto"/>
        <w:jc w:val="right"/>
        <w:bidi w:val="1"/>
      </w:pPr>
      <w:r>
        <w:rPr>
          <w:rFonts w:ascii="Noto Naskh Arabic" w:hAnsi="Noto Naskh Arabic" w:cs="Noto Naskh Arabic" w:eastAsia="Noto Naskh Arabic"/>
          <w:b/>
          <w:i w:val="0"/>
          <w:color w:val="222222"/>
          <w:sz w:val="26"/>
          <w:rtl/>
          <w:cs/>
        </w:rPr>
        <w:t>11-صلحنامه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11-1ورود،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11-2فیش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11-3‏</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p>
    <w:p>
      <w:pPr>
        <w:spacing w:after="20" w:before="0" w:line="276" w:lineRule="auto"/>
        <w:jc w:val="right"/>
        <w:bidi w:val="1"/>
      </w:pPr>
      <w:r>
        <w:rPr>
          <w:rFonts w:ascii="Noto Naskh Arabic" w:hAnsi="Noto Naskh Arabic" w:cs="Noto Naskh Arabic" w:eastAsia="Noto Naskh Arabic"/>
          <w:b w:val="0"/>
          <w:i w:val="0"/>
          <w:color w:val="222222"/>
          <w:sz w:val="24"/>
          <w:rtl/>
          <w:cs/>
        </w:rPr>
        <w:t>11-4‏</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p>
    <w:p>
      <w:pPr>
        <w:spacing w:after="20" w:before="0" w:line="276" w:lineRule="auto"/>
        <w:jc w:val="right"/>
        <w:bidi w:val="1"/>
      </w:pPr>
      <w:r>
        <w:rPr>
          <w:rFonts w:ascii="Noto Naskh Arabic" w:hAnsi="Noto Naskh Arabic" w:cs="Noto Naskh Arabic" w:eastAsia="Noto Naskh Arabic"/>
          <w:b w:val="0"/>
          <w:i w:val="0"/>
          <w:color w:val="222222"/>
          <w:sz w:val="24"/>
          <w:rtl/>
          <w:cs/>
        </w:rPr>
        <w:t>11-5مقایسه تاریخ ردیف با تاریخ تأیید توقف کامنت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11-6فقط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p>
    <w:p>
      <w:pPr>
        <w:spacing w:after="20" w:before="0" w:line="276" w:lineRule="auto"/>
        <w:jc w:val="right"/>
        <w:bidi w:val="1"/>
      </w:pPr>
      <w:r>
        <w:rPr>
          <w:rFonts w:ascii="Noto Naskh Arabic" w:hAnsi="Noto Naskh Arabic" w:cs="Noto Naskh Arabic" w:eastAsia="Noto Naskh Arabic"/>
          <w:b w:val="0"/>
          <w:i w:val="0"/>
          <w:color w:val="222222"/>
          <w:sz w:val="24"/>
          <w:rtl/>
          <w:cs/>
        </w:rPr>
        <w:t>11-7نوع ۲۸ برای همه ممنوع</w:t>
      </w:r>
    </w:p>
    <w:p>
      <w:pPr>
        <w:spacing w:after="20" w:before="0" w:line="276" w:lineRule="auto"/>
        <w:jc w:val="right"/>
        <w:bidi w:val="1"/>
      </w:pPr>
      <w:r>
        <w:rPr>
          <w:rFonts w:ascii="Noto Naskh Arabic" w:hAnsi="Noto Naskh Arabic" w:cs="Noto Naskh Arabic" w:eastAsia="Noto Naskh Arabic"/>
          <w:b w:val="0"/>
          <w:i w:val="0"/>
          <w:color w:val="222222"/>
          <w:sz w:val="24"/>
          <w:rtl/>
          <w:cs/>
        </w:rPr>
        <w:t>11-8نقش ۵ و نوع ۱۸ همیشه نامه صفر</w:t>
      </w:r>
    </w:p>
    <w:p>
      <w:pPr>
        <w:spacing w:after="20" w:before="0" w:line="276" w:lineRule="auto"/>
        <w:jc w:val="right"/>
        <w:bidi w:val="1"/>
      </w:pPr>
      <w:r>
        <w:rPr>
          <w:rFonts w:ascii="Noto Naskh Arabic" w:hAnsi="Noto Naskh Arabic" w:cs="Noto Naskh Arabic" w:eastAsia="Noto Naskh Arabic"/>
          <w:b w:val="0"/>
          <w:i w:val="0"/>
          <w:color w:val="222222"/>
          <w:sz w:val="24"/>
          <w:rtl/>
          <w:cs/>
        </w:rPr>
        <w:t>11-9نوع ۲۱ رأی دیوان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11-10نوع ۲۶ می‌نویسد سطح اشغال و درصد تراکم</w:t>
      </w:r>
    </w:p>
    <w:p>
      <w:pPr>
        <w:spacing w:after="20" w:before="0" w:line="276" w:lineRule="auto"/>
        <w:jc w:val="right"/>
        <w:bidi w:val="1"/>
      </w:pPr>
      <w:r>
        <w:rPr>
          <w:rFonts w:ascii="Noto Naskh Arabic" w:hAnsi="Noto Naskh Arabic" w:cs="Noto Naskh Arabic" w:eastAsia="Noto Naskh Arabic"/>
          <w:b w:val="0"/>
          <w:i w:val="0"/>
          <w:color w:val="222222"/>
          <w:sz w:val="24"/>
          <w:rtl/>
          <w:cs/>
        </w:rPr>
        <w:t>11-11قفل ویرایش تعداد/مساحت چیدمان مگر نوع ۲۶</w:t>
      </w:r>
    </w:p>
    <w:p>
      <w:pPr>
        <w:spacing w:after="20" w:before="0" w:line="276" w:lineRule="auto"/>
        <w:jc w:val="right"/>
        <w:bidi w:val="1"/>
      </w:pPr>
      <w:r>
        <w:rPr>
          <w:rFonts w:ascii="Noto Naskh Arabic" w:hAnsi="Noto Naskh Arabic" w:cs="Noto Naskh Arabic" w:eastAsia="Noto Naskh Arabic"/>
          <w:b w:val="0"/>
          <w:i w:val="0"/>
          <w:color w:val="222222"/>
          <w:sz w:val="24"/>
          <w:rtl/>
          <w:cs/>
        </w:rPr>
        <w:t>11-12‏</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p>
    <w:p>
      <w:pPr>
        <w:spacing w:after="40" w:before="160" w:line="276" w:lineRule="auto"/>
        <w:jc w:val="right"/>
        <w:bidi w:val="1"/>
      </w:pPr>
      <w:r>
        <w:rPr>
          <w:rFonts w:ascii="Noto Naskh Arabic" w:hAnsi="Noto Naskh Arabic" w:cs="Noto Naskh Arabic" w:eastAsia="Noto Naskh Arabic"/>
          <w:b/>
          <w:i w:val="0"/>
          <w:color w:val="222222"/>
          <w:sz w:val="26"/>
          <w:rtl/>
          <w:cs/>
        </w:rPr>
        <w:t>12-توافق</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12-1ورود،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12-2فیش تأیید همیشه قفل دو آرگومان</w:t>
      </w:r>
    </w:p>
    <w:p>
      <w:pPr>
        <w:spacing w:after="20" w:before="0" w:line="276" w:lineRule="auto"/>
        <w:jc w:val="right"/>
        <w:bidi w:val="1"/>
      </w:pPr>
      <w:r>
        <w:rPr>
          <w:rFonts w:ascii="Noto Naskh Arabic" w:hAnsi="Noto Naskh Arabic" w:cs="Noto Naskh Arabic" w:eastAsia="Noto Naskh Arabic"/>
          <w:b w:val="0"/>
          <w:i w:val="0"/>
          <w:color w:val="222222"/>
          <w:sz w:val="24"/>
          <w:rtl/>
          <w:cs/>
        </w:rPr>
        <w:t>12-3‏</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p>
    <w:p>
      <w:pPr>
        <w:spacing w:after="20" w:before="0" w:line="276" w:lineRule="auto"/>
        <w:jc w:val="right"/>
        <w:bidi w:val="1"/>
      </w:pPr>
      <w:r>
        <w:rPr>
          <w:rFonts w:ascii="Noto Naskh Arabic" w:hAnsi="Noto Naskh Arabic" w:cs="Noto Naskh Arabic" w:eastAsia="Noto Naskh Arabic"/>
          <w:b w:val="0"/>
          <w:i w:val="0"/>
          <w:color w:val="222222"/>
          <w:sz w:val="24"/>
          <w:rtl/>
          <w:cs/>
        </w:rPr>
        <w:t>12-4‏</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12-5‏</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12-6مقایسه تاریخ ردیف با تاریخ تأیید توقف کامنت</w:t>
      </w:r>
    </w:p>
    <w:p>
      <w:pPr>
        <w:spacing w:after="20" w:before="0" w:line="276" w:lineRule="auto"/>
        <w:jc w:val="right"/>
        <w:bidi w:val="1"/>
      </w:pPr>
      <w:r>
        <w:rPr>
          <w:rFonts w:ascii="Noto Naskh Arabic" w:hAnsi="Noto Naskh Arabic" w:cs="Noto Naskh Arabic" w:eastAsia="Noto Naskh Arabic"/>
          <w:b w:val="0"/>
          <w:i w:val="0"/>
          <w:color w:val="222222"/>
          <w:sz w:val="24"/>
          <w:rtl/>
          <w:cs/>
        </w:rPr>
        <w:t>12-7حلقه نامه با ایندکس صفر: گسل، نوع ۶، نقش نوع ۲/۳/۵/۸</w:t>
      </w:r>
    </w:p>
    <w:p>
      <w:pPr>
        <w:spacing w:after="20" w:before="0" w:line="276" w:lineRule="auto"/>
        <w:jc w:val="right"/>
        <w:bidi w:val="1"/>
      </w:pPr>
      <w:r>
        <w:rPr>
          <w:rFonts w:ascii="Noto Naskh Arabic" w:hAnsi="Noto Naskh Arabic" w:cs="Noto Naskh Arabic" w:eastAsia="Noto Naskh Arabic"/>
          <w:b w:val="0"/>
          <w:i w:val="0"/>
          <w:color w:val="222222"/>
          <w:sz w:val="24"/>
          <w:rtl/>
          <w:cs/>
        </w:rPr>
        <w:t>12-8نامه خالی و چیدمان پر: نوع توافق اجباری دو پیام</w:t>
      </w:r>
    </w:p>
    <w:p>
      <w:pPr>
        <w:spacing w:after="20" w:before="0" w:line="276" w:lineRule="auto"/>
        <w:jc w:val="right"/>
        <w:bidi w:val="1"/>
      </w:pPr>
      <w:r>
        <w:rPr>
          <w:rFonts w:ascii="Noto Naskh Arabic" w:hAnsi="Noto Naskh Arabic" w:cs="Noto Naskh Arabic" w:eastAsia="Noto Naskh Arabic"/>
          <w:b w:val="0"/>
          <w:i w:val="0"/>
          <w:color w:val="222222"/>
          <w:sz w:val="24"/>
          <w:rtl/>
          <w:cs/>
        </w:rPr>
        <w:t>12-9جدول ملاک عمل فقط نقش ۱/۳/۶</w:t>
      </w:r>
    </w:p>
    <w:p>
      <w:pPr>
        <w:spacing w:after="20" w:before="0" w:line="276" w:lineRule="auto"/>
        <w:jc w:val="right"/>
        <w:bidi w:val="1"/>
      </w:pPr>
      <w:r>
        <w:rPr>
          <w:rFonts w:ascii="Noto Naskh Arabic" w:hAnsi="Noto Naskh Arabic" w:cs="Noto Naskh Arabic" w:eastAsia="Noto Naskh Arabic"/>
          <w:b w:val="0"/>
          <w:i w:val="0"/>
          <w:color w:val="222222"/>
          <w:sz w:val="24"/>
          <w:rtl/>
          <w:cs/>
        </w:rPr>
        <w:t>12-10آخرین اولویت کامنت؛ کاربر قوتی روی ردیف آخر</w:t>
      </w:r>
    </w:p>
    <w:p>
      <w:pPr>
        <w:spacing w:after="20" w:before="0" w:line="276" w:lineRule="auto"/>
        <w:jc w:val="right"/>
        <w:bidi w:val="1"/>
      </w:pPr>
      <w:r>
        <w:rPr>
          <w:rFonts w:ascii="Noto Naskh Arabic" w:hAnsi="Noto Naskh Arabic" w:cs="Noto Naskh Arabic" w:eastAsia="Noto Naskh Arabic"/>
          <w:b w:val="0"/>
          <w:i w:val="0"/>
          <w:color w:val="222222"/>
          <w:sz w:val="24"/>
          <w:rtl/>
          <w:cs/>
        </w:rPr>
        <w:t>12-11‏</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p>
    <w:p>
      <w:pPr>
        <w:spacing w:after="20" w:before="0" w:line="276" w:lineRule="auto"/>
        <w:jc w:val="right"/>
        <w:bidi w:val="1"/>
      </w:pPr>
      <w:r>
        <w:rPr>
          <w:rFonts w:ascii="Noto Naskh Arabic" w:hAnsi="Noto Naskh Arabic" w:cs="Noto Naskh Arabic" w:eastAsia="Noto Naskh Arabic"/>
          <w:b w:val="0"/>
          <w:i w:val="0"/>
          <w:color w:val="222222"/>
          <w:sz w:val="24"/>
          <w:rtl/>
          <w:cs/>
        </w:rPr>
        <w:t>12-12کاربری ممنوع روی گسل</w:t>
      </w:r>
    </w:p>
    <w:p>
      <w:pPr>
        <w:spacing w:after="20" w:before="0" w:line="276" w:lineRule="auto"/>
        <w:jc w:val="right"/>
        <w:bidi w:val="1"/>
      </w:pPr>
      <w:r>
        <w:rPr>
          <w:rFonts w:ascii="Noto Naskh Arabic" w:hAnsi="Noto Naskh Arabic" w:cs="Noto Naskh Arabic" w:eastAsia="Noto Naskh Arabic"/>
          <w:b w:val="0"/>
          <w:i w:val="0"/>
          <w:color w:val="222222"/>
          <w:sz w:val="24"/>
          <w:rtl/>
          <w:cs/>
        </w:rPr>
        <w:t>12-13حریم امنیتی ناحیه ۱۱ و حریم سایر خرپشته / طبقه مازاد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12-14فیلد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12-15عمق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12-16‏</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p>
    <w:p>
      <w:pPr>
        <w:spacing w:after="20" w:before="0" w:line="276" w:lineRule="auto"/>
        <w:jc w:val="right"/>
        <w:bidi w:val="1"/>
      </w:pPr>
      <w:r>
        <w:rPr>
          <w:rFonts w:ascii="Noto Naskh Arabic" w:hAnsi="Noto Naskh Arabic" w:cs="Noto Naskh Arabic" w:eastAsia="Noto Naskh Arabic"/>
          <w:b w:val="0"/>
          <w:i w:val="0"/>
          <w:color w:val="222222"/>
          <w:sz w:val="24"/>
          <w:rtl/>
          <w:cs/>
        </w:rPr>
        <w:t>12-17سقف طبقه با عرض معبر و پنجرهٔ پیام زنده</w:t>
      </w:r>
    </w:p>
    <w:p>
      <w:pPr>
        <w:spacing w:after="40" w:before="160" w:line="276" w:lineRule="auto"/>
        <w:jc w:val="right"/>
        <w:bidi w:val="1"/>
      </w:pPr>
      <w:r>
        <w:rPr>
          <w:rFonts w:ascii="Noto Naskh Arabic" w:hAnsi="Noto Naskh Arabic" w:cs="Noto Naskh Arabic" w:eastAsia="Noto Naskh Arabic"/>
          <w:b/>
          <w:i w:val="0"/>
          <w:color w:val="222222"/>
          <w:sz w:val="26"/>
          <w:rtl/>
          <w:cs/>
        </w:rPr>
        <w:t>13-تخفیف</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13-1ورود،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13-2نوع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13-3نوع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13-4نوع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13-5نوع ۳ جانبازی درصد و نسبت؛ نوع ۱۸ درصد خاموش</w:t>
      </w:r>
    </w:p>
    <w:p>
      <w:pPr>
        <w:spacing w:after="20" w:before="0" w:line="276" w:lineRule="auto"/>
        <w:jc w:val="right"/>
        <w:bidi w:val="1"/>
      </w:pPr>
      <w:r>
        <w:rPr>
          <w:rFonts w:ascii="Noto Naskh Arabic" w:hAnsi="Noto Naskh Arabic" w:cs="Noto Naskh Arabic" w:eastAsia="Noto Naskh Arabic"/>
          <w:b w:val="0"/>
          <w:i w:val="0"/>
          <w:color w:val="222222"/>
          <w:sz w:val="24"/>
          <w:rtl/>
          <w:cs/>
        </w:rPr>
        <w:t>13-6تطبیق منطقه مرده؛ سقف تعداد ۱۳۹۶ زنده؛ سقف ریالی دور از دسترس</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13-7نوع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13-8‏</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p>
    <w:p>
      <w:pPr>
        <w:spacing w:after="20" w:before="0" w:line="276" w:lineRule="auto"/>
        <w:jc w:val="right"/>
        <w:bidi w:val="1"/>
      </w:pPr>
      <w:r>
        <w:rPr>
          <w:rFonts w:ascii="Noto Naskh Arabic" w:hAnsi="Noto Naskh Arabic" w:cs="Noto Naskh Arabic" w:eastAsia="Noto Naskh Arabic"/>
          <w:b w:val="0"/>
          <w:i w:val="0"/>
          <w:color w:val="222222"/>
          <w:sz w:val="24"/>
          <w:rtl/>
          <w:cs/>
        </w:rPr>
        <w:t>13-9کد رایانه ایثارگری اجباری و یکسان بودن روی پلاک</w:t>
      </w:r>
    </w:p>
    <w:p>
      <w:pPr>
        <w:spacing w:after="20" w:before="0" w:line="276" w:lineRule="auto"/>
        <w:jc w:val="right"/>
        <w:bidi w:val="1"/>
      </w:pPr>
      <w:r>
        <w:rPr>
          <w:rFonts w:ascii="Noto Naskh Arabic" w:hAnsi="Noto Naskh Arabic" w:cs="Noto Naskh Arabic" w:eastAsia="Noto Naskh Arabic"/>
          <w:b w:val="0"/>
          <w:i w:val="0"/>
          <w:color w:val="222222"/>
          <w:sz w:val="24"/>
          <w:rtl/>
          <w:cs/>
        </w:rPr>
        <w:t>13-10نوع ۲۰ استمهال و حد نصاب کمیته سالهای ۱۳۹۸–۱۴۰۲</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13-11پنجرهٔ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40" w:before="160" w:line="276" w:lineRule="auto"/>
        <w:jc w:val="right"/>
        <w:bidi w:val="1"/>
      </w:pPr>
      <w:r>
        <w:rPr>
          <w:rFonts w:ascii="Noto Naskh Arabic" w:hAnsi="Noto Naskh Arabic" w:cs="Noto Naskh Arabic" w:eastAsia="Noto Naskh Arabic"/>
          <w:b/>
          <w:i w:val="0"/>
          <w:color w:val="222222"/>
          <w:sz w:val="26"/>
          <w:rtl/>
          <w:cs/>
        </w:rPr>
        <w:t>14-جریمه لایحه</w:t>
      </w:r>
    </w:p>
    <w:p>
      <w:pPr>
        <w:spacing w:after="20" w:before="0" w:line="276" w:lineRule="auto"/>
        <w:jc w:val="right"/>
        <w:bidi w:val="1"/>
      </w:pPr>
      <w:r>
        <w:rPr>
          <w:rFonts w:ascii="Noto Naskh Arabic" w:hAnsi="Noto Naskh Arabic" w:cs="Noto Naskh Arabic" w:eastAsia="Noto Naskh Arabic"/>
          <w:b w:val="0"/>
          <w:i w:val="0"/>
          <w:color w:val="222222"/>
          <w:sz w:val="24"/>
          <w:rtl/>
          <w:cs/>
        </w:rPr>
        <w:t>14-1شناسهٔ پرونده و خواندن تأیید لایحه</w:t>
      </w:r>
    </w:p>
    <w:p>
      <w:pPr>
        <w:spacing w:after="20" w:before="0" w:line="276" w:lineRule="auto"/>
        <w:jc w:val="right"/>
        <w:bidi w:val="1"/>
      </w:pPr>
      <w:r>
        <w:rPr>
          <w:rFonts w:ascii="Noto Naskh Arabic" w:hAnsi="Noto Naskh Arabic" w:cs="Noto Naskh Arabic" w:eastAsia="Noto Naskh Arabic"/>
          <w:b w:val="0"/>
          <w:i w:val="0"/>
          <w:color w:val="222222"/>
          <w:sz w:val="24"/>
          <w:rtl/>
          <w:cs/>
        </w:rPr>
        <w:t>14-2تأیید لایحه توقف بدون قطع ادامهٔ کنترل‌ها</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14-3فلگهای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p>
    <w:p>
      <w:pPr>
        <w:spacing w:after="20" w:before="0" w:line="276" w:lineRule="auto"/>
        <w:jc w:val="right"/>
        <w:bidi w:val="1"/>
      </w:pPr>
      <w:r>
        <w:rPr>
          <w:rFonts w:ascii="Noto Naskh Arabic" w:hAnsi="Noto Naskh Arabic" w:cs="Noto Naskh Arabic" w:eastAsia="Noto Naskh Arabic"/>
          <w:b w:val="0"/>
          <w:i w:val="0"/>
          <w:color w:val="222222"/>
          <w:sz w:val="24"/>
          <w:rtl/>
          <w:cs/>
        </w:rPr>
        <w:t>14-4چه کسی اصلاً مقایسه فیلد را می‌بیند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14-5تعداد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p>
    <w:p>
      <w:pPr>
        <w:spacing w:after="20" w:before="0" w:line="276" w:lineRule="auto"/>
        <w:jc w:val="right"/>
        <w:bidi w:val="1"/>
      </w:pPr>
      <w:r>
        <w:rPr>
          <w:rFonts w:ascii="Noto Naskh Arabic" w:hAnsi="Noto Naskh Arabic" w:cs="Noto Naskh Arabic" w:eastAsia="Noto Naskh Arabic"/>
          <w:b w:val="0"/>
          <w:i w:val="0"/>
          <w:color w:val="222222"/>
          <w:sz w:val="24"/>
          <w:rtl/>
          <w:cs/>
        </w:rPr>
        <w:t>14-6‏</w:t>
      </w:r>
      <w:r>
        <w:rPr>
          <w:rFonts w:ascii="Liberation Serif" w:hAnsi="Liberation Serif" w:cs="Liberation Serif" w:eastAsia="Liberation Serif"/>
          <w:b w:val="0"/>
          <w:color w:val="222222"/>
          <w:sz w:val="24"/>
          <w:rtl w:val="0"/>
          <w:lang w:val="en-US" w:bidi="fa-IR"/>
        </w:rPr>
        <w:t>‎CHeckUser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p>
    <w:p>
      <w:pPr>
        <w:spacing w:after="20" w:before="0" w:line="276" w:lineRule="auto"/>
        <w:jc w:val="right"/>
        <w:bidi w:val="1"/>
      </w:pPr>
      <w:r>
        <w:rPr>
          <w:rFonts w:ascii="Noto Naskh Arabic" w:hAnsi="Noto Naskh Arabic" w:cs="Noto Naskh Arabic" w:eastAsia="Noto Naskh Arabic"/>
          <w:b w:val="0"/>
          <w:i w:val="0"/>
          <w:color w:val="222222"/>
          <w:sz w:val="24"/>
          <w:rtl/>
          <w:cs/>
        </w:rPr>
        <w:t>14-7اعمال قانون فقط بعضی کد تخلف</w:t>
      </w:r>
    </w:p>
    <w:p>
      <w:pPr>
        <w:spacing w:after="20" w:before="0" w:line="276" w:lineRule="auto"/>
        <w:jc w:val="right"/>
        <w:bidi w:val="1"/>
      </w:pPr>
      <w:r>
        <w:rPr>
          <w:rFonts w:ascii="Noto Naskh Arabic" w:hAnsi="Noto Naskh Arabic" w:cs="Noto Naskh Arabic" w:eastAsia="Noto Naskh Arabic"/>
          <w:b w:val="0"/>
          <w:i w:val="0"/>
          <w:color w:val="222222"/>
          <w:sz w:val="24"/>
          <w:rtl/>
          <w:cs/>
        </w:rPr>
        <w:t>14-8شاکی/۴۳، رضایت، زیربنا، کسری پارکینگ، تاریخ تفکیک</w:t>
      </w:r>
    </w:p>
    <w:p>
      <w:pPr>
        <w:spacing w:after="20" w:before="0" w:line="276" w:lineRule="auto"/>
        <w:jc w:val="right"/>
        <w:bidi w:val="1"/>
      </w:pPr>
      <w:r>
        <w:rPr>
          <w:rFonts w:ascii="Noto Naskh Arabic" w:hAnsi="Noto Naskh Arabic" w:cs="Noto Naskh Arabic" w:eastAsia="Noto Naskh Arabic"/>
          <w:b w:val="0"/>
          <w:i w:val="0"/>
          <w:color w:val="222222"/>
          <w:sz w:val="24"/>
          <w:rtl/>
          <w:cs/>
        </w:rPr>
        <w:t>14-9با شاکی می‌نویسد نظر ۳٪ و مساحت ۱۰۰۰</w:t>
      </w:r>
    </w:p>
    <w:p>
      <w:pPr>
        <w:spacing w:after="20" w:before="0" w:line="276" w:lineRule="auto"/>
        <w:jc w:val="right"/>
        <w:bidi w:val="1"/>
      </w:pPr>
      <w:r>
        <w:rPr>
          <w:rFonts w:ascii="Noto Naskh Arabic" w:hAnsi="Noto Naskh Arabic" w:cs="Noto Naskh Arabic" w:eastAsia="Noto Naskh Arabic"/>
          <w:b w:val="0"/>
          <w:i w:val="0"/>
          <w:color w:val="222222"/>
          <w:sz w:val="24"/>
          <w:rtl/>
          <w:cs/>
        </w:rPr>
        <w:t>14-10قفل آیتم شمولیت ۳٪</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14-11ردیف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14-12ردیف بدون عنوان و فیلد اجباری رأی</w:t>
      </w:r>
    </w:p>
    <w:p>
      <w:pPr>
        <w:spacing w:after="20" w:before="0" w:line="276" w:lineRule="auto"/>
        <w:jc w:val="right"/>
        <w:bidi w:val="1"/>
      </w:pPr>
      <w:r>
        <w:rPr>
          <w:rFonts w:ascii="Noto Naskh Arabic" w:hAnsi="Noto Naskh Arabic" w:cs="Noto Naskh Arabic" w:eastAsia="Noto Naskh Arabic"/>
          <w:b w:val="0"/>
          <w:i w:val="0"/>
          <w:color w:val="222222"/>
          <w:sz w:val="24"/>
          <w:rtl/>
          <w:cs/>
        </w:rPr>
        <w:t>14-13‏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p>
    <w:p>
      <w:pPr>
        <w:spacing w:after="40" w:before="160" w:line="276" w:lineRule="auto"/>
        <w:jc w:val="right"/>
        <w:bidi w:val="1"/>
      </w:pPr>
      <w:r>
        <w:rPr>
          <w:rFonts w:ascii="Noto Naskh Arabic" w:hAnsi="Noto Naskh Arabic" w:cs="Noto Naskh Arabic" w:eastAsia="Noto Naskh Arabic"/>
          <w:b/>
          <w:i w:val="0"/>
          <w:color w:val="222222"/>
          <w:sz w:val="26"/>
          <w:rtl/>
          <w:cs/>
        </w:rPr>
        <w:t>15-ضابطه</w:t>
      </w:r>
    </w:p>
    <w:p>
      <w:pPr>
        <w:spacing w:after="20" w:before="0" w:line="276" w:lineRule="auto"/>
        <w:jc w:val="right"/>
        <w:bidi w:val="1"/>
      </w:pPr>
      <w:r>
        <w:rPr>
          <w:rFonts w:ascii="Noto Naskh Arabic" w:hAnsi="Noto Naskh Arabic" w:cs="Noto Naskh Arabic" w:eastAsia="Noto Naskh Arabic"/>
          <w:b w:val="0"/>
          <w:i w:val="0"/>
          <w:color w:val="222222"/>
          <w:sz w:val="24"/>
          <w:rtl/>
          <w:cs/>
        </w:rPr>
        <w:t>15-1فلگ گروه و کاربر محاسب</w:t>
      </w:r>
    </w:p>
    <w:p>
      <w:pPr>
        <w:spacing w:after="20" w:before="0" w:line="276" w:lineRule="auto"/>
        <w:jc w:val="right"/>
        <w:bidi w:val="1"/>
      </w:pPr>
      <w:r>
        <w:rPr>
          <w:rFonts w:ascii="Noto Naskh Arabic" w:hAnsi="Noto Naskh Arabic" w:cs="Noto Naskh Arabic" w:eastAsia="Noto Naskh Arabic"/>
          <w:b w:val="0"/>
          <w:i w:val="0"/>
          <w:color w:val="222222"/>
          <w:sz w:val="24"/>
          <w:rtl/>
          <w:cs/>
        </w:rPr>
        <w:t>15-2‏</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15-3فیش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15-4گواهی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15-5تأیید صلح منبع ۶ درون همین تابع</w:t>
      </w:r>
    </w:p>
    <w:p>
      <w:pPr>
        <w:spacing w:after="20" w:before="0" w:line="276" w:lineRule="auto"/>
        <w:jc w:val="right"/>
        <w:bidi w:val="1"/>
      </w:pPr>
      <w:r>
        <w:rPr>
          <w:rFonts w:ascii="Noto Naskh Arabic" w:hAnsi="Noto Naskh Arabic" w:cs="Noto Naskh Arabic" w:eastAsia="Noto Naskh Arabic"/>
          <w:b w:val="0"/>
          <w:i w:val="0"/>
          <w:color w:val="222222"/>
          <w:sz w:val="24"/>
          <w:rtl/>
          <w:cs/>
        </w:rPr>
        <w:t>15-6بلوک مفاصا/فیش قدیم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15-7‏</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15-8‏</w:t>
      </w:r>
      <w:r>
        <w:rPr>
          <w:rFonts w:ascii="Liberation Serif" w:hAnsi="Liberation Serif" w:cs="Liberation Serif" w:eastAsia="Liberation Serif"/>
          <w:b w:val="0"/>
          <w:color w:val="222222"/>
          <w:sz w:val="24"/>
          <w:rtl w:val="0"/>
          <w:lang w:val="en-US" w:bidi="fa-IR"/>
        </w:rPr>
        <w:t>‎M_KarbariMojazMoj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p>
    <w:p>
      <w:pPr>
        <w:spacing w:after="20" w:before="0" w:line="276" w:lineRule="auto"/>
        <w:jc w:val="right"/>
        <w:bidi w:val="1"/>
      </w:pPr>
      <w:r>
        <w:rPr>
          <w:rFonts w:ascii="Noto Naskh Arabic" w:hAnsi="Noto Naskh Arabic" w:cs="Noto Naskh Arabic" w:eastAsia="Noto Naskh Arabic"/>
          <w:b w:val="0"/>
          <w:i w:val="0"/>
          <w:color w:val="222222"/>
          <w:sz w:val="24"/>
          <w:rtl/>
          <w:cs/>
        </w:rPr>
        <w:t>15-9قفل ویرایش سرا۱۰ روی لیست کاربری طرح</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15-10فیش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15-11بیشرط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15-12مغایرت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15-13عرض معبر صفر مرده / کامنت</w:t>
      </w:r>
    </w:p>
    <w:p>
      <w:pPr>
        <w:spacing w:after="20" w:before="0" w:line="276" w:lineRule="auto"/>
        <w:jc w:val="right"/>
        <w:bidi w:val="1"/>
      </w:pPr>
      <w:r>
        <w:rPr>
          <w:rFonts w:ascii="Noto Naskh Arabic" w:hAnsi="Noto Naskh Arabic" w:cs="Noto Naskh Arabic" w:eastAsia="Noto Naskh Arabic"/>
          <w:b w:val="0"/>
          <w:i w:val="0"/>
          <w:color w:val="222222"/>
          <w:sz w:val="24"/>
          <w:rtl/>
          <w:cs/>
        </w:rPr>
        <w:t>15-14‏</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Noto Naskh Arabic" w:hAnsi="Noto Naskh Arabic" w:cs="Noto Naskh Arabic" w:eastAsia="Noto Naskh Arabic"/>
          <w:b/>
          <w:i w:val="0"/>
          <w:color w:val="222222"/>
          <w:sz w:val="26"/>
          <w:rtl/>
          <w:cs/>
        </w:rPr>
        <w:t>16-مأمور بازدید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16-1سرا۱۰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16-2‏</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p>
    <w:p>
      <w:pPr>
        <w:spacing w:after="20" w:before="0" w:line="276" w:lineRule="auto"/>
        <w:jc w:val="right"/>
        <w:bidi w:val="1"/>
      </w:pPr>
      <w:r>
        <w:rPr>
          <w:rFonts w:ascii="Noto Naskh Arabic" w:hAnsi="Noto Naskh Arabic" w:cs="Noto Naskh Arabic" w:eastAsia="Noto Naskh Arabic"/>
          <w:b w:val="0"/>
          <w:i w:val="0"/>
          <w:color w:val="222222"/>
          <w:sz w:val="24"/>
          <w:rtl/>
          <w:cs/>
        </w:rPr>
        <w:t>16-3فیش قطعی و اعلام مأمور مجدد</w:t>
      </w:r>
    </w:p>
    <w:p>
      <w:pPr>
        <w:spacing w:after="20" w:before="0" w:line="276" w:lineRule="auto"/>
        <w:jc w:val="right"/>
        <w:bidi w:val="1"/>
      </w:pPr>
      <w:r>
        <w:rPr>
          <w:rFonts w:ascii="Noto Naskh Arabic" w:hAnsi="Noto Naskh Arabic" w:cs="Noto Naskh Arabic" w:eastAsia="Noto Naskh Arabic"/>
          <w:b w:val="0"/>
          <w:i w:val="0"/>
          <w:color w:val="222222"/>
          <w:sz w:val="24"/>
          <w:rtl/>
          <w:cs/>
        </w:rPr>
        <w:t>16-4‏</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p>
    <w:p>
      <w:pPr>
        <w:spacing w:after="20" w:before="0" w:line="276" w:lineRule="auto"/>
        <w:jc w:val="right"/>
        <w:bidi w:val="1"/>
      </w:pPr>
      <w:r>
        <w:rPr>
          <w:rFonts w:ascii="Noto Naskh Arabic" w:hAnsi="Noto Naskh Arabic" w:cs="Noto Naskh Arabic" w:eastAsia="Noto Naskh Arabic"/>
          <w:b w:val="0"/>
          <w:i w:val="0"/>
          <w:color w:val="222222"/>
          <w:sz w:val="24"/>
          <w:rtl/>
          <w:cs/>
        </w:rPr>
        <w:t>16-5مالک / تبلت / مأمور قبلی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16-6وایتلیست در برابر مأمور اتوماتیک</w:t>
      </w:r>
    </w:p>
    <w:p>
      <w:pPr>
        <w:spacing w:after="20" w:before="0" w:line="276" w:lineRule="auto"/>
        <w:jc w:val="right"/>
        <w:bidi w:val="1"/>
      </w:pPr>
      <w:r>
        <w:rPr>
          <w:rFonts w:ascii="Noto Naskh Arabic" w:hAnsi="Noto Naskh Arabic" w:cs="Noto Naskh Arabic" w:eastAsia="Noto Naskh Arabic"/>
          <w:b w:val="0"/>
          <w:i w:val="0"/>
          <w:color w:val="222222"/>
          <w:sz w:val="24"/>
          <w:rtl/>
          <w:cs/>
        </w:rPr>
        <w:t>16-7جانمایی نقشه؛ لایه ها پشتیبان</w:t>
      </w:r>
    </w:p>
    <w:p>
      <w:pPr>
        <w:spacing w:after="20" w:before="0" w:line="276" w:lineRule="auto"/>
        <w:jc w:val="right"/>
        <w:bidi w:val="1"/>
      </w:pPr>
      <w:r>
        <w:rPr>
          <w:rFonts w:ascii="Noto Naskh Arabic" w:hAnsi="Noto Naskh Arabic" w:cs="Noto Naskh Arabic" w:eastAsia="Noto Naskh Arabic"/>
          <w:b w:val="0"/>
          <w:i w:val="0"/>
          <w:color w:val="222222"/>
          <w:sz w:val="24"/>
          <w:rtl/>
          <w:cs/>
        </w:rPr>
        <w:t>16-8مختصات؛ اول ملک بعد دستگاه</w:t>
      </w:r>
    </w:p>
    <w:p>
      <w:pPr>
        <w:spacing w:after="20" w:before="0" w:line="276" w:lineRule="auto"/>
        <w:jc w:val="right"/>
        <w:bidi w:val="1"/>
      </w:pPr>
      <w:r>
        <w:rPr>
          <w:rFonts w:ascii="Noto Naskh Arabic" w:hAnsi="Noto Naskh Arabic" w:cs="Noto Naskh Arabic" w:eastAsia="Noto Naskh Arabic"/>
          <w:b w:val="0"/>
          <w:i w:val="0"/>
          <w:color w:val="222222"/>
          <w:sz w:val="24"/>
          <w:rtl/>
          <w:cs/>
        </w:rPr>
        <w:t>16-9‏</w:t>
      </w:r>
      <w:r>
        <w:rPr>
          <w:rFonts w:ascii="Liberation Serif" w:hAnsi="Liberation Serif" w:cs="Liberation Serif" w:eastAsia="Liberation Serif"/>
          <w:b w:val="0"/>
          <w:color w:val="222222"/>
          <w:sz w:val="24"/>
          <w:rtl w:val="0"/>
          <w:lang w:val="en-US" w:bidi="fa-IR"/>
        </w:rPr>
        <w:t>‎Mant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16-10درِ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16-11متن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p>
    <w:p>
      <w:pPr>
        <w:spacing w:after="20" w:before="0" w:line="276" w:lineRule="auto"/>
        <w:jc w:val="right"/>
        <w:bidi w:val="1"/>
      </w:pPr>
      <w:r>
        <w:rPr>
          <w:rFonts w:ascii="Noto Naskh Arabic" w:hAnsi="Noto Naskh Arabic" w:cs="Noto Naskh Arabic" w:eastAsia="Noto Naskh Arabic"/>
          <w:b w:val="0"/>
          <w:i w:val="0"/>
          <w:color w:val="222222"/>
          <w:sz w:val="24"/>
          <w:rtl/>
          <w:cs/>
        </w:rPr>
        <w:t>16-12‏</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Noto Naskh Arabic" w:hAnsi="Noto Naskh Arabic" w:cs="Noto Naskh Arabic" w:eastAsia="Noto Naskh Arabic"/>
          <w:b/>
          <w:i w:val="0"/>
          <w:color w:val="222222"/>
          <w:sz w:val="26"/>
          <w:rtl/>
          <w:cs/>
        </w:rPr>
        <w:t>17-درآمد</w:t>
      </w:r>
    </w:p>
    <w:p>
      <w:pPr>
        <w:spacing w:after="20" w:before="0" w:line="276" w:lineRule="auto"/>
        <w:jc w:val="right"/>
        <w:bidi w:val="1"/>
      </w:pPr>
      <w:r>
        <w:rPr>
          <w:rFonts w:ascii="Noto Naskh Arabic" w:hAnsi="Noto Naskh Arabic" w:cs="Noto Naskh Arabic" w:eastAsia="Noto Naskh Arabic"/>
          <w:b w:val="0"/>
          <w:i w:val="0"/>
          <w:color w:val="222222"/>
          <w:sz w:val="24"/>
          <w:rtl/>
          <w:cs/>
        </w:rPr>
        <w:t>17-1‏</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17-2بدهکار/بستانکار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17-3تهاتر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17-4‏</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p>
    <w:p>
      <w:pPr>
        <w:spacing w:after="20" w:before="0" w:line="276" w:lineRule="auto"/>
        <w:jc w:val="right"/>
        <w:bidi w:val="1"/>
      </w:pPr>
      <w:r>
        <w:rPr>
          <w:rFonts w:ascii="Noto Naskh Arabic" w:hAnsi="Noto Naskh Arabic" w:cs="Noto Naskh Arabic" w:eastAsia="Noto Naskh Arabic"/>
          <w:b w:val="0"/>
          <w:i w:val="0"/>
          <w:color w:val="222222"/>
          <w:sz w:val="24"/>
          <w:rtl/>
          <w:cs/>
        </w:rPr>
        <w:t>17-5‏</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17-6فیش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17-7‏</w:t>
      </w:r>
      <w:r>
        <w:rPr>
          <w:rFonts w:ascii="Liberation Serif" w:hAnsi="Liberation Serif" w:cs="Liberation Serif" w:eastAsia="Liberation Serif"/>
          <w:b w:val="0"/>
          <w:color w:val="222222"/>
          <w:sz w:val="24"/>
          <w:rtl w:val="0"/>
          <w:lang w:val="en-US" w:bidi="fa-IR"/>
        </w:rPr>
        <w:t>‎GetIdWorkflow=500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p>
    <w:p>
      <w:pPr>
        <w:spacing w:after="20" w:before="0" w:line="276" w:lineRule="auto"/>
        <w:jc w:val="right"/>
        <w:bidi w:val="1"/>
      </w:pPr>
      <w:r>
        <w:rPr>
          <w:rFonts w:ascii="Noto Naskh Arabic" w:hAnsi="Noto Naskh Arabic" w:cs="Noto Naskh Arabic" w:eastAsia="Noto Naskh Arabic"/>
          <w:b w:val="0"/>
          <w:i w:val="0"/>
          <w:color w:val="222222"/>
          <w:sz w:val="24"/>
          <w:rtl/>
          <w:cs/>
        </w:rPr>
        <w:t>17-8قفل تقسیط هنگام ذخیره درآمد</w:t>
      </w:r>
    </w:p>
    <w:p>
      <w:pPr>
        <w:spacing w:after="20" w:before="0" w:line="276" w:lineRule="auto"/>
        <w:jc w:val="right"/>
        <w:bidi w:val="1"/>
      </w:pPr>
      <w:r>
        <w:rPr>
          <w:rFonts w:ascii="Noto Naskh Arabic" w:hAnsi="Noto Naskh Arabic" w:cs="Noto Naskh Arabic" w:eastAsia="Noto Naskh Arabic"/>
          <w:b w:val="0"/>
          <w:i w:val="0"/>
          <w:color w:val="222222"/>
          <w:sz w:val="24"/>
          <w:rtl/>
          <w:cs/>
        </w:rPr>
        <w:t>17-9کد حسابداری، نوع بستانکاری، تاریخ پرداخت قبلی</w:t>
      </w:r>
    </w:p>
    <w:p>
      <w:pPr>
        <w:spacing w:after="20" w:before="0" w:line="276" w:lineRule="auto"/>
        <w:jc w:val="right"/>
        <w:bidi w:val="1"/>
      </w:pPr>
      <w:r>
        <w:rPr>
          <w:rFonts w:ascii="Noto Naskh Arabic" w:hAnsi="Noto Naskh Arabic" w:cs="Noto Naskh Arabic" w:eastAsia="Noto Naskh Arabic"/>
          <w:b w:val="0"/>
          <w:i w:val="0"/>
          <w:color w:val="222222"/>
          <w:sz w:val="24"/>
          <w:rtl/>
          <w:cs/>
        </w:rPr>
        <w:t>17-10لیست سیاه عوارض پایدار</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17-11تاریخ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17-12‏</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p>
    <w:p>
      <w:pPr>
        <w:spacing w:after="20" w:before="0" w:line="276" w:lineRule="auto"/>
        <w:jc w:val="right"/>
        <w:bidi w:val="1"/>
      </w:pPr>
      <w:r>
        <w:rPr>
          <w:rFonts w:ascii="Noto Naskh Arabic" w:hAnsi="Noto Naskh Arabic" w:cs="Noto Naskh Arabic" w:eastAsia="Noto Naskh Arabic"/>
          <w:b w:val="0"/>
          <w:i w:val="0"/>
          <w:color w:val="222222"/>
          <w:sz w:val="24"/>
          <w:rtl/>
          <w:cs/>
        </w:rPr>
        <w:t>17-13‏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p>
    <w:p>
      <w:pPr>
        <w:spacing w:after="40" w:before="160" w:line="276" w:lineRule="auto"/>
        <w:jc w:val="right"/>
        <w:bidi w:val="1"/>
      </w:pPr>
      <w:r>
        <w:rPr>
          <w:rFonts w:ascii="Noto Naskh Arabic" w:hAnsi="Noto Naskh Arabic" w:cs="Noto Naskh Arabic" w:eastAsia="Noto Naskh Arabic"/>
          <w:b/>
          <w:i w:val="0"/>
          <w:color w:val="222222"/>
          <w:sz w:val="26"/>
          <w:rtl/>
          <w:cs/>
        </w:rPr>
        <w:t>18-موافقت اصولی و فیش مشترک</w:t>
      </w:r>
    </w:p>
    <w:p>
      <w:pPr>
        <w:spacing w:after="20" w:before="0" w:line="276" w:lineRule="auto"/>
        <w:jc w:val="right"/>
        <w:bidi w:val="1"/>
      </w:pPr>
      <w:r>
        <w:rPr>
          <w:rFonts w:ascii="Noto Naskh Arabic" w:hAnsi="Noto Naskh Arabic" w:cs="Noto Naskh Arabic" w:eastAsia="Noto Naskh Arabic"/>
          <w:b w:val="0"/>
          <w:i w:val="0"/>
          <w:color w:val="222222"/>
          <w:sz w:val="24"/>
          <w:rtl/>
          <w:cs/>
        </w:rPr>
        <w:t>18-1قفل فیش روی خود فرم کامنت است</w:t>
      </w:r>
    </w:p>
    <w:p>
      <w:pPr>
        <w:spacing w:after="20" w:before="0" w:line="276" w:lineRule="auto"/>
        <w:jc w:val="right"/>
        <w:bidi w:val="1"/>
      </w:pPr>
      <w:r>
        <w:rPr>
          <w:rFonts w:ascii="Noto Naskh Arabic" w:hAnsi="Noto Naskh Arabic" w:cs="Noto Naskh Arabic" w:eastAsia="Noto Naskh Arabic"/>
          <w:b w:val="0"/>
          <w:i w:val="0"/>
          <w:color w:val="222222"/>
          <w:sz w:val="24"/>
          <w:rtl/>
          <w:cs/>
        </w:rPr>
        <w:t>18-2‏</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18-3نوشتن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18-4امضا،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18-5فیلتر وضعیت و تاریخ فیش</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18-6لیست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18-7کاربر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18-8‏</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p>
    <w:p>
      <w:pPr>
        <w:spacing w:after="40" w:before="160" w:line="276" w:lineRule="auto"/>
        <w:jc w:val="right"/>
        <w:bidi w:val="1"/>
      </w:pPr>
      <w:r>
        <w:rPr>
          <w:rFonts w:ascii="Noto Naskh Arabic" w:hAnsi="Noto Naskh Arabic" w:cs="Noto Naskh Arabic" w:eastAsia="Noto Naskh Arabic"/>
          <w:b/>
          <w:i w:val="0"/>
          <w:color w:val="222222"/>
          <w:sz w:val="26"/>
          <w:rtl/>
          <w:cs/>
        </w:rPr>
        <w:t>19-درخواست شهروندسپاری</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19-1تلفن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19-2‏</w:t>
      </w:r>
      <w:r>
        <w:rPr>
          <w:rFonts w:ascii="Liberation Serif" w:hAnsi="Liberation Serif" w:cs="Liberation Serif" w:eastAsia="Liberation Serif"/>
          <w:b w:val="0"/>
          <w:color w:val="222222"/>
          <w:sz w:val="24"/>
          <w:rtl w:val="0"/>
          <w:lang w:val="en-US" w:bidi="fa-IR"/>
        </w:rPr>
        <w:t>‎JSON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19-3گروه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19-4بعد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p>
    <w:p>
      <w:pPr>
        <w:spacing w:after="20" w:before="0" w:line="276" w:lineRule="auto"/>
        <w:jc w:val="right"/>
        <w:bidi w:val="1"/>
      </w:pPr>
      <w:r>
        <w:rPr>
          <w:rFonts w:ascii="Noto Naskh Arabic" w:hAnsi="Noto Naskh Arabic" w:cs="Noto Naskh Arabic" w:eastAsia="Noto Naskh Arabic"/>
          <w:b w:val="0"/>
          <w:i w:val="0"/>
          <w:color w:val="222222"/>
          <w:sz w:val="24"/>
          <w:rtl/>
          <w:cs/>
        </w:rPr>
        <w:t>19-5گواهی انتقال فقط آپارتمان / نه روی آپارتمان</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19-6وایتلیست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19-7قفل ناحیه غیر ۸/۱۲/۱/۱۱/۱۰ کامنت</w:t>
      </w:r>
    </w:p>
    <w:p>
      <w:pPr>
        <w:spacing w:after="20" w:before="0" w:line="276" w:lineRule="auto"/>
        <w:jc w:val="right"/>
        <w:bidi w:val="1"/>
      </w:pPr>
      <w:r>
        <w:rPr>
          <w:rFonts w:ascii="Noto Naskh Arabic" w:hAnsi="Noto Naskh Arabic" w:cs="Noto Naskh Arabic" w:eastAsia="Noto Naskh Arabic"/>
          <w:b w:val="0"/>
          <w:i w:val="0"/>
          <w:color w:val="222222"/>
          <w:sz w:val="24"/>
          <w:rtl/>
          <w:cs/>
        </w:rPr>
        <w:t>19-8لیست سیاه کاربر دفتر/کارشناس</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19-9درخواست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19-10درخواست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19-11مسیر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19-12پایانکار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 xml:space="preserve">19-13توزیع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19-14‏</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p>
    <w:p>
      <w:pPr>
        <w:spacing w:after="20" w:before="0" w:line="276" w:lineRule="auto"/>
        <w:jc w:val="right"/>
        <w:bidi w:val="1"/>
      </w:pPr>
      <w:r>
        <w:rPr>
          <w:rFonts w:ascii="Noto Naskh Arabic" w:hAnsi="Noto Naskh Arabic" w:cs="Noto Naskh Arabic" w:eastAsia="Noto Naskh Arabic"/>
          <w:b w:val="0"/>
          <w:i w:val="0"/>
          <w:color w:val="222222"/>
          <w:sz w:val="24"/>
          <w:rtl/>
          <w:cs/>
        </w:rPr>
        <w:t>19-15‏</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Noto Naskh Arabic" w:hAnsi="Noto Naskh Arabic" w:cs="Noto Naskh Arabic" w:eastAsia="Noto Naskh Arabic"/>
          <w:b w:val="0"/>
          <w:i w:val="0"/>
          <w:color w:val="222222"/>
          <w:sz w:val="24"/>
          <w:rtl/>
          <w:cs/>
        </w:rPr>
        <w:t>19-16‏</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p>
    <w:p>
      <w:pPr>
        <w:spacing w:after="20" w:before="0" w:line="276" w:lineRule="auto"/>
        <w:jc w:val="right"/>
        <w:bidi w:val="1"/>
      </w:pPr>
      <w:r>
        <w:rPr>
          <w:rFonts w:ascii="Noto Naskh Arabic" w:hAnsi="Noto Naskh Arabic" w:cs="Noto Naskh Arabic" w:eastAsia="Noto Naskh Arabic"/>
          <w:b w:val="0"/>
          <w:i w:val="0"/>
          <w:color w:val="222222"/>
          <w:sz w:val="24"/>
          <w:rtl/>
          <w:cs/>
        </w:rPr>
        <w:t>19-17‏</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p>
    <w:p>
      <w:pPr>
        <w:spacing w:after="20" w:before="0" w:line="276" w:lineRule="auto"/>
        <w:jc w:val="right"/>
        <w:bidi w:val="1"/>
      </w:pPr>
      <w:r>
        <w:rPr>
          <w:rFonts w:ascii="Noto Naskh Arabic" w:hAnsi="Noto Naskh Arabic" w:cs="Noto Naskh Arabic" w:eastAsia="Noto Naskh Arabic"/>
          <w:b w:val="0"/>
          <w:i w:val="0"/>
          <w:color w:val="222222"/>
          <w:sz w:val="24"/>
          <w:rtl/>
          <w:cs/>
        </w:rPr>
        <w:t>19-18‏</w:t>
      </w:r>
      <w:r>
        <w:rPr>
          <w:rFonts w:ascii="Liberation Serif" w:hAnsi="Liberation Serif" w:cs="Liberation Serif" w:eastAsia="Liberation Serif"/>
          <w:b w:val="0"/>
          <w:color w:val="222222"/>
          <w:sz w:val="24"/>
          <w:rtl w:val="0"/>
          <w:lang w:val="en-US" w:bidi="fa-IR"/>
        </w:rPr>
        <w:t>‎Get_Revisit_Info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p>
    <w:p>
      <w:pPr>
        <w:spacing w:after="20" w:before="0" w:line="276" w:lineRule="auto"/>
        <w:jc w:val="right"/>
        <w:bidi w:val="1"/>
      </w:pPr>
      <w:r>
        <w:rPr>
          <w:rFonts w:ascii="Noto Naskh Arabic" w:hAnsi="Noto Naskh Arabic" w:cs="Noto Naskh Arabic" w:eastAsia="Noto Naskh Arabic"/>
          <w:b w:val="0"/>
          <w:i w:val="0"/>
          <w:color w:val="222222"/>
          <w:sz w:val="24"/>
          <w:rtl/>
          <w:cs/>
        </w:rPr>
        <w:t>19-19‏</w:t>
      </w:r>
      <w:r>
        <w:rPr>
          <w:rFonts w:ascii="Liberation Serif" w:hAnsi="Liberation Serif" w:cs="Liberation Serif" w:eastAsia="Liberation Serif"/>
          <w:b w:val="0"/>
          <w:color w:val="222222"/>
          <w:sz w:val="24"/>
          <w:rtl w:val="0"/>
          <w:lang w:val="en-US" w:bidi="fa-IR"/>
        </w:rPr>
        <w:t>‎KindParvane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p>
    <w:p>
      <w:pPr>
        <w:spacing w:after="20" w:before="0" w:line="276" w:lineRule="auto"/>
        <w:jc w:val="right"/>
        <w:bidi w:val="1"/>
      </w:pPr>
      <w:r>
        <w:rPr>
          <w:rFonts w:ascii="Noto Naskh Arabic" w:hAnsi="Noto Naskh Arabic" w:cs="Noto Naskh Arabic" w:eastAsia="Noto Naskh Arabic"/>
          <w:b w:val="0"/>
          <w:i w:val="0"/>
          <w:color w:val="222222"/>
          <w:sz w:val="24"/>
          <w:rtl/>
          <w:cs/>
        </w:rPr>
        <w:t>19-20‏</w:t>
      </w:r>
      <w:r>
        <w:rPr>
          <w:rFonts w:ascii="Liberation Serif" w:hAnsi="Liberation Serif" w:cs="Liberation Serif" w:eastAsia="Liberation Serif"/>
          <w:b w:val="0"/>
          <w:color w:val="222222"/>
          <w:sz w:val="24"/>
          <w:rtl w:val="0"/>
          <w:lang w:val="en-US" w:bidi="fa-IR"/>
        </w:rPr>
        <w:t>‎CutTreeFun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 فرم «فهرست توافق شهروندسپاری» باشد، پیش از هر کار دیگر تابع ویرایش فنی صدا زده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نشانه حریم امنیتی خاموش می‌شود، شروع فرمول در سابقه ثبت می‌گردد و گروه بایگانی موقت صفر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درون همین تابع یک متغیر محلی همنام با گروه کاربر ساخته شده است. این متغیر، متغیر اصلی گروه کاربر را در محدوده اجرای فرمول می‌پوشاند.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تعیین می‌کند کدام تابع اجرا شود. رشته نام فرم را نباید عوض کرد،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ویرایش درخواست به </w:t>
      </w:r>
      <w:r>
        <w:rPr>
          <w:rFonts w:ascii="Liberation Serif" w:hAnsi="Liberation Serif" w:cs="Liberation Serif" w:eastAsia="Liberation Serif"/>
          <w:b w:val="0"/>
          <w:color w:val="222222"/>
          <w:sz w:val="24"/>
          <w:rtl w:val="0"/>
          <w:lang w:val="en-US" w:bidi="fa-IR"/>
        </w:rPr>
        <w:t>‎EditRequest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اصولی به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مکاتبات به </w:t>
      </w:r>
      <w:r>
        <w:rPr>
          <w:rFonts w:ascii="Liberation Serif" w:hAnsi="Liberation Serif" w:cs="Liberation Serif" w:eastAsia="Liberation Serif"/>
          <w:b w:val="0"/>
          <w:color w:val="222222"/>
          <w:sz w:val="24"/>
          <w:rtl w:val="0"/>
          <w:lang w:val="en-US" w:bidi="fa-IR"/>
        </w:rPr>
        <w:t>‎MokatebatConfirm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مأمور به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بازدید به </w:t>
      </w:r>
      <w:r>
        <w:rPr>
          <w:rFonts w:ascii="Liberation Serif" w:hAnsi="Liberation Serif" w:cs="Liberation Serif" w:eastAsia="Liberation Serif"/>
          <w:b w:val="0"/>
          <w:color w:val="222222"/>
          <w:sz w:val="24"/>
          <w:rtl w:val="0"/>
          <w:lang w:val="en-US" w:bidi="fa-IR"/>
        </w:rPr>
        <w:t>‎RevisitAgent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استعلام دفاتر به </w:t>
      </w:r>
      <w:r>
        <w:rPr>
          <w:rFonts w:ascii="Liberation Serif" w:hAnsi="Liberation Serif" w:cs="Liberation Serif" w:eastAsia="Liberation Serif"/>
          <w:b w:val="0"/>
          <w:color w:val="222222"/>
          <w:sz w:val="24"/>
          <w:rtl w:val="0"/>
          <w:lang w:val="en-US" w:bidi="fa-IR"/>
        </w:rPr>
        <w:t>‎OfficesInquiry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تخفیف و ویرایش تخفیف هر دو به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جریمه به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معافیت عوارض به </w:t>
      </w:r>
      <w:r>
        <w:rPr>
          <w:rFonts w:ascii="Liberation Serif" w:hAnsi="Liberation Serif" w:cs="Liberation Serif" w:eastAsia="Liberation Serif"/>
          <w:b w:val="0"/>
          <w:color w:val="222222"/>
          <w:sz w:val="24"/>
          <w:rtl w:val="0"/>
          <w:lang w:val="en-US" w:bidi="fa-IR"/>
        </w:rPr>
        <w:t>‎FrmDutyExemption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ضابطه به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کنترل نقشه به </w:t>
      </w:r>
      <w:r>
        <w:rPr>
          <w:rFonts w:ascii="Liberation Serif" w:hAnsi="Liberation Serif" w:cs="Liberation Serif" w:eastAsia="Liberation Serif"/>
          <w:b w:val="0"/>
          <w:color w:val="222222"/>
          <w:sz w:val="24"/>
          <w:rtl w:val="0"/>
          <w:lang w:val="en-US" w:bidi="fa-IR"/>
        </w:rPr>
        <w:t>‎FrmMapControl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دستگاه، ساختمان، ملک، صنف و شغل هر کدام تابع پرونده خود را دارد. بازدید ملک، ساختمان، دستگاه، آپارتمان و صنف نیز جدا است. بروکف، درخواست، پروانه، عدم خلاف، پایانکار و پاسخ استعلام هم تابع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سه نام تحلیل ساختمان یک تابع دارند. تأیید مدیر، صلح، توافق، کمیسیون، بازدید شغل، درآمد از فرم و از منو، شناسنامه فنی، بازدید ملک پرونده، بازدید آپارتمان پرونده، کارکنان پارکینگ، آسانسور و درخواست شهروندسپاری هر کدام به تابع خود می‌روند. موافقت اصولی شهروندسپاری دوباره ویرایش فنی را صدا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کد هست، اما بدنه آنها خاموش است و اکنون چیزی را کنترل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1-20تأیید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1-30تبدیل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2-20رونوشت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2-21خطای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2-22آنچه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3-3تطابق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3-11ارسال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پرونده آپارتمان اجرا می‌شود. قفل تبلت، تأیید مدیر و چک لیست سرا۱۰ در آن نیست. بیشتر خطاها تابع را نیمه کاره رها نمی‌کنند. برنامه ردیف های بعدی را هم می‌سنجد و پیام ها را روی هم می‌گذارد. ذخیره در سامانه به‌خاطر همین پیام های توقف انجام نمی‌شود. پس از بازگشت این تابع، مسیریاب یک بار دیگر تعداد کد پستی را می‌سنجد و مرحله ساختمانی هر کاربری را فقط در وضع قابل بهره برداری می‌پذیرد.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سایر امکانات، گروه نوع نامشخص باشد، ذخیره متوقف می‌شود و پیام می‌گوید اطلاعات سایر امکانات اصلاح شود و نوع گروه نامشخص نماند.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ردیف از سایر امکانات، نوع ۲۱۶ داشته باشد، ذخیره متوقف می‌شود و پیام می‌گوید کاربر مجاز به حذف این کد نیست. شرط برنامه وجود همین نوع است، نه مقایسه با نسخه قبلی. پس بودن این نوع روی پرونده برای توقف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سایر امکانات خطا بدهد، ذخیره با عنوان شروع متوقف می‌شود و بقیه تابع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کد پستی برای آپارتمان وارد شده باشد، ذخیره متوقف می‌شود و پیام می‌گوید تنها یک کد پستی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4-3نبود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ردیف کاربری وارد نشده باشد، فقط هشدار داده می‌شود که کاربری های آپارتمان وارد نشده است. این هشدار به تنهایی ذخیره را قطع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محل نما، سمت حیاط باشد و نوع آن بالکن تزئینی باشد، ذخیره متوقف می‌شود. پیام می‌گوید انتخاب بالکن تزئینی از سمت حیاط مجاز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4-5فیلدهای هر ردیف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دست کم یک کاربری وجود داشته باشد، برنامه همه ردیف ها را می‌گردد. برای هر ردیف، صفر بودن این مقدارها ذخیره را متوقف می‌کند: مساحت کاربری، شماره ساختمان، کاربری اصلی، کاربری فرعی، نوع سازه، نوع سقف و نوع ساختمان. شماره ردیف در پیام، از یک شروع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معافیت سازه که در بازدید برای بعضی کاربری ها هست، در پرونده آپارتمان نیست. ارتفاع مفید و تاریخ احداث هم در این تابع سنجیده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4-6سرایداری و نگهبانی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کاربری فرعی، سرایداری یا نگهبانی باشد و تعداد واحد صفر نباشد، ذخیره متوقف می‌شود. پیام می‌گوید برای این دو کاربری تعداد واحد وارد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4-7نوع ساختمان و تعداد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نخست طبقه هایی را جدا می‌کند که شماره طبقه کمتر از ۵۰ باشد، یا برابر ۱۰۰ باشد. اگر پس از این جدا کردن هیچ طبقه ای نماند، محاسبه خطا می‌دهد و ذخیره با پیام خطای فرمول آپارتمان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طبقه مانده باشد، بزرگ ترین شماره طبقه برداشته می‌شود و فهرست به همان طبقه محدود می‌شود. مساحت کاربری های آن طبقه جمع می‌شود. چون کمینه و بیشینه هر دو همان طبقه هستند، حاصل محاسبه یا صفر است یا یک. صفر وقتی است که مساحت آن طبقه ۵۰ متر یا کمتر باشد، و یک وقتی است که بیشتر از ۵۰ متر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ناسازگاری نوع ساختمان فقط وقتی نوشته شده که این حاصل از ۵ بزرگ تر باشد و نوع ساختمان برابر ۱ باشد. با حاصل صفر یا یک، این پیام صادر نمی‌شود. متن شرط در برنامه مانده است و اگر فیلتر طبقه عوض شود، دوباره اثر می‌گذارد.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4-8جمع مساحت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جمع مساحت همه کاربری ها را با جمع مساحت نماها جمع می‌کند و در مساحت کل آپارتمان می‌نویسد. این نوشتن، پیام توقف نیست. اگر ردیف کاربری نباشد، سهم کاربری صفر حساب می‌شود و سهم نما همچنان اضافه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4-9نام مالک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مالکی ثبت نشده باشد، ذخیره متوقف می‌شود و پیام می‌گوید اطلاعات مالک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مالک، خالی بودن نام یا نام خانوادگی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4-10کد ملی مالک حقیقی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شخصیت مالک حقوقی باشد، کد ملی در این تابع سنجیده نمی‌شود. برای مالک حقیقی، خالی بودن کد ملی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کد وارد شده باشد، تابع بررسی دوم کد ملی صدا زده می‌شود. این تابع نخست گروه های کاربر را از فهرست امنیتی می‌خواند. اگر آن خواندن خطا بدهد، گروه های همان نشست را برمی دارد. اگر کاربر عضو گروه های درآمد، کارت خوان، کارشناس کمیسیون یا کارگزار پلیس ساختمان باشد، کد ملی بدون محاسبه پذیرفته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کد باید ده رقم باشد. ارقام یکسان، مانند ده صفر یا ده یک، و نیز ردیف ۰۱۲۳۴۵۶۷۸۹ رد می‌شوند. رقم های غیرعددی هم رد می‌شوند. رقم آخر باید با جمع وزنی نه رقم نخست جور باشد. وزن از ده تا دو است. اگر باقی مانده تقسیم بر ۱۱ کمتر از دو باشد، همان باقی مانده رقم کنترل است. وگرنه یازده منهای باقی مانده، رقم کنترل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محاسبه درست نباشد، ذخیره متوقف می‌شود و پیام می‌گوید کد ملی معتبر نیست. اگر خود تابع بررسی خطا بدهد، خطا را نشان نمی‌دهد و نتیجه را نامعتبر برمی گرداند. تابع بررسی اول در این فرم صدا زده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دیگری در این تابع، ذخیره را با عنوان اعتبارسنجی فرمول آپارتمان پرونده متوقف می‌کند و متن خطا را نشان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4-12آنچه در این تابع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منع انتخاب نوع سند ملکی، فراخوان فاصله جرم خیز، و الزام وارد کردن سهم العرصه خاموش هستند. قفل مرحله ساختمانی داخل این تابع نیست و در مسیریاب، پس از بازگشت، اجرا 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درخواست سرا۸ اجرا می‌شود. ترتیب مهم است. هر جا برنامه از تابع خارج شود، بندهای بعد، از جمله پیامک حراست، اجرا نمی‌شوند. بعضی توقف ها فقط خطا را ثبت می‌کنند و تابع ادامه می‌یابد. بخش بزرگی از کنترل نقشه، تکرار، تلفن و کد ملی فقط وقتی است که درخواست از شهروندسپاری نیامده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5-1عبور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جاری همان کاربر مستثنا باشد، تابع همان اول تمام می‌شود. هیچ کنترل، کارتابل یا پیامکی برای او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5-2فرایندهایی که ثبتشان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این فرایندها برای همه کاربران و همه ناحیه ها متوقف می‌شود و تابع خارج می‌شود: بررسی اطلاعات ملک، مجوز احداث مساجد، مجوز تعمیرات، هیئت فنی، مجوز استفاده از محل فعالیت، و مجوز شروع عملیات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سه مورد اول و هیئت فنی می‌گوید امکان ثبت درخواست وجود ندارد. مجوز شروع عملیات هم همین مضمون را دارد. چون هیئت فنی همین‌جا برای همه بسته می‌شود، شرط بعدی که فقط اعضای بعضی گروه ها را برای هیئت فنی متوقف می‌کند هرگز به اجرا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فرایندها هم با پیام مجاز نبودن ثبت، متوقف می‌شوند: استعلام تجدید اجاره، استعلام محضر دفترخانه، استعلام ادارات، استعلام بانک، و دو پروانه مرحله اول احداث و تجدید بنا. دو پروانه مرحله اول پیش از این بند هم، بسته به تاریخ، ممکن است به ایساپ هدایت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5-3ارجاع به سرا۱۰ و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استعلام تجدید اجاره و استعلام ادارات، قطعه هفتم کد نوسازی خوانده می‌شود. اگر این قطعه صفر باشد، ثبت متوقف می‌شود و پیام می‌گوید از سرا۱۰ اقدام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تاریخ یکم مرداد ۱۴۰۰ به بعد، اگر هنوز به سال ۱۴۰۱ نرسیده باشد، پروانه ساختمانی، پروانه و تغییرات بنا، دو پروانه مرحله اول، تمدید پروانه، پروانه توسعه بنا، و پروانه مرحله اول توسعه فقط برای چند گروه مشخص مجاز است. بقیه باید از ایساپ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آن بازه، پروانه ساختمانی برای همه به ایساپ می‌رود. در ناحیه ۱۱، ایجاد کد آپارتمان و گواهی پایانکار تفکیکی آپارتمان هم به ایساپ می‌روند. اگر قطعه ملک کمتر از ۱۰۰۰ باشد و فرایند، توسعه بنا، تمدید، یا پروانه و تغییرات باشد، در ناحیه ۹ و ۱۱ فقط همان گروه ها مجازند و در بقیه ناحیه ها ثبت به ایساپ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5-4فقط ناحیه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مفاصا حساب خارج از ناحیه ثامن در سرا۸ ثبت نمی‌شود و پیام می‌گوید از سرا۱۰ اقدام شود. در خود ثامن هم فقط گروه های مجاز این مفاصا می‌توانند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 حساب دیگر، محدودیت ناحیه ندارد و فقط عضویت در گروه مجاز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عوارض بر مشاغل فقط در ناحیه ثامن و فقط برای دو گروه ثامن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پایانکار تفکیکی آپارتمان، ثبت صورتمجلس تفکیکی، ایجاد کد آپارتمان، و گواهی های پایانکار بهره برداری خارج از ناحیه ثامن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عدم خلاف فقط برای گروه های مجاز ثبت می‌شود و محدودیت ناحیه در همین بند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5-5مفاصا حساب و حریم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مفاصا حساب، اگر خواندن لایه حریم طرح جامع سوم برابر ۱ باشد و کاربر در گروه های مجاز این بند نباشد، ثبت متوقف می‌شود و تابع خارج می‌شود. متن پیام از خارج حریم حرف می‌زند، در حالی که شرط برنامه همان نتیجه برابر 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نسخه قدیمی تر که کارشناس کمیسیون را روی کدهای حریم متوقف می‌کرد، داخل شرطی است که هیچ گاه درست نمی‌شود و اجرا نمی‌گردد.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5-6مزایای طرح تفصیلی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متقاضی مزایای طرح تفصیلی، برنامه درخواست های جاری و بایگانی موقت ساختمان را می‌گردد. اگر می‌ان آن‌ها پروانه احداث یا پروانه مرحله اول توسعه بنا باشد، ثبت متوقف می‌شود. پیام از پروانه احداث یا توسعه حرف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درخواست های خود ملک یک بار ساخته می‌شود و سپس با فهرست ساختمان جایگزین می‌گردد. پس فقط ساختمان فرزند سنجیده می‌شود. اگر ساختمانی نباشد، خطا خورده می‌شود و این مانع برقرار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5-7سابقه محل فعالیت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عوارض بر مشاغل، برنامه به درخواست های قبلی همان کد نوسازی نگاه می‌کند. درخواست باید از نوع بهره برداری موقت یا استفاده از محل فعالیت باشد و فیش پرداخت شده با مبلغ بیشتر از صفر، در گروه حساب درآمد همان ناحیه، داشته باشد. فهرست گروه حساب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چنین سابقه ای نباشد و کاربر هم در گروه مدیر درآمد نباشد، ذخیره متوقف می‌شود و پیام می‌گوید سابقه استفاده از محل فعالیت برای صنف اعلامی دیده نشد. این توقف تابع را خارج نمی‌کند. خطای خود این جست وجو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اعمال قانون، آدرس، تلفن، تلفن همراه، کد ملی و کد پستی لازم است. اولین مورد خالی، ذخیره را متوقف می‌کند و تابع همچنان ادامه می‌یابد.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گروه کارشناس کمیسیون نظارت باشد، نوع متقاضی باید مدیریت مهندسی و نظارت بر ساخت و سازها باشد. همین شرط برای مفاصا حساب هم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لایه محدوده شهری خوانده می‌شود. اگر بخش نخست کد هم پوشانی برابر ۱ باشد، یعنی کد نوسازی در محدوده شهری است و ثبت اعمال قانون متوقف می‌شود. اگر خواندن نقشه خطا بدهد، هشدار داده می‌شود و نتیجه مانند بودن در محدوده شهری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ادامه فقط برای دو گروه مجاز است. اگر درخواست جاری یا بایگانی موقت دیگری از همین نوع اعمال قانون روی کد باشد، ثبت تکراری متوقف می‌شود. کاربر خارج از این دو گروه اصلاً مجاز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به پایان تابع برسد، مسئول کار بر اساس ناحیه، پلیس ساختمان همان منطقه می‌شود و کارتابل ساخته می‌شود. شکست ساخت کارتابل،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5-9فقط گروه های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مجاز پایانکار و تأیید سابقه مجاز پروانه فقط برای فهرست گروه های خودشان مجاز است. تأیید سابقه قبل از سال ۵۲ هم فهرست جدا دارد. کاربر خارج از فهرست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یک گروه مشخص دفاتر باشد، نوع درخواست شهرسازی برابر ۱ نوشته می‌شود. این نوشتن، توقف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جرثقیل های برجی، اگر نوع متقاضی ۱۴ باشد، چک لیست ذخیره صدا زده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5-10بررسی ملک و دفتر تسهیلگری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کامل بررسی اطلاعات ملک جلوتر اجرا شده است. فرایندی که شناسه داخلی اش بررسی ملک است و از آن قفل رد شود، دفتر تسهیلگری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دفتر از لایه تسهیلگران نقشه خوانده می‌شود. هر کد، یک گروه کاربری دارد. اگر کاربر عضو گروه همان کد نباشد، ثبت متوقف می‌شود. برای یکی از کدها گروه خالی نوشته شده و هیچ کاربری از آن کد رد نمی‌شود. خطای خود تابع، ذخیره را متوقف می‌کند. خطای خواندن نقشه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5-11تهاتر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تهاتر فقط روی یک کد نوسازی مشخص مجاز است. اگر کد چیز دیگری باشد، پیام می‌گوید روی کد مناسب ثبت نشده، ولی تابع ادامه می‌یابد. اگر کد درست باشد و کاربر عضو گروه مدیر درآمد نباشد، ثبت متوقف می‌شود و تابع خارج می‌شود. اگر هر دو درست باشد، بقیه کنترل 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دیگری هم برای تهاتر تعریف شده است. اگر کاربر عضو آن نباشد و فرایند هنوز تهاتر باشد، ثبت بار دیگر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5-12محدودیت نقش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بندهای این قسمت وقتی اجرا می‌شوند که درخواست از شهروندسپاری نیامده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خارج از ناحیه ثامن، گواهی انتقال، گواهی انتقال آپارتمان و چند استعلام و انتقال دیگر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درآمد و کمیسیون، جز برای اصلاح نقشه، فقط مفاصا حساب، تأیید سابقه ها، بهره برداری موقت، عدم خلاف، عوارض مشاغل و چند فرایند هم خانواده را می‌توانند ثبت کنند. یک کاربر آزمایشی از این توقف معاف است. برای خود اصلاح نقشه، شرط داخلی عملاً مانع نمی‌سازد.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پلیس ساختمان و کارگزار هم فهرست مجاز خود را دارند. اعمال قانون در فهرست پلیس هست و در فهرست کارگزار نیست. خارج از فهرست، ثبت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هم عضو گروه های دولتی و درآمد باشد و هم نوع متقاضی را ادارات دولتی انتخاب کرده باشد، این انتخاب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نقش دکل فقط اصلاح نقشه و فرایند دکل را می‌تواند ثبت کند. نقش دفاتر نمی‌تواند احداث مساجد را ثبت کند، اگر آن فرایند از قفل کامل اول رد شده باشد. نقش هیئت فنی دفاتر نمی‌تواند هیئت فنی را ثبت کند. یک نقش فقط دو فرایند استعلام را می‌تواند ثبت کند. برای بقیه فرایندها ذخیره متوقف می‌شود و پیام می‌گوید کاربر مجاز به ثبت درخواست استعلام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شناسایی و تطبیق اراضی فقط برای یک نقش مشخص مجاز است. یک فرایند، بدون پیام خطا، از ادامه تابع خارج می‌شود و بندهای بعد برای آن اجرا نمی‌شود. درخواست های جمع سپاری اگر کاربر تهی باشد عبور می‌کنند و اگر کاربر وارد شده باشد متوقف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5-13گواهی انتقال و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در ناحیه ۱۰ از تاریخ بیست و ششم مرداد ۱۳۹۷، و در بقیه ناحیه ها جز ثامن از شهریور ۱۳۹۷، باید از شهروندسپاری ثبت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5-14تلفن و تعیین تکلیف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های جمع سپاری، تلفن و تلفن همراه سنجیده نمی‌شود. برای بقیه، تلفن و تلفن همراه اجباری است. تلفن همراه باید یازده رقم باشد و با ۰۹ شروع شود. سه گروه مشخص از کنترل تعیین تکلیف پایانکار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پایانکار تفکیکی و گواهی انتقال آپارتمان، اگر روی ساختمان والد درخواست فعال عدم خلاف، پایانکار یا انتقال باشد، ثبت متوقف می‌شود و پیام می‌گوید نخست آن درخواست تعیین تکلیف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5-15تکمیل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کنترلی باشد و فرایند از استعلام ها و تأیید سابقه های معاف نباشد، ثبت تازه متوقف می‌شود. ویرایش درخواستی که پرونده فرایند دارد عبور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مسیر عادی، ملک باید پرونده والد داشته باشد. اگر اضلاع، مالک و آدرس هر سه خالی باشند، ذخیره متوقف می‌شود. کارشناس کمیسیون روی مفاصا حساب و اعمال قانون، و نیز اصلاح نقشه، از این خالی بودن معاف اند. نبودن والد ملک هم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بیمه فقط برای دو گروه مجاز است. تاریخ فیش سال ۹۲ در این بند نوشته شده ولی توقف آن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5-16نقشه و گواهی بعد از سال ۸۷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ورود به بلوک شهروندسپاری، اگر ملک با لایه سازمان زمین و مسکن بیش از نصف مساحت هم پوشانی داشته باشد، ثبت متوقف می‌شود. سه فرایند اصلاح نقشه از این مانع معاف اند. اگر ملک روی نقشه جانمایی نشده باشد و فرایند، اصلاح نقشه خاص نباشد، همان جا توقف دیگری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ادامه، ملک باید روی لایه پارسل پیدا شود. اصلاح نقشه از این الزام معاف است و همیشه روی نقشه فرض می‌شود. اگر روی نقشه نباشد، پیام می‌گوید ملک روی نقشه نیست. اگر روی لایه آبشار باشد و نقش کاربر، نقش معاف نقشه نباشد، ثبت روی آبشار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استعلام ها، اگر موضوع کد، ملک باشد و ساختمان یا دستگاه فرزند، کاربری داشته باشد، ثبت روی ملک متوقف می‌شود. خارج از ثامن، اگر گواهی بایگانی بعد از سی ام اسفند ۱۳۸۶ نباشد، ثبت متوقف می‌شود. گواهی های بایگانی گروه پروانه، پایانکار و مانند آن پذیرفته می‌شوند و چند نوع سابقه از این جمع کنار گذاشته می‌شود. اگر وضع ملک، دایر باشد، گروه پروانه هم در این جمع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5-17درخواست تکراری و لیست سیاه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نوسازی پارکینگ شهرسازی در لیست سیاه ملک سنجیده نمی‌شود. اگر کنترل لیست سیاه روشن باشد، ثبت متوقف می‌شود و نام حوزه در پیام می‌آید: کمیسیون ۲۰، کمیسیون ۷۷، املاک، مانیتورینگ، اشغال معبر، شهرسازی، یا سایر.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تازه، اگر همان فرایند از قبل فعال باشد، ثبت تکراری متوقف می‌شود. گروه کمیسیون از این تکرار معاف است، جز یک کاربر. اگر گروه بایگانی درخواست تازه با درخواست باز یکی باشد، یا یکی پایانکار و دیگری پروانه باشد، ثبت برای یک گروه متوقف می‌شود. گروه بایگانی شماره ۶ و گروه کمیسیون استثنا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درخواست در پوشه پروانه باشند و گروه بایگانی شان فرق کند، و کاربر پلیس ساختمان نباشد، پیام می‌گوید پروانه جاری تعیین تکلیف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سنجش روی پدر و فرزند ملک و ساختمان هم انجام می‌شود. اگر ملک روی لایه مشارکتی باشد و فرایند از خانواده های پروانه، تمدید، اصلاح یا تجدید بنا باشد، این تکرار پدر و فرزند سنجیده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درخواست مشابه شهروندسپاری برای گواهی انتقال و استعلام، داخل شرطی است که هیچ گاه درست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5-18دفاتر درآمد و پروانه شهرداری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وصول درآمد، جز برای چند نوع بایگانی مشخص، نمی‌توانند درخواست ثبت کنند. استثنا، اصلاح نقشه، مفاصا حساب، بهره برداری موقت و عوارض مشاغل است. کارگزار فقط وقتی مجاز است که گروه بایگانی پروانه باشد. بهره برداری موقت برای کارگزار پلیس ساختمان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لغو موقت دفاتر نمی‌تواند درخواست تازه ثبت کند. برای اراضی غیرمحصور، دو گروه دفتر هم از ثبت تازه منع شده‌اند.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محل شغلی مشخص نمی‌توانند بیمه، گواهی اتحادیه، اراضی رها و مجوز خدماتی را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های ثبت شهرداری فقط برای کاربر ثبت شهرداری مجاز است. کاربر مستثنای اول این بند هم عبور می‌کند. افرازنامه بدون تاریخ نامه، نام صاحب نامه و شماره نامه ثبت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5-19کد پستی و پیوست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پستی باید ده رقم باشد. شناسایی و تطبیق اراضی و مسیر جمع سپاری از این الزام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پیوست داشته باشد و آن پیوست تأیید گواهی شده نباشد، انتخاب آن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ملی متقاضی با همان قاعده ده رقمی سنجیده می‌شود. ارقام یکسان و ردیف ترتیبی رد می‌شوند. گروه های پلیس، درآمد و کمیسیون، نوع متقاضی ادارات دولتی و یک نوع متقاضی دیگر، و فرایندهای شناسایی اراضی، بررسی ملک و اصلاح نقشه از این توقف معاف اند. تماس شاهکار با تلفن همراه در کد نوشته شده ولی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5-20دانگ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نقل و انتقال، و گواهی انتقال آپارتمان، دانگ مورد انتقال باید وارد شود و صفر نباشد. این بند بعد از بلوک شهروندسپاری است و برای درخواست شهروندسپاری هم اجرا می‌شود، مگر اینکه تابع زودتر خارج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متقاضی، مدیریت مهندسی و نظارت باشد، نام متقاضی با همین عنوان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5-21پیامک و کارتابل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مشمول ارسال ۱۳۷ باشد و موضوع بایگانی بالاتر از ده باشد، نبودن آدرس ملک ذخیره را متوقف می‌کند. نبودن پرونده ملک هم ارسال را متوقف می‌کند. متن پیامک پیشخوان بر اساس موضوع پروانه، پایانکار، انتقال یا تأیید سابقه ساخته می‌شود و پیامک فرستاده می‌شود. ثبت خود درخواست در سامانه ۱۳۷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عملکرد مهندس ناظر کارتابل مالک می‌سازد. اگر نوع متقاضی ۱۴ باشد، تأیید هویت برابر ۱ می‌شود. شکست این کار، ذخیره را متوقف می‌کند و می‌گوید دوباره امتحان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ماده ۱۴ قانون الزام، علاوه بر کارتابل، مأمور بازدید را برای روز بعد، ساعت ۸ تا ۹، ثبت می‌کند و در صورت نوع متقاضی ۱۴ تأیید هویت را روشن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تابع، به تلفن همراه متقاضی پیامک حراست فرستاده می‌شود که اخبار تخلف دفاتر و کارکنان را با شماره ۱۸۸۷ دریافت می‌کند. پیامک ثبت درخواست برای پروانه و پایانکار، که متن جدا دارد،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پیش بینی نشده در این تابع، ذخیره را متوقف می‌کند و عنوان پیام، فرمول درخواست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تبدیل نوع درخواست، با عنوان همان تابع تبدیل، ذخیره را متوقف می‌کند. خطای خواندن پارسل هم ذخیره را متوقف می‌کند. تابع پلیس اگر خطا بدهد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اصلاح نقشه خالی است و کاری نمی‌کند. قفل قدیمی مفاصا روی حریم، قفل بدهی اقساط، قفل درخواست مشابه شهروندسپاری، ماتریس قدیمی دفاتر مناطق، و محدودیت ناحیه ۹ و ۱۱ برای هیئت پارکینگ خاموش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پیامک ثبت درخواست و ذخیره در سامانه ۱۳۷ خاموش است. کنترل شاهکار هم خاموش است. بلوک تکراری ویژه مسیر شهروندسپاری در انتهای تابع توضیح است و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w:t>
      </w:r>
      <w:r>
        <w:rPr>
          <w:rFonts w:ascii="Liberation Serif" w:hAnsi="Liberation Serif" w:cs="Liberation Serif" w:eastAsia="Liberation Serif"/>
          <w:b/>
          <w:color w:val="1F6B5A"/>
          <w:sz w:val="28"/>
          <w:rtl w:val="0"/>
          <w:lang w:val="en-US" w:bidi="fa-IR"/>
        </w:rPr>
        <w:t>‎F_change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6-4فیش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6-5سایر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6-6اعلام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6-7کاراکتر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6-8تطابق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6-10تطبیق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6-11ردیابی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6-12قفل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6-15ویرایش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6-17نوشتن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6-21هزینه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6-22تطبیق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7-3قفل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7-5سایر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7-6اعلام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7-7انباری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7-9تطابق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7-10تشخیص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7-12ردیابی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7-13قفل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7-14تأیید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7-16توالی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7-20قفل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7-22سال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8-2قفل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8-3سایر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8-4انباری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8-6تطابق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8-7تشخیص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8-9فیلدهای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8-10مساحت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8-11ردیابی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8-12تأیید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8-13نوشتن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8-19قفل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w:t>
      </w:r>
      <w:r>
        <w:rPr>
          <w:rFonts w:ascii="Liberation Serif" w:hAnsi="Liberation Serif" w:cs="Liberation Serif" w:eastAsia="Liberation Serif"/>
          <w:b/>
          <w:color w:val="1F6B5A"/>
          <w:sz w:val="28"/>
          <w:rtl w:val="0"/>
          <w:lang w:val="en-US" w:bidi="fa-IR"/>
        </w:rPr>
        <w:t>‎Check_502372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9-3دیوارکشی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9-4زنجیره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9-6تأیید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w:t>
      </w:r>
      <w:r>
        <w:rPr>
          <w:rFonts w:ascii="Liberation Serif" w:hAnsi="Liberation Serif" w:cs="Liberation Serif" w:eastAsia="Liberation Serif"/>
          <w:b/>
          <w:color w:val="1F6B5A"/>
          <w:sz w:val="28"/>
          <w:rtl w:val="0"/>
          <w:lang w:val="en-US" w:bidi="fa-IR"/>
        </w:rPr>
        <w:t>‎NocalcTahlil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9-8مصوبه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9-9رأی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9-11قفل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9-12خواندن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9-14قفل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w:t>
      </w:r>
      <w:r>
        <w:rPr>
          <w:rFonts w:ascii="Liberation Serif" w:hAnsi="Liberation Serif" w:cs="Liberation Serif" w:eastAsia="Liberation Serif"/>
          <w:b/>
          <w:color w:val="1F6B5A"/>
          <w:sz w:val="28"/>
          <w:rtl w:val="0"/>
          <w:lang w:val="en-US" w:bidi="fa-IR"/>
        </w:rPr>
        <w:t>‎FnIsModified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w:t>
      </w:r>
      <w:r>
        <w:rPr>
          <w:rFonts w:ascii="Liberation Serif" w:hAnsi="Liberation Serif" w:cs="Liberation Serif" w:eastAsia="Liberation Serif"/>
          <w:b/>
          <w:color w:val="1F6B5A"/>
          <w:sz w:val="28"/>
          <w:rtl w:val="0"/>
          <w:lang w:val="en-US" w:bidi="fa-IR"/>
        </w:rPr>
        <w:t>‎FnReadLastVoteDate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تأیید مدیر اجرا می‌شود. منبع تأیید و نوع مجوز در همین تابع سنجیده می‌شوند. ترتیب مهم است. هر جا برنامه از تابع خارج شود، بندهای بعد، از جمله بایگانی گزارش و پیامک، اجرا نمی‌شوند. بعضی توقف ها فقط خطا را ثبت می‌کنند و تابع ادامه می‌یابد. نوع مجوز سه مقدار دارد: تأیید، ابطال، و عدم تأیید.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10-1منبع و نوع مجوز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تأیید خالی باشد، صفر باشد، یا تهی باشد، ذخیره متوقف می‌شود و پیام می‌گوید لطفا منبع تایید را در ردیف ۱ وارد نمایید. شمارنده ردیف از صفر شروع می‌شود، پس متن پیام همیشه ردیف ۱ است. تابع همان 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مجوز خالی باشد، ذخیره متوقف می‌شود و پیام می‌گوید لطفا نوع مجوز را در ردیف ۱ وارد نمایید. تابع همان جا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10-2عبور کاربر و دو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در ابتدای تابع خارج می‌شود. برای او گروه مدیر درآمد پر نمی‌شود و هیچ بند بعدی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۱۱۱۸۰۵۶۹ عبارت ثابتی به توضیحات اضافه می‌کند و تابع را ترک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۱۱۲۳۱۲۲۲ تابع تأمین اجتماعی را صدا می‌زند. آن تابع پیش از تماس با وب سرویس، روی مبلغ فونداسیون توقف می‌کند و برمی گردد. سپس تأیید مدیر با عنوان تأمین اجتماعی متوقف می‌شود و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10-3قرارداد پارکینگ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تحلیل جریمه کد ۹۲ یا ۹۳ داشته باشد و تأیید مکاتبات قرارداد پارکینگ برقرار نباشد، ذخیره متوقف می‌شود. پیام می‌گوید با توجه به بند مصوبه ۱۷۲۴۰ قرارداد پارکینگ باید تأیید شود. این توقف تابع را ترک نمی‌کند. خطای خود این کنترل هم با عنوان استثنا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تأیید سابقه مجاز، یا موافقت اصولی، با مجوز تأیید، اگر کد ملی هر مالک بازدید در فهرست کنترلی باشد، ذخیره متوقف می‌شود و تابع خارج می‌شود. مالک از آپارتمان، دستگاه، ملک، یا صنف خوانده می‌شود. در بقیه حالت ها از ساختمان والد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10-4رئیس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۳۳ فقط برای رئیس درآمد منطقه و گروه صفا رایانه مجاز است. کاربر بیرون این دو گروه با پیام فقط رئیس درآمد مناطق مجاز می‌باشند متوقف می‌شود و تابع خارج می‌شود. پیام، تقسیط بند ۳ مصوبه ۲۴۴۸۰ را نام می‌برد.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های کاربر خطا بدهد، همان عنوان هشدار ثبت می‌شود و خطا دوباره پرتاب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10-5ماده ۱۴ و تأمین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فرایند ماده ۱۴ قانون الزام سرا ۱۰، منبع ۳۴ با مجوز تأیید طرح را به سامانه الزام می‌فرستد. نبودن کد جام یا مساحت سند، ذخیره را متوقف می‌کند و تابع را ترک می‌کند. نبودن تلفن مالک هم در همان ارسال توقف می‌آورد. نتیجه ارسال، چه کد رهگیری باشد و چه شکست، به صورت توقف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برای جریمه لایحه با مجوز تأیید، اگر مهلت هفت روزه مرحله آتش نشانی هنوز نگذشته باشد و چک لیست آن مرحله بسته نشده باشد، ذخیره متوقف می‌شود. پیام می‌گوید تایید فرم جریمه لایحه منوط به بسته شدن مرحله آتش نشانی باشد.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تاریخ مرحله فقط از نخستین کار کارتابل خوانده می‌شود. اگر آن کار، مرحله آتش نشانی نباشد، تاریخ اول فروردین ۱۴۰۵ گذاشته می‌شود و مهلت هفت روزه دیگر مانع تأیید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جریمه لایحه با مجوز تأیید، اگر تاریخ ساختمان در تحلیل از تاریخ وقوع لایحه دیرتر باشد، پیام می‌گوید تاریخ ایجاد لایحه قبل از ایجاد تحلیل است و تابع خارج می‌شود. لایحه خالی با تاریخ صفر سنجیده می‌شود. فهرست پیش نویس کمیسیون در این بند بارگذاری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بازنویسی منبع ۲۳، اگر منبع هنوز جریمه لایحه باشد و مجوز تأیید باشد، و تاریخ جریمه کد ۱۰۰۰ پیش از اول مهر ۱۳۹۸ باشد، و ردیف هایی با کد ۳۰۱۹، ۳۰۲۱، ۳۰۲۲، ۳۰۲۳، ۳۰۲۴، ۲۲۵۲ یا ۳۰۴۶ تاریخ وقوع می‌ان پایان ۱۳۸۵ و آغاز ۱۳۹۴ داشته باشند، پیام می‌گوید جریمه لایحه را به روز رسانی فرمایید و تابع خارج می‌شود. منبعی که از ۲۳ به گواهی بدل شده این بند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10-7طرح تفصیلی و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منبع گواهی، روی پایانکار بهره برداری، پروانه مرحله اول احداث، یک فرایند بدون عنوان، و گواهی مفاصا حساب، اگر ملک والد درخواست جاری یا موقت متقاضی مزایای طرح تفصیلی داشته باشد، ذخیره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تقسیط باشد و تأیید تقسیط با منبع ۱۶ و مجوز تأیید نباشد، پیام می‌گوید به دلیل داشتن تقسیط، پرونده باید تایید تقسیط داشته باشد و تابع خارج می‌شود. پرچم معافیت عدم تأیید در این گذر، که مجوزش تأیید است،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الزام بعدا برای گواهی و موافقت اصولی، و نیز برای تأیید سابقه، تکرار می‌شود. در گذر قطعه ملک کمتر از ۱۰۰۰۰، پنج فرایند بهره برداری موقت صنفی و مجوز استفاده از محل فعالیت، اگر مجوز عدم تأیید داشته باشند، از مطالبه تأیید تقسیط معاف 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10-8اصول سه گانه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۲۷ با مجوز تأیید، پس از سی ام دی ۱۴۰۲، با پیام اتمام مهلت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آن تاریخ فقط رئیس شهرسازی یا یک کاربر مشخص مجاز است. اگر تاریخ آخرین رأی پس از بیست و نهم اسفند ۱۴۰۰ باشد، پیام می‌گوید با توجه به تاریخ رای، پرونده حائز شرایط تایید نیست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10-9گروه های مجاز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 منبع گواهی، برای سه مرحله اول، بودن پلاک در لایه حریم گسل فقط هشدار است و پیام می‌گوید پلاک در لایه حریم گسل های مشهد قرار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شروع عملیات ساختمانی، اگر تأییدیه بیمه نباشد و مجوز تأیید باشد، ذخیره متوقف می‌شود و تابع خارج می‌شود. برای بقیه فرایندهای همان بلوک، کاربر باید در فهرست هشت گروه مدیر باشد. دو کاربر از این فهرست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مرحله اول، توقف وقتی است که تعهد ارائه تأییدیه بیمه و خود تأییدیه بیمه هر دو نباشند و مجوز تأیید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مفاصا حساب، پروانه دیوارکشی، مفاصا حساب، شروع عملیات ساختمانی، پایانکار بهره برداری، و عدم خلاف، نبودن تأییدیه بیمه به تنهایی با مجوز تأیید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سرا۱۰ بیرون این شش فرایند، از جمله مرحله اول، به فهرست هفت گروه مدیر نیاز دارد. یک کاربر از این فهرست معاف است. کاربری که در ابتدای تابع خارج شده به این فهرست ها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بیرون سرا۱۰ دو خانواده گروه مجاز هست و یک کاربر مستثنا است. خانواده نخست پروانه دیوارکشی، پروانه ساختمانی، پروانه توسعه بنا، تجدید، تمدید، مجوز شروع عملیات ساختمانی، گواهی عدم خلاف، گواهی مفاصا حساب، گواهی پایانکار بهره برداری، و گواهی انتقال است. خانواده دوم استعلام ادارات، استعلام الکترونیک، استعلام املاک فاقد سند آستانه قدس، استعلام تجدید اجاره، استعلام تجدید اجاره آپارتمان و صنف، گواهی انتقال آپارتمان، و گواهی پایانکار تفکیکی آپارتمان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10-10منبع متناسب با درخواست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پایان کار و تایید سابقه مجاز پروانه فقط منبع ۴ را می‌پذیرند. منبع دیگر متوقف می‌شود و تابع خارج می‌شود. پیام می‌گوید به دلیل نوع درخواست فقط تایید سابقه مجاز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دیوارکشی و چهار فرایند بدون عنوان، اگر منبع گواهی و مجوز تأیید باشد و کار بازی جز مالک، تایید مدیران، و املاک مانده باشد، بستن را متوقف می‌کنند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۱۰ یا ۱۳ با مجوز تأیید متوقف می‌شود. پیام می‌گوید تایید مدیر ۳ درصد یا اختلاف ثبت و شهرداری ممکن نیست و تابع خارج می‌شود. محاسبه بعدی ۳ درصد به این ردیف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فیش ودیعه اشغال معبر را می‌سنجد. اگر مهلت پرداخت پس از دهم آبان ۱۴۰۰ باشد و پرداخت بانک یا تاریخ پرداخت از مهلت دیرتر باشد،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۲۳ روی فرایندی جز گواهی عدم خلاف، سه مرحله اول، پایانکار بهره برداری، عدم خلاف، و گواهی مفاصا حساب متوقف می‌شود و پیام می‌گوید منبع تایید متناسب با نوع درخواست نیست. تابع خارج می‌شود. روی همان فرایندهای مجاز، منبع ۲۳ موقتا گواهی می‌شود تا بندهای بعدی آن را گواهی ببینند، و در پایان اگر هنوز گواهی باشد دوباره ۲۳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10-11لیست سیاه بازدید و مغایرت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یا موافقت اصولی با مجوز تأیید، فیش بازآفرینی تعیین تکلیف نشده در آخرین ردیف درآمد توقف می‌آورد. برای موافقت اصولی، فیش پرداخت قطعی یا برگشت از سپرده تعیین تکلیف نشده هم توقف می‌آورد. این توقف ها تابع را ترک نمی‌کنند.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همان شرط، اگر کد ملی مالک بازدید در فهرست سیاه باشد، پیام کد ملی را نام می‌برد و تابع ادامه می‌یابد. مالک از ملک، دستگاه، یا آپارتمان خوانده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گواهی انتقال، با منبع گواهی و مجوز تأیید، اگر تحلیل یکی از کدهای خلاف خاص را داشته باشد، یا تفاضل جفت ۳۴ و ۵۴، یا ۴۵ و ۴۹، یا ۷۹ و ۸۳ صفر باشد، پیام مغایرت بازدید با سابقه مجاز ثبت می‌شود. جفتی که در تحلیل نیست صفر می‌ماند، پس با وجود ردیف تحلیل این توقف تقریبا همیشه می‌آید. تابع خارج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اصلاح نقشه در این نقطه تابع را ترک می‌کنند، پیش از کنترل دفتر.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منبع ۱۲ را می‌تواند تأیید کند. گروه دفتر، وقتی عنوان کار جاری محاسبات و پروانه و منطقه را با هم دارد و عنوان فرایند شهردار ندارد، فقط منبع ۷ را می‌تواند بزند. سه گروه دفتر دیگر، مستقل از عنوان کار، فقط منبع ۷ را می‌توانند بزنند.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روی فهرست انتقال و استعلام داده را عوض می‌کند. بیرون گواهی انتقال، استعلام ادارات، و چند فرایند انتقال و تفکیک این فهرست، تغییر داده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بایگانی ۶، پرچم نبودن تأیید سابقه مجاز را روشن می‌کند. شناسه داخلی ۲۰۰ تا ۲۰۳ پرچم تأیید سابقه مجاز را هم روشن می‌کند و بعدا از توقف نبودن فیش بانک معاف می‌شود. شناسه داخلی ۱۵۱ در همین گروه، تابع را ترک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10-12می‌ان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در گروه بایگانی پروانه، اگر موافقت اصولی طبقه بالاتر از ۹۰ در گروه مسکونی داشته باشد و سابقه مجوز چنین طبقه ای نداشته باشد، ذخیره ممکن است متوقف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 وقتی است که فیش با مبلغ، پرداخت بانک تا بیست و نهم آبان ۱۴۰۰ داشته باشد، یا فیش تهاتر تا بیست و هشتم آبان ۱۴۰۰ تأیید شده باشد، یا صدور قطعی پیش از آن تاریخ و پرداخت بانک بعد از آن هنوز داخل مهلت باشد، یا فیش مبلغ صفر با تاریخ موقت پیش از بیست و نهم آبان ۱۴۰۰ و توضیح غیر از پروانه پیدا شود. بودن گروه کاربری حمل و نقل، انبار، صنعتی، کارگاهی، تجاری، یا نمایشگاهی هم این بند را رد می‌کند. شماره کار ۳۹۰۰۸۰۰ کل شرط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یک از این استثناها نباشد و نیم طبقه اقامتی یا مسکونی هم نباشد، پیام می‌گوید با توجه به اعلام می‌ان طبقه در موافقت اصولی، تایید گواهی ممکن نیست. خروج از تابع حتی وقتی استثنای اقامتی متن خطا را ننویسد اجرا می‌شود. نیم طبقه اقامتی یعنی کاربری ۸۰۵ همراه گروه اقامتی، یا همراه کاربری مسکونی ۸۰۱، ۸۰۲، ۸۰۵، ۸۳۱، ۸۲۹ و ۸۳۰.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10-13احکام قلع و عدم 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۹ با مجوز تأیید بی درنگ متوقف می‌شود. پیام می‌گوید با ابطال مصوبه تعیین تکلیف احکام معوق قلع، امکان تایید وجود ندارد و تابع خارج می‌شود. کنترل شرایط احراز پس از این خروج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منبع گواهی نمی‌تواند گواهی را تأیید کند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عدم تأیید، جز منبع ۱۲ و منبع ۲۱، و جز هیئت فنی، گواهی انتقال، و تصویر سوابق، اگر فیش صادرشده تعیین تکلیف نشده باشد متوقف می‌شود و تابع خارج می‌شود. فیش شهرداری تأییدشده در ۳۶۵ روز اخیر، یا اگر کهنه تر باشد ولی پس از آذر ۱۳۹۶ باشد، عدم تأیید را می‌بندد. خانواده بهره برداری موقت صنفی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10-14تأیید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۱۶ با مجوز تأیید، اگر کاربر در گروه مدیر درآمد نباشد، برای ملک و ساختمان و دستگاه ترتیب محاسبات را می‌سنجد. تاریخ تجهیزات کنترل نقشه و بازدید، از نوع ۲۵۰، نباید بعد از تاریخ و ساعت تحلیل باشد. تاریخ تحلیل هم نباید بعد از تاریخ ایجاد درآمد باشد. پیام می‌گوید ترتیب محاسبات رعایت نشده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مدیر درآمد نباشد، یا یک کاربر مشخص باشد، در گروه بایگانی پروانه فیش آموزش و پرورش سنجیده می‌شود. سپس فیش بازآفرینی، قطار شهری، برگشت از سپرده، پرداخت اول قطعی، ودیعه اشغال معبر، و خود تأیید تقسیط سنجیده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تأیید تقسیط، نبودن هرگونه فیش توقف است. فیش شهرداری تعیین تکلیف نشده توقف است. آخرین ردیف باید مبلغ صفر یا پرداخت در مهلت باشد. چک نامشخص بیرون ناحیه ۸۰، برای فیش پس از دی ۱۳۹۷، توقف است مگر گروه مدیر درآمد. اگر سند حسابداری به اندازه ردیف های اقساط نباشد، پیام عدم ارسال به سیستم مالی می‌آید. اگر اصلا تقسیط نباشد، پیام می‌گوید پرونده فاقد تقسیط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تأیید تقسیط برای کسی جز گروه مدیر درآمد بسته است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10-15ابطال گواهی و بدهی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۱۸ فقط در ناحیه ۸۰ و فقط در گروه بایگانی پروانه مجاز است، به شرط آنکه تأیید موافقت اصولی برنده نباشد و متراژ دست کم ۵۰۰۰ یا شمار طبقه دست کم ۱۱ باشد. در غیر این صورت پیام می‌گوید مجاز به انتخاب این آیتم نیست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گواهی، اگر خروجی صادرشده‌ای جز موافقت اصولی باشد، می‌گوید ابتدا صدور گواهی را ابطال نمایید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مجوز تأیید برای گواهی یا موافقت اصولی، شناسه داخلی ۱۱۸ فقط هشدار می‌دهد که نبودن تأیید آتش نشانی یا نظام مهندسی در گواهی قید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فرایند گواهی انتقال، چک سررسید نشده اگر تأیید تقسیط برنده نباشد توقف است و در غیر این صورت هشدار. چند فرایند انتقال و استعلام باید ضابطه فعال با نوع طرح داشته باشند. نبودن نوع طرح توقف است. خطای خواندن ضابطه هم با متن درخواست اعلام ضابطه ندارد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الزام تقسیط یک بار دیگر اجرا می‌شود. فهرست سیاه کد والد برای گواهی و موافقت اصولی همیشه سنجیده می‌شود و کنترل ۱ یا ۲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صنف های فهرست کمیسیون ۲۰، در بهره برداری موقت صنفی و مجوز استفاده از محل فعالیت، اگر تأیید بند ۲۰ نباشد و منبع موافقت اصولی نباشد، توقف می‌آورند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بدهی نوسازی از سال ۱۳۹۵ و بدهی صنفی تا سال جاری، جز منبع موافقت اصولی، توقف می‌آورد. برای آپارتمان و دستگاه، بدهی نوسازی وقتی سنجیده می‌شود که پلاک روی لایه طرح جامع سوم باشد. خطای خواندن نقشه پرچم را روشن نگه می‌دارد و توقف برقرار می‌ماند. هیئت فنی، آماده سازی در ناحیه ۱۲، دو گواهی انتقال ملک، شماره کار ۲۰۸۹۵۱۲، و یک کاربر مشخص از بدهی نوسازی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گروه بایگانی پایانکار با موضوع ۱۸۳۸ یا ۱۸۷۰ یا ۱۸۶۹، اگر پروانه پس از ششم اردیبهشت ۱۳۹۷ باشد، کنترل تأییدیه بیمه باید تأیید شده باشد. منبع موافقت اصولی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10-16فیش شهرداری و آموزش و پرورش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قطعه ملک کمتر از ۱۰۰۰۰ است و منبع گواهی یا موافقت اصولی است و مجوز ابطال نیست و فرایند گواهی پروانه بیمه نیست، آخرین ردیف درآمد باید فیش شهرداری با مبلغ صفر یا پرداخت در مهلت داشته باشد. فهرست بلندی از انتقال، استعلام، و تأیید سابقه از این تابع معاف است. مهلت از تاریخ مهلت فیش خوانده می‌شود و اگر خالی باشد ده روز کاری از تاریخ صدور حساب می‌شود. بازه شانزدهم اسفند ۱۳۹۸ تا پایان فروردین ۱۳۹۹، و بیست و دوم دی ۱۳۹۹ تا یازدهم اسفند ۱۳۹۹، قاعده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را گروه ناظران ارشد حساب کرده باشد و گروه بایگانی پروانه نباشد، برای گواهی پیام می‌گوید فیش مربوط به اجرای ثبت است. شماره کار ۱۰۸۹۲۳۳۲ فیش تعیین تکلیف نشده را رد می‌کند. یک فرایند گواهی انتقال داخل تابع فیش، پیش از کنترل مهلت،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رشته پروانه باشد، فیش آموزش و پرورش هم سنجیده می‌شود. گروه های حساب این فیش در ناحیه معمولی فهرست بلند دارند و در ناحیه ۸۰ فقط یک گروه است. فیش صادرشده پس از اول مرداد ۱۳۹۷ که هنوز تعیین تکلیف نشده، برای مدیر درآمد هشدار است و برای بقیه توقف. شماره کار ۱۰۸۹۲۳۳۲ این بند را هم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الزام تقسیط دوباره می‌آید و تابع آتش نشانی صدا زده می‌شود. فهرست معافیت فیش، آتش نشانی را رد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بیرون ناحیه ۸۰، برای گواهی، موافقت اصولی، یا تأیید تقسیط، اگر فیش تأیید بانک نباشد، پیام می‌گوید فیش تایید از بانک درآمد ندارد. معافیت بلند، گروه مدیر درآمد، شماره کار ۱۰۸۹۲۳۳۲، و پرچم تأیید سابقه مجاز این توقف را برمی دارند. استعلام محضر با منبع تأیید تقسیط برای مدیر درآمد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10-17آتش 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مفاصا حساب و گواهی مفاصا حساب از تابع آتش نشانی چیزی برنمی گردانند و ارسال نمی‌شوند. بسیاری از انتقال، استعلام، و صنف، وضع آتش نشانی را در توضیحات می‌نویسند. اگر کد بازگشت جز در حال پیگیری، تأیید، و رد باشد، پرونده به پیگیری آتش نشانی می‌رود و پیام می‌گوید منتظر جواب بمانید.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حال پیگیری یا رد می‌تواند توقف بیاورد. ساختمان مسکونی کمتر از پنج طبقه از برخی توقف ها معاف است. کد بازگشت ۴ درخواست تازه ثبت می‌کند. نبودن تلفن همراه مالک توقف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مسکونی وقتی است که زیرزمین باشد، یا شمار طبقه از چهار بیشتر باشد، یا رویه گروه ساختمانی بگوید ساختمان گروه الف و ب نیست. در شروع عملیات ساختمانی، تشخیص زیرزمین برای شماره کار ۱۰۳۶۳۹۷۱ اجرا نمی‌شود. تجاری در همه طبقات، یا غیرمسکونی با مساحت دست کم ۲۸۰ متر، هم ارسال می‌شود. ترکیبی که مسکونی و تجاری نباشد همیشه ارسال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شماره کار مشخص از این توقف معاف اند. برای آپارتمان تجاری که تازه ارسال شده، پیامک می‌رود. دو گواهی پایانکار بهره برداری، اگر تأیید منبع ۱۰ از قبل باشد، کل تابع آتش نشانی را رد می‌کنند. شناسه داخلی ۱۰۶ از ارسال و برخی توقف ها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10-18آسانسور و مالک و کد موقت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سرا۱۰ نباشد و کاربر مشمول ۱۳۷ باشد و موضوع بایگانی بالاتر از ده باشد، و فرایند دو گواهی انتقال ملک نباشد، درخواست به ۱۳۷ می‌رود و پیامک صدور پروانه یا پایانکار فرستاده می‌شود. نبودن پرونده ملک ارسال را متوقف می‌کند. آدرس نامعتبر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اصلاح نقشه با منبع ۲۲ و مجوز تأیید، اگر بازدیدی نباشد، بازدید همان روز از ساعت ۸ تا ۹ ثبت می‌کند. خطای این ثبت،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فهرست گواهی پایانکار بهره برداری و شماره کار ۲۰۸۹۵۱۲، شمار واحد کاربری ۸۳۱ باید با شمار آسانسور تأییدشده یکی باشد. مکاتبه تأییدشده، قاعده ۳۶۶ روز تاریخ نامه را کنار می‌گذارد. آسانسور نوع ۲ همیشه شمرده می‌شود. بیشتر بودن آسانسور از واحد پذیرفته است. اختلاف، ذخیره را متوقف می‌کند و تابع خارج می‌شود. خطای خواندن آسانسور یا مکاتبات هم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جزئیات ۳۹ یا ۳۵، با گواهی و مجوز تأیید، نام مالک، نوع شخصیت، و کد ملی معتبر می‌خواهد. شخص حقوقی از کد ملی معاف است. این کنترل فقط برای ملک و آپارتمان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چیدمان موافقت را روی کنترل نقشه کپی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پروانه و تایید سابقه مجاز پایانکار باید ردیف سابقه داشته باشند و تاریخ گواهی ده رقمی باشد. نبودن پروانه یا پایانکار در سوابق، یا تاریخ ناقص،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گواهی برنده نباشد، اثر جانبی تخفیف ایثارگران روی محاسبه ۱۰۰۰۵۱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یا تأیید مدیر دفتر با مجوز تأیید، برای ملک و ساختمان و دستگاه، ترتیب محاسبات را تکرار می‌کند. مقایسه تاریخ درآمد برای گواهی انتقال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۸۰ و منطقه ۸۰ نمی‌تواند برای منبع گواهی یا دفتر، روی کد موقت گواهی صادر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 پوشانی لایه حریم شهر با کد ۱ فقط هشدار نامه محرمانه حریم شهر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جریمه لایحه روی گروه بایگانی پروانه، نوع تأیید را نادرست می‌داند و تابع خارج می‌شود. در غیر این صورت، ردیف جریمه با قیمت قاب غیر صفر، جز کد ۳۱۴۱، باید نظر شهردار داشته باشد وگرنه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10-19ضابطه و کنترل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جز مجوز شروع عملیات ساختمانی، شروع عملیات ساختمانی، و یک کد نوسازی مشخص، اگر ضابطه ۲۵۱ باشد و موضوع آپارتمان نباشد، هشدار تغییر طرح داده می‌شود و تابع ادامه می‌یابد. خطای خواندن ضابطه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گروه بایگانی پروانه، بیرون فهرست تأیید سابقه و شروع عملیات و مرحله اول، مساحت موافقت اصولی و کنترل نقشه پس از گرد کردن تا دو رقم باید در حد یک دهم متر یکی باشند. اختلاف بیشتر، تأیید را متوقف می‌کند و تابع خارج می‌شود. کاربری های خاص از جمع مساحت کنار گذاشته می‌شوند و نیمی از یک کاربری دیگر هم کم می‌شود و مساحت نما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کنترل نقشه، برای گروه پروانه و منبع گواهی یا دفتر، نوع سازه و نوع سقف و نوع ساختمان اجباری است. کاربری ۴۳۸، ۴۲۹، ۵۸۵ و ۱۰۱۶ از این اجبار معاف اند. سه مرحله اول هم معاف اند. شناسه داخلی ۱۱۲ هم این سه قلم را رد می‌کند. خالی بودن هر قلم، ذخیره را متوقف می‌کند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10-20پیامک و بایگانی گزارش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با مجوز تأیید و منبع ۱۴ یا گواهی، پیامک دریافت گواهی می‌فرستد. اختلال ارسال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مجوز تأیید و منبع ۲۴، پیامک لینک خدمات اختصاصی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صلح، اگر نامه صلح از انواع مسیر و پیشروی باشد و نوع سند ۸ یا ۱۸ باشد، هشدار مالکیت در مسیر می‌دهد. پیشروی طولی و ضابطه مسجد یا حسینیه هم هشدار حقوق مجاورین است. خطای این بند با عنوان تایید مدیر صلح متوقف می‌شود. اگر نه صلح باشد و نه توافق، فقط هشدار داده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سپس برای گواهی پایانکار بهره برداری، از جمله جمع سپاری، برنامه فهرست درخواست مرحله اول را با شرط همزمان چند فرایند ناسازگار می‌سازد. این فهرست همیشه خالی است و خواندن بیشینه تاریخ روی آن خطا می‌دهد. توقف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می‌شود. این خطا پس از آسانسور و صلح است و پیش از پیامک رضایت و بایگانی گزارش. تأیید تضمین کیفیت در این مسیر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اگر گروه بایگانی پروانه نباشد، فیش شهرداری را می‌سنجد. فرایندهای پروانه، جز پروانه ساختمانی و دو مرحله اول احداث و توسعه، باید از قبل موافقت اصولی داشته باشند وگرنه تابع خارج می‌شود. الزام تقسیط دوباره می‌آید. برای موضوع ۱۸۷۷ و ۱۸۷۸ و ۱۸۷۹ پیامک تایید سابقه مجاز می‌رود. خطای این بلوک با متن خطا تایید سابقه مجاز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خطای توقف نمانده باشد، برای گواهی پیامک رضایت مندی شهروندان می‌رود. برای دو گواهی انتقال ملک پیامک پرداخت عوارض و مراجعه به خدمات اختصاصی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برای تایید سابقه مجاز پایان کار و تایید سابقه مجاز پروانه، وقتی تابع گزارش پرچم را روشن بگذارد، گزارش سابقه را بایگانی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بسته گزارش را بایگانی می‌کند: تقسیط، تعیین خلاف، موافقت اصولی، تحلیل پروانه، ضابطه، توضیحات درخواست، فاکتور درآمد، و بازدید ملک، ساختمان، آپارتمان، و صنف. مجوز شروع عملیات ساختمانی، تصویر سوابق، و شروع عملیات ساختمانی از این بسته خارج اند. هر فرایند در تابع گزارش برخی قلم ها را خاموش می‌کند. توضیحات تأیید مدیر در پایان روی فرم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برای دو مرحله اول، مرحله اول توسعه، و پایانکار بهره برداری، گزارش فرم اطلاعات مجاز را بایگانی می‌کند. اگر جزئیات ۸۲ باشد و گروه بایگانی سابقه ۱ یا ۲ باشد، همین گزارش دوباره درج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پیش بینی نشده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همراه متن خطا متوقف می‌شود. این پوشش همه فرایندها، از جمله اصلاح نقشه، را 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توقف آزمایشی چند کاربر، خروج زودهنگام خاموش، خروج یک کاربر دیگر در ابتدای تابع، و فراخوان الزام روی شماره کار ۱۰۰۸۳۸۱۷ خاموش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ممنوعیت قدیمی تأیید برای چند فرایند صنفی خاموش است. لغو تأیید تسویه مناطق ۲ و ۹ و ۱۰ خاموش است و پرچمی که تایید سابقه مجاز پروانه را از فهرست بایگانی حذف می‌کرد هیچ گاه روشن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کنترل کد رهگیری ماده ۱۴ روی شروع عملیات ساختمانی داخل شرطی است که هیچ گاه درست نمی‌شود. ذخیره بام سبز، کنترل تضمین کیفیت برای بیش از پنج طبقه، و تلاش دوباره برای آرشیو پس از درج گزارش هم همین طورند.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چک برگشتی پیش از شروع اجرا برمی گردد، پس توقف چک سررسید شده با نوع انتقال به خزانه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خروج منبع ۹، استثنای گروه برای احکام قلع نمی‌رسد. محاسبه ۳ درصد، کسری پارکینگ، اعیان در مسیر، تجاوز به معبر، و معافیت شماره کار ۴۷۷۷۴۱۰ پس از توقف منبع ۱۰ و ۱۳ نمی‌رسند. کنترل شرایط احراز قلع هم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فراخوان فیش سپرده خاموش است. ذخیره ۱۳۷ برای تأیید سابقه خاموش است و فقط پیامک می‌ماند. کنترل ردیف تکراری جریمه لایحه خاموش است. الزام شناسنامه فنی خاموش است. پیام های جعبه گفتگو برای کاربر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استثنای فهرست سیاه برای دو مرحله اول داخل شاخه منبع ۴ است، در حالی که آن شاخه در بلوک گواهی و موافقت اصولی انتخاب نمی‌شود. مقایسه یک مفاصا حساب به‌خاطر نویسه نامرئی ممکن است جور نشود. کنترل مساحت مصوبه ۲۵۴۳ خاموش است. بلوک قدیمی خواندن وضع آتش نشانی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تقسیم گروه بر اساس متراژ و طبقه موافقت اصولی داخل فهرست شش فرایند است و سه مرحله اول در آن فهرست نیستند، پس به آن ردیف نمی‌رسد. فهرست گروه مجاز جریمه لایحه هم داخل شرط منبع گواهی مانده است و برای خود جریمه لایحه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11-1ورود،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11-2فیش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11-6فقط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w:t>
      </w:r>
      <w:r>
        <w:rPr>
          <w:rFonts w:ascii="Liberation Serif" w:hAnsi="Liberation Serif" w:cs="Liberation Serif" w:eastAsia="Liberation Serif"/>
          <w:b/>
          <w:color w:val="1F6B5A"/>
          <w:sz w:val="28"/>
          <w:rtl w:val="0"/>
          <w:lang w:val="en-US" w:bidi="fa-IR"/>
        </w:rPr>
        <w:t>‎Call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w:t>
      </w:r>
      <w:r>
        <w:rPr>
          <w:rFonts w:ascii="Liberation Serif" w:hAnsi="Liberation Serif" w:cs="Liberation Serif" w:eastAsia="Liberation Serif"/>
          <w:b/>
          <w:color w:val="1F6B5A"/>
          <w:sz w:val="28"/>
          <w:rtl w:val="0"/>
          <w:lang w:val="en-US" w:bidi="fa-IR"/>
        </w:rPr>
        <w:t>‎MapHarim_Entezami_GH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12-14فیلد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12-15عمق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w:t>
      </w:r>
      <w:r>
        <w:rPr>
          <w:rFonts w:ascii="Liberation Serif" w:hAnsi="Liberation Serif" w:cs="Liberation Serif" w:eastAsia="Liberation Serif"/>
          <w:b/>
          <w:color w:val="1F6B5A"/>
          <w:sz w:val="28"/>
          <w:rtl w:val="0"/>
          <w:lang w:val="en-US" w:bidi="fa-IR"/>
        </w:rPr>
        <w:t>‎Get_MYMojazData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13-2نوع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13-3نوع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13-7نوع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w:t>
      </w:r>
      <w:r>
        <w:rPr>
          <w:rFonts w:ascii="Liberation Serif" w:hAnsi="Liberation Serif" w:cs="Liberation Serif" w:eastAsia="Liberation Serif"/>
          <w:b/>
          <w:color w:val="1F6B5A"/>
          <w:sz w:val="28"/>
          <w:rtl w:val="0"/>
          <w:lang w:val="en-US" w:bidi="fa-IR"/>
        </w:rPr>
        <w:t>‎tt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13-11پنجرهٔ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14-3فلگهای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14-5تعداد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w:t>
      </w:r>
      <w:r>
        <w:rPr>
          <w:rFonts w:ascii="Liberation Serif" w:hAnsi="Liberation Serif" w:cs="Liberation Serif" w:eastAsia="Liberation Serif"/>
          <w:b/>
          <w:color w:val="1F6B5A"/>
          <w:sz w:val="28"/>
          <w:rtl w:val="0"/>
          <w:lang w:val="en-US" w:bidi="fa-IR"/>
        </w:rPr>
        <w:t>‎CHeckUser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14-11ردیف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15-3فیش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15-4گواهی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w:t>
      </w:r>
      <w:r>
        <w:rPr>
          <w:rFonts w:ascii="Liberation Serif" w:hAnsi="Liberation Serif" w:cs="Liberation Serif" w:eastAsia="Liberation Serif"/>
          <w:b/>
          <w:color w:val="1F6B5A"/>
          <w:sz w:val="28"/>
          <w:rtl w:val="0"/>
          <w:lang w:val="en-US" w:bidi="fa-IR"/>
        </w:rPr>
        <w:t>‎TmpInfo8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w:t>
      </w:r>
      <w:r>
        <w:rPr>
          <w:rFonts w:ascii="Liberation Serif" w:hAnsi="Liberation Serif" w:cs="Liberation Serif" w:eastAsia="Liberation Serif"/>
          <w:b/>
          <w:color w:val="1F6B5A"/>
          <w:sz w:val="28"/>
          <w:rtl w:val="0"/>
          <w:lang w:val="en-US" w:bidi="fa-IR"/>
        </w:rPr>
        <w:t>‎M_KarbariMojazMoj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15-10فیش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15-11بیشرط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15-12مغایرت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w:t>
      </w:r>
      <w:r>
        <w:rPr>
          <w:rFonts w:ascii="Liberation Serif" w:hAnsi="Liberation Serif" w:cs="Liberation Serif" w:eastAsia="Liberation Serif"/>
          <w:b/>
          <w:color w:val="1F6B5A"/>
          <w:sz w:val="28"/>
          <w:rtl w:val="0"/>
          <w:lang w:val="en-US" w:bidi="fa-IR"/>
        </w:rPr>
        <w:t>‎Mant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16-10درِ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16-11متن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17-2بدهکار/بستانکار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17-3تهاتر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w:t>
      </w:r>
      <w:r>
        <w:rPr>
          <w:rFonts w:ascii="Liberation Serif" w:hAnsi="Liberation Serif" w:cs="Liberation Serif" w:eastAsia="Liberation Serif"/>
          <w:b/>
          <w:color w:val="1F6B5A"/>
          <w:sz w:val="28"/>
          <w:rtl w:val="0"/>
          <w:lang w:val="en-US" w:bidi="fa-IR"/>
        </w:rPr>
        <w:t>‎Check_Taghsid: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w:t>
      </w:r>
      <w:r>
        <w:rPr>
          <w:rFonts w:ascii="Liberation Serif" w:hAnsi="Liberation Serif" w:cs="Liberation Serif" w:eastAsia="Liberation Serif"/>
          <w:b/>
          <w:color w:val="1F6B5A"/>
          <w:sz w:val="28"/>
          <w:rtl w:val="0"/>
          <w:lang w:val="en-US" w:bidi="fa-IR"/>
        </w:rPr>
        <w:t>‎FicheEnteghal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17-6فیش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w:t>
      </w:r>
      <w:r>
        <w:rPr>
          <w:rFonts w:ascii="Liberation Serif" w:hAnsi="Liberation Serif" w:cs="Liberation Serif" w:eastAsia="Liberation Serif"/>
          <w:b/>
          <w:color w:val="1F6B5A"/>
          <w:sz w:val="28"/>
          <w:rtl w:val="0"/>
          <w:lang w:val="en-US" w:bidi="fa-IR"/>
        </w:rPr>
        <w:t>‎GetIdWorkflow=500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17-11تاریخ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w:t>
      </w:r>
      <w:r>
        <w:rPr>
          <w:rFonts w:ascii="Liberation Serif" w:hAnsi="Liberation Serif" w:cs="Liberation Serif" w:eastAsia="Liberation Serif"/>
          <w:b/>
          <w:color w:val="1F6B5A"/>
          <w:sz w:val="28"/>
          <w:rtl w:val="0"/>
          <w:lang w:val="en-US" w:bidi="fa-IR"/>
        </w:rPr>
        <w:t>‎getValueGhatar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w:t>
      </w:r>
      <w:r>
        <w:rPr>
          <w:rFonts w:ascii="Liberation Serif" w:hAnsi="Liberation Serif" w:cs="Liberation Serif" w:eastAsia="Liberation Serif"/>
          <w:b/>
          <w:color w:val="1F6B5A"/>
          <w:sz w:val="28"/>
          <w:rtl w:val="0"/>
          <w:lang w:val="en-US" w:bidi="fa-IR"/>
        </w:rPr>
        <w:t>‎TaeedMovafeghatOsooli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18-3نوشتن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18-4امضا،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18-6لیست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18-7کاربر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w:t>
      </w:r>
      <w:r>
        <w:rPr>
          <w:rFonts w:ascii="Liberation Serif" w:hAnsi="Liberation Serif" w:cs="Liberation Serif" w:eastAsia="Liberation Serif"/>
          <w:b/>
          <w:color w:val="1F6B5A"/>
          <w:sz w:val="28"/>
          <w:rtl w:val="0"/>
          <w:lang w:val="en-US" w:bidi="fa-IR"/>
        </w:rPr>
        <w:t>‎JSON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19-3گروه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19-4بعد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19-6وایتلیست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19-9درخواست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19-10درخواست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19-11مسیر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19-12پایانکار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19-13توزیع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w:t>
      </w:r>
      <w:r>
        <w:rPr>
          <w:rFonts w:ascii="Liberation Serif" w:hAnsi="Liberation Serif" w:cs="Liberation Serif" w:eastAsia="Liberation Serif"/>
          <w:b/>
          <w:color w:val="1F6B5A"/>
          <w:sz w:val="28"/>
          <w:rtl w:val="0"/>
          <w:lang w:val="en-US" w:bidi="fa-IR"/>
        </w:rPr>
        <w:t>‎IsHere=1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w:t>
      </w:r>
      <w:r>
        <w:rPr>
          <w:rFonts w:ascii="Liberation Serif" w:hAnsi="Liberation Serif" w:cs="Liberation Serif" w:eastAsia="Liberation Serif"/>
          <w:b/>
          <w:color w:val="1F6B5A"/>
          <w:sz w:val="28"/>
          <w:rtl w:val="0"/>
          <w:lang w:val="en-US" w:bidi="fa-IR"/>
        </w:rPr>
        <w:t>‎Get_Revisit_Info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w:t>
      </w:r>
      <w:r>
        <w:rPr>
          <w:rFonts w:ascii="Liberation Serif" w:hAnsi="Liberation Serif" w:cs="Liberation Serif" w:eastAsia="Liberation Serif"/>
          <w:b/>
          <w:color w:val="1F6B5A"/>
          <w:sz w:val="28"/>
          <w:rtl w:val="0"/>
          <w:lang w:val="en-US" w:bidi="fa-IR"/>
        </w:rPr>
        <w:t>‎KindParvane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w:t>
      </w:r>
      <w:r>
        <w:rPr>
          <w:rFonts w:ascii="Liberation Serif" w:hAnsi="Liberation Serif" w:cs="Liberation Serif" w:eastAsia="Liberation Serif"/>
          <w:b/>
          <w:color w:val="1F6B5A"/>
          <w:sz w:val="28"/>
          <w:rtl w:val="0"/>
          <w:lang w:val="en-US" w:bidi="fa-IR"/>
        </w:rPr>
        <w:t>‎CutTreeFun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‎331</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