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3C41" w14:textId="77777777" w:rsidR="00FB215C" w:rsidRDefault="00FB215C" w:rsidP="000F720A">
      <w:pPr>
        <w:jc w:val="both"/>
        <w:rPr>
          <w:b/>
          <w:sz w:val="32"/>
          <w:u w:val="single"/>
        </w:rPr>
      </w:pPr>
    </w:p>
    <w:p w14:paraId="72D58B03" w14:textId="77777777" w:rsidR="00623E9C" w:rsidRDefault="00623E9C" w:rsidP="00725B85">
      <w:pPr>
        <w:pStyle w:val="CoverTitle"/>
      </w:pPr>
    </w:p>
    <w:p w14:paraId="0542E69B" w14:textId="77777777" w:rsidR="00623E9C" w:rsidRDefault="00623E9C" w:rsidP="00725B85">
      <w:pPr>
        <w:pStyle w:val="CoverTitle"/>
      </w:pPr>
    </w:p>
    <w:p w14:paraId="72958D2A" w14:textId="77777777" w:rsidR="00623E9C" w:rsidRDefault="00623E9C" w:rsidP="00725B85">
      <w:pPr>
        <w:pStyle w:val="CoverTitle"/>
      </w:pPr>
    </w:p>
    <w:p w14:paraId="6E5581AF" w14:textId="77777777" w:rsidR="00295A76" w:rsidRDefault="00295A76" w:rsidP="00725B85">
      <w:pPr>
        <w:pStyle w:val="CoverTitle"/>
      </w:pPr>
    </w:p>
    <w:p w14:paraId="615D1979" w14:textId="77777777" w:rsidR="00295A76" w:rsidRDefault="00295A76" w:rsidP="00725B85">
      <w:pPr>
        <w:pStyle w:val="CoverTitle"/>
      </w:pPr>
    </w:p>
    <w:p w14:paraId="4BA71D62" w14:textId="77777777" w:rsidR="00FB215C" w:rsidRPr="00725B85" w:rsidRDefault="00060D14" w:rsidP="00725B85">
      <w:pPr>
        <w:pStyle w:val="CoverTitle"/>
      </w:pPr>
      <w:r>
        <w:t>Documento Diseño de Alto Nivel</w:t>
      </w:r>
    </w:p>
    <w:p w14:paraId="651F1E0D" w14:textId="77777777" w:rsidR="00623E9C" w:rsidRDefault="00FD5DD7" w:rsidP="00FD5DD7">
      <w:pPr>
        <w:tabs>
          <w:tab w:val="left" w:pos="6015"/>
        </w:tabs>
        <w:jc w:val="both"/>
        <w:rPr>
          <w:sz w:val="32"/>
        </w:rPr>
      </w:pPr>
      <w:r>
        <w:rPr>
          <w:sz w:val="32"/>
        </w:rPr>
        <w:tab/>
      </w:r>
    </w:p>
    <w:p w14:paraId="75D0D6AD" w14:textId="610CFA61" w:rsidR="00060D14" w:rsidRPr="00725B85" w:rsidRDefault="000C4CE4" w:rsidP="00060D14">
      <w:p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Recarga de Saldos</w:t>
      </w:r>
    </w:p>
    <w:p w14:paraId="67C891A6" w14:textId="5E3838FD" w:rsidR="00060D14" w:rsidRPr="00060D14" w:rsidRDefault="00060D14" w:rsidP="00060D14">
      <w:pPr>
        <w:jc w:val="both"/>
        <w:rPr>
          <w:i/>
          <w:color w:val="808080" w:themeColor="background1" w:themeShade="80"/>
          <w:sz w:val="32"/>
        </w:rPr>
      </w:pPr>
      <w:r w:rsidRPr="00060D14">
        <w:rPr>
          <w:i/>
          <w:color w:val="808080" w:themeColor="background1" w:themeShade="80"/>
          <w:sz w:val="32"/>
        </w:rPr>
        <w:t xml:space="preserve">Prepared by: </w:t>
      </w:r>
      <w:r w:rsidR="000C4CE4">
        <w:rPr>
          <w:i/>
          <w:color w:val="808080" w:themeColor="background1" w:themeShade="80"/>
          <w:sz w:val="32"/>
        </w:rPr>
        <w:t>Sergio Azuaje</w:t>
      </w:r>
    </w:p>
    <w:p w14:paraId="14886F3D" w14:textId="49F9DB8F" w:rsidR="00060D14" w:rsidRPr="009540CE" w:rsidRDefault="009540CE" w:rsidP="00060D14">
      <w:pPr>
        <w:jc w:val="both"/>
        <w:rPr>
          <w:b/>
          <w:sz w:val="24"/>
        </w:rPr>
      </w:pPr>
      <w:r w:rsidRPr="009540CE">
        <w:rPr>
          <w:b/>
          <w:sz w:val="24"/>
        </w:rPr>
        <w:t>Version: 1.</w:t>
      </w:r>
      <w:r w:rsidR="000C4CE4">
        <w:rPr>
          <w:b/>
          <w:sz w:val="24"/>
        </w:rPr>
        <w:t>0</w:t>
      </w:r>
    </w:p>
    <w:p w14:paraId="51203A25" w14:textId="26AF3AD6" w:rsidR="00060D14" w:rsidRPr="009540CE" w:rsidRDefault="000C4CE4" w:rsidP="00060D14">
      <w:pPr>
        <w:jc w:val="both"/>
        <w:rPr>
          <w:sz w:val="24"/>
        </w:rPr>
      </w:pPr>
      <w:r>
        <w:rPr>
          <w:sz w:val="24"/>
        </w:rPr>
        <w:t>30</w:t>
      </w:r>
      <w:r w:rsidR="0012030E">
        <w:rPr>
          <w:sz w:val="24"/>
        </w:rPr>
        <w:t>/</w:t>
      </w:r>
      <w:r>
        <w:rPr>
          <w:sz w:val="24"/>
        </w:rPr>
        <w:t>12</w:t>
      </w:r>
      <w:r w:rsidR="00060D14" w:rsidRPr="009540CE">
        <w:rPr>
          <w:sz w:val="24"/>
        </w:rPr>
        <w:t>/20</w:t>
      </w:r>
      <w:r>
        <w:rPr>
          <w:sz w:val="24"/>
        </w:rPr>
        <w:t>20</w:t>
      </w:r>
    </w:p>
    <w:p w14:paraId="5C63861D" w14:textId="77777777" w:rsidR="00FB215C" w:rsidRPr="009540CE" w:rsidRDefault="00FB215C" w:rsidP="000F720A">
      <w:pPr>
        <w:jc w:val="both"/>
        <w:rPr>
          <w:b/>
          <w:sz w:val="32"/>
          <w:u w:val="single"/>
        </w:rPr>
      </w:pPr>
    </w:p>
    <w:p w14:paraId="711CFD38" w14:textId="77777777" w:rsidR="00FB215C" w:rsidRPr="009540CE" w:rsidRDefault="00FB215C" w:rsidP="000F720A">
      <w:pPr>
        <w:jc w:val="both"/>
        <w:rPr>
          <w:b/>
          <w:sz w:val="32"/>
          <w:u w:val="single"/>
        </w:rPr>
      </w:pPr>
    </w:p>
    <w:p w14:paraId="002B42C3" w14:textId="77777777" w:rsidR="00FA44C0" w:rsidRPr="009540CE" w:rsidRDefault="00FA44C0" w:rsidP="000F720A">
      <w:pPr>
        <w:jc w:val="both"/>
        <w:rPr>
          <w:b/>
          <w:sz w:val="32"/>
          <w:u w:val="single"/>
        </w:rPr>
      </w:pPr>
    </w:p>
    <w:p w14:paraId="16ACD83B" w14:textId="77777777" w:rsidR="00D15911" w:rsidRPr="009540CE" w:rsidRDefault="00D15911" w:rsidP="000F720A">
      <w:pPr>
        <w:jc w:val="both"/>
        <w:rPr>
          <w:b/>
          <w:sz w:val="32"/>
          <w:u w:val="single"/>
        </w:rPr>
      </w:pPr>
    </w:p>
    <w:p w14:paraId="7FF01B69" w14:textId="77777777" w:rsidR="00D15911" w:rsidRPr="009540CE" w:rsidRDefault="00D15911" w:rsidP="000F720A">
      <w:pPr>
        <w:jc w:val="both"/>
        <w:rPr>
          <w:b/>
          <w:sz w:val="32"/>
          <w:u w:val="single"/>
        </w:rPr>
      </w:pPr>
    </w:p>
    <w:p w14:paraId="39587A65" w14:textId="77777777" w:rsidR="000808C4" w:rsidRPr="009540CE" w:rsidRDefault="000808C4" w:rsidP="000808C4">
      <w:pPr>
        <w:spacing w:after="0"/>
        <w:jc w:val="both"/>
        <w:rPr>
          <w:b/>
          <w:sz w:val="32"/>
          <w:u w:val="single"/>
        </w:rPr>
      </w:pPr>
    </w:p>
    <w:p w14:paraId="125C4C49" w14:textId="77777777" w:rsidR="00D2207F" w:rsidRPr="009540CE" w:rsidRDefault="00D2207F" w:rsidP="000808C4">
      <w:pPr>
        <w:spacing w:after="0"/>
        <w:jc w:val="both"/>
        <w:rPr>
          <w:b/>
          <w:sz w:val="32"/>
          <w:u w:val="single"/>
        </w:rPr>
      </w:pPr>
    </w:p>
    <w:p w14:paraId="79E74CF4" w14:textId="77777777" w:rsidR="00060D14" w:rsidRPr="009540CE" w:rsidRDefault="00060D14" w:rsidP="000808C4">
      <w:pPr>
        <w:spacing w:after="0"/>
        <w:jc w:val="both"/>
        <w:rPr>
          <w:b/>
          <w:sz w:val="32"/>
          <w:u w:val="single"/>
        </w:rPr>
      </w:pPr>
    </w:p>
    <w:p w14:paraId="398034F0" w14:textId="77777777" w:rsidR="00060D14" w:rsidRPr="009540CE" w:rsidRDefault="00060D14" w:rsidP="000808C4">
      <w:pPr>
        <w:spacing w:after="0"/>
        <w:jc w:val="both"/>
        <w:rPr>
          <w:b/>
          <w:sz w:val="32"/>
          <w:u w:val="single"/>
        </w:rPr>
      </w:pPr>
    </w:p>
    <w:p w14:paraId="067B9E41" w14:textId="77777777" w:rsidR="00060D14" w:rsidRPr="009540CE" w:rsidRDefault="00060D14" w:rsidP="000808C4">
      <w:pPr>
        <w:spacing w:after="0"/>
        <w:jc w:val="both"/>
        <w:rPr>
          <w:b/>
          <w:sz w:val="32"/>
          <w:u w:val="single"/>
        </w:rPr>
      </w:pPr>
    </w:p>
    <w:p w14:paraId="4F72C687" w14:textId="77777777" w:rsidR="00BC1D1E" w:rsidRPr="009540CE" w:rsidRDefault="00BC1D1E" w:rsidP="000808C4">
      <w:pPr>
        <w:spacing w:after="0"/>
        <w:jc w:val="both"/>
        <w:rPr>
          <w:b/>
          <w:sz w:val="32"/>
          <w:u w:val="single"/>
        </w:rPr>
      </w:pPr>
    </w:p>
    <w:p w14:paraId="01371B9D" w14:textId="77777777" w:rsidR="000A3422" w:rsidRDefault="00FE078C" w:rsidP="007668F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A2AFF19" w14:textId="77777777" w:rsidR="00091C62" w:rsidRDefault="00091C62" w:rsidP="007668F1">
      <w:pPr>
        <w:spacing w:after="0"/>
        <w:rPr>
          <w:rFonts w:ascii="Arial" w:hAnsi="Arial" w:cs="Arial"/>
        </w:rPr>
      </w:pPr>
    </w:p>
    <w:p w14:paraId="1E892A3E" w14:textId="77777777" w:rsidR="00091C62" w:rsidRDefault="00091C62" w:rsidP="007668F1">
      <w:pPr>
        <w:spacing w:after="0"/>
        <w:rPr>
          <w:rFonts w:ascii="Arial" w:hAnsi="Arial" w:cs="Arial"/>
        </w:rPr>
      </w:pPr>
    </w:p>
    <w:p w14:paraId="0F264865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4AB40330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76EB20A0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354F9250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48ACC806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27827A87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53A3598B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3CAF14CB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23BD8DC8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39F509EC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088A7B87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43B1A6E3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115C18D3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15311FA3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1897608C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025F9469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27CD2071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03624D8C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6D45AAB4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24B2BA19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779A0A8D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6B93A946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1AD1CB8F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7D7ADA6D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6D1A919D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2F51245B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56EC7553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485DC8D1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50EDE7B2" w14:textId="77777777" w:rsidR="000468E7" w:rsidRDefault="000468E7" w:rsidP="007668F1">
      <w:pPr>
        <w:spacing w:after="0"/>
        <w:rPr>
          <w:rFonts w:ascii="Arial" w:hAnsi="Arial" w:cs="Arial"/>
        </w:rPr>
      </w:pPr>
    </w:p>
    <w:p w14:paraId="51DE7579" w14:textId="77777777" w:rsidR="00924907" w:rsidRPr="00FE078C" w:rsidRDefault="00924907" w:rsidP="00924907">
      <w:pPr>
        <w:pStyle w:val="NormalHP"/>
        <w:rPr>
          <w:rFonts w:ascii="Trebuchet MS" w:hAnsi="Trebuchet MS" w:cs="Arial"/>
          <w:b/>
          <w:caps/>
          <w:spacing w:val="40"/>
          <w:lang w:val="es-PE"/>
        </w:rPr>
      </w:pPr>
    </w:p>
    <w:p w14:paraId="5E4D8CAE" w14:textId="77777777" w:rsidR="00924907" w:rsidRPr="00FE078C" w:rsidRDefault="00924907" w:rsidP="00924907">
      <w:pPr>
        <w:pStyle w:val="NormalHP"/>
        <w:rPr>
          <w:rFonts w:ascii="Trebuchet MS" w:hAnsi="Trebuchet MS" w:cs="Arial"/>
          <w:b/>
          <w:caps/>
          <w:spacing w:val="40"/>
          <w:lang w:val="es-PE"/>
        </w:rPr>
      </w:pPr>
      <w:r w:rsidRPr="00FE078C">
        <w:rPr>
          <w:rFonts w:ascii="Trebuchet MS" w:hAnsi="Trebuchet MS" w:cs="Arial"/>
          <w:b/>
          <w:caps/>
          <w:spacing w:val="40"/>
          <w:lang w:val="es-PE"/>
        </w:rPr>
        <w:br w:type="page"/>
      </w:r>
    </w:p>
    <w:p w14:paraId="601AD45D" w14:textId="77777777" w:rsidR="00924907" w:rsidRPr="00414EC6" w:rsidRDefault="00924907" w:rsidP="00924907">
      <w:pPr>
        <w:pStyle w:val="RevisionHeading"/>
        <w:rPr>
          <w:rFonts w:ascii="Trebuchet MS" w:hAnsi="Trebuchet MS" w:cs="Arial"/>
          <w:caps/>
          <w:color w:val="auto"/>
          <w:lang w:val="es-PE"/>
        </w:rPr>
      </w:pPr>
      <w:r w:rsidRPr="00414EC6">
        <w:rPr>
          <w:rFonts w:ascii="Trebuchet MS" w:hAnsi="Trebuchet MS" w:cs="Arial"/>
          <w:caps/>
          <w:color w:val="auto"/>
          <w:lang w:val="es-PE"/>
        </w:rPr>
        <w:lastRenderedPageBreak/>
        <w:t>Tabla de contenido</w:t>
      </w:r>
    </w:p>
    <w:p w14:paraId="109DA116" w14:textId="134A97A0" w:rsidR="006A7927" w:rsidRDefault="00924907">
      <w:pPr>
        <w:pStyle w:val="TDC1"/>
        <w:tabs>
          <w:tab w:val="left" w:pos="440"/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14EC6">
        <w:rPr>
          <w:rFonts w:ascii="Trebuchet MS" w:hAnsi="Trebuchet MS"/>
          <w:lang w:val="es-PE"/>
        </w:rPr>
        <w:fldChar w:fldCharType="begin"/>
      </w:r>
      <w:r w:rsidRPr="00414EC6">
        <w:rPr>
          <w:rFonts w:ascii="Trebuchet MS" w:hAnsi="Trebuchet MS"/>
          <w:lang w:val="es-PE"/>
        </w:rPr>
        <w:instrText xml:space="preserve"> TOC \o "1-3" \h \z \u </w:instrText>
      </w:r>
      <w:r w:rsidRPr="00414EC6">
        <w:rPr>
          <w:rFonts w:ascii="Trebuchet MS" w:hAnsi="Trebuchet MS"/>
          <w:lang w:val="es-PE"/>
        </w:rPr>
        <w:fldChar w:fldCharType="separate"/>
      </w:r>
      <w:hyperlink w:anchor="_Toc60600924" w:history="1">
        <w:r w:rsidR="006A7927" w:rsidRPr="009F19A7">
          <w:rPr>
            <w:rStyle w:val="Hipervnculo"/>
            <w:rFonts w:ascii="Arial" w:eastAsiaTheme="minorHAnsi" w:hAnsi="Arial" w:cs="Arial"/>
            <w:b/>
            <w:noProof/>
          </w:rPr>
          <w:t>1.</w:t>
        </w:r>
        <w:r w:rsidR="006A792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A7927" w:rsidRPr="009F19A7">
          <w:rPr>
            <w:rStyle w:val="Hipervnculo"/>
            <w:rFonts w:ascii="Arial" w:eastAsiaTheme="minorHAnsi" w:hAnsi="Arial" w:cs="Arial"/>
            <w:b/>
            <w:noProof/>
          </w:rPr>
          <w:t>Revisión del documento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_Toc60600924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4</w:t>
        </w:r>
        <w:r w:rsidR="006A7927">
          <w:rPr>
            <w:noProof/>
            <w:webHidden/>
          </w:rPr>
          <w:fldChar w:fldCharType="end"/>
        </w:r>
      </w:hyperlink>
    </w:p>
    <w:p w14:paraId="0A398610" w14:textId="6F9844CF" w:rsidR="006A7927" w:rsidRDefault="00991FBC">
      <w:pPr>
        <w:pStyle w:val="TDC2"/>
        <w:tabs>
          <w:tab w:val="left" w:pos="880"/>
          <w:tab w:val="right" w:leader="dot" w:pos="9737"/>
        </w:tabs>
        <w:rPr>
          <w:rFonts w:eastAsiaTheme="minorEastAsia"/>
          <w:noProof/>
          <w:lang w:eastAsia="es-PE"/>
        </w:rPr>
      </w:pPr>
      <w:hyperlink w:anchor="_Toc60600925" w:history="1"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1.1.</w:t>
        </w:r>
        <w:r w:rsidR="006A7927">
          <w:rPr>
            <w:rFonts w:eastAsiaTheme="minorEastAsia"/>
            <w:noProof/>
            <w:lang w:eastAsia="es-PE"/>
          </w:rPr>
          <w:tab/>
        </w:r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Historial de revisión del documento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_Toc60600925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4</w:t>
        </w:r>
        <w:r w:rsidR="006A7927">
          <w:rPr>
            <w:noProof/>
            <w:webHidden/>
          </w:rPr>
          <w:fldChar w:fldCharType="end"/>
        </w:r>
      </w:hyperlink>
    </w:p>
    <w:p w14:paraId="5BD8C8B6" w14:textId="460D06A0" w:rsidR="006A7927" w:rsidRDefault="00991FBC">
      <w:pPr>
        <w:pStyle w:val="TDC1"/>
        <w:tabs>
          <w:tab w:val="left" w:pos="440"/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60600926" w:history="1">
        <w:r w:rsidR="006A7927" w:rsidRPr="009F19A7">
          <w:rPr>
            <w:rStyle w:val="Hipervnculo"/>
            <w:rFonts w:ascii="Arial" w:eastAsiaTheme="minorHAnsi" w:hAnsi="Arial" w:cs="Arial"/>
            <w:b/>
            <w:noProof/>
          </w:rPr>
          <w:t>2.</w:t>
        </w:r>
        <w:r w:rsidR="006A792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A7927" w:rsidRPr="009F19A7">
          <w:rPr>
            <w:rStyle w:val="Hipervnculo"/>
            <w:rFonts w:ascii="Arial" w:eastAsiaTheme="minorHAnsi" w:hAnsi="Arial" w:cs="Arial"/>
            <w:b/>
            <w:noProof/>
          </w:rPr>
          <w:t>Introducción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_Toc60600926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5</w:t>
        </w:r>
        <w:r w:rsidR="006A7927">
          <w:rPr>
            <w:noProof/>
            <w:webHidden/>
          </w:rPr>
          <w:fldChar w:fldCharType="end"/>
        </w:r>
      </w:hyperlink>
    </w:p>
    <w:p w14:paraId="2698D119" w14:textId="415C76ED" w:rsidR="006A7927" w:rsidRDefault="00991FBC">
      <w:pPr>
        <w:pStyle w:val="TDC2"/>
        <w:tabs>
          <w:tab w:val="left" w:pos="880"/>
          <w:tab w:val="right" w:leader="dot" w:pos="9737"/>
        </w:tabs>
        <w:rPr>
          <w:rFonts w:eastAsiaTheme="minorEastAsia"/>
          <w:noProof/>
          <w:lang w:eastAsia="es-PE"/>
        </w:rPr>
      </w:pPr>
      <w:hyperlink w:anchor="_Toc60600927" w:history="1"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2.1.</w:t>
        </w:r>
        <w:r w:rsidR="006A7927">
          <w:rPr>
            <w:rFonts w:eastAsiaTheme="minorEastAsia"/>
            <w:noProof/>
            <w:lang w:eastAsia="es-PE"/>
          </w:rPr>
          <w:tab/>
        </w:r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Propósito del documento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_Toc60600927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5</w:t>
        </w:r>
        <w:r w:rsidR="006A7927">
          <w:rPr>
            <w:noProof/>
            <w:webHidden/>
          </w:rPr>
          <w:fldChar w:fldCharType="end"/>
        </w:r>
      </w:hyperlink>
    </w:p>
    <w:p w14:paraId="4F9A83E6" w14:textId="4D1156FE" w:rsidR="006A7927" w:rsidRDefault="00991FBC">
      <w:pPr>
        <w:pStyle w:val="TDC2"/>
        <w:tabs>
          <w:tab w:val="left" w:pos="880"/>
          <w:tab w:val="right" w:leader="dot" w:pos="9737"/>
        </w:tabs>
        <w:rPr>
          <w:rFonts w:eastAsiaTheme="minorEastAsia"/>
          <w:noProof/>
          <w:lang w:eastAsia="es-PE"/>
        </w:rPr>
      </w:pPr>
      <w:hyperlink w:anchor="_Toc60600928" w:history="1"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2.2.</w:t>
        </w:r>
        <w:r w:rsidR="006A7927">
          <w:rPr>
            <w:rFonts w:eastAsiaTheme="minorEastAsia"/>
            <w:noProof/>
            <w:lang w:eastAsia="es-PE"/>
          </w:rPr>
          <w:tab/>
        </w:r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Audiencia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_Toc60600928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5</w:t>
        </w:r>
        <w:r w:rsidR="006A7927">
          <w:rPr>
            <w:noProof/>
            <w:webHidden/>
          </w:rPr>
          <w:fldChar w:fldCharType="end"/>
        </w:r>
      </w:hyperlink>
    </w:p>
    <w:p w14:paraId="75C2E3E5" w14:textId="7EFA9969" w:rsidR="006A7927" w:rsidRDefault="00991FBC">
      <w:pPr>
        <w:pStyle w:val="TDC2"/>
        <w:tabs>
          <w:tab w:val="left" w:pos="880"/>
          <w:tab w:val="right" w:leader="dot" w:pos="9737"/>
        </w:tabs>
        <w:rPr>
          <w:rFonts w:eastAsiaTheme="minorEastAsia"/>
          <w:noProof/>
          <w:lang w:eastAsia="es-PE"/>
        </w:rPr>
      </w:pPr>
      <w:hyperlink w:anchor="_Toc60600929" w:history="1"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2.3.</w:t>
        </w:r>
        <w:r w:rsidR="006A7927">
          <w:rPr>
            <w:rFonts w:eastAsiaTheme="minorEastAsia"/>
            <w:noProof/>
            <w:lang w:eastAsia="es-PE"/>
          </w:rPr>
          <w:tab/>
        </w:r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Definiciones y abreviaciones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_Toc60600929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5</w:t>
        </w:r>
        <w:r w:rsidR="006A7927">
          <w:rPr>
            <w:noProof/>
            <w:webHidden/>
          </w:rPr>
          <w:fldChar w:fldCharType="end"/>
        </w:r>
      </w:hyperlink>
    </w:p>
    <w:p w14:paraId="50ADC41F" w14:textId="05168F4B" w:rsidR="006A7927" w:rsidRDefault="00991FBC">
      <w:pPr>
        <w:pStyle w:val="TDC2"/>
        <w:tabs>
          <w:tab w:val="left" w:pos="880"/>
          <w:tab w:val="right" w:leader="dot" w:pos="9737"/>
        </w:tabs>
        <w:rPr>
          <w:rFonts w:eastAsiaTheme="minorEastAsia"/>
          <w:noProof/>
          <w:lang w:eastAsia="es-PE"/>
        </w:rPr>
      </w:pPr>
      <w:hyperlink w:anchor="_Toc60600930" w:history="1"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2.4.</w:t>
        </w:r>
        <w:r w:rsidR="006A7927">
          <w:rPr>
            <w:rFonts w:eastAsiaTheme="minorEastAsia"/>
            <w:noProof/>
            <w:lang w:eastAsia="es-PE"/>
          </w:rPr>
          <w:tab/>
        </w:r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Listado de referencia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_Toc60600930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5</w:t>
        </w:r>
        <w:r w:rsidR="006A7927">
          <w:rPr>
            <w:noProof/>
            <w:webHidden/>
          </w:rPr>
          <w:fldChar w:fldCharType="end"/>
        </w:r>
      </w:hyperlink>
    </w:p>
    <w:p w14:paraId="3549C3E3" w14:textId="3153E949" w:rsidR="006A7927" w:rsidRDefault="00991FBC">
      <w:pPr>
        <w:pStyle w:val="TDC2"/>
        <w:tabs>
          <w:tab w:val="left" w:pos="880"/>
          <w:tab w:val="right" w:leader="dot" w:pos="9737"/>
        </w:tabs>
        <w:rPr>
          <w:rFonts w:eastAsiaTheme="minorEastAsia"/>
          <w:noProof/>
          <w:lang w:eastAsia="es-PE"/>
        </w:rPr>
      </w:pPr>
      <w:hyperlink w:anchor="_Toc60600931" w:history="1"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2.5.</w:t>
        </w:r>
        <w:r w:rsidR="006A7927">
          <w:rPr>
            <w:rFonts w:eastAsiaTheme="minorEastAsia"/>
            <w:noProof/>
            <w:lang w:eastAsia="es-PE"/>
          </w:rPr>
          <w:tab/>
        </w:r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Reutilizar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_Toc60600931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5</w:t>
        </w:r>
        <w:r w:rsidR="006A7927">
          <w:rPr>
            <w:noProof/>
            <w:webHidden/>
          </w:rPr>
          <w:fldChar w:fldCharType="end"/>
        </w:r>
      </w:hyperlink>
    </w:p>
    <w:p w14:paraId="69ECA125" w14:textId="289D7ECB" w:rsidR="006A7927" w:rsidRDefault="00991FBC">
      <w:pPr>
        <w:pStyle w:val="TDC1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60600932" w:history="1">
        <w:r w:rsidR="006A7927" w:rsidRPr="009F19A7">
          <w:rPr>
            <w:rStyle w:val="Hipervnculo"/>
            <w:rFonts w:ascii="Arial" w:eastAsiaTheme="minorHAnsi" w:hAnsi="Arial" w:cs="Arial"/>
            <w:b/>
            <w:noProof/>
          </w:rPr>
          <w:t>Propósito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_Toc60600932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7</w:t>
        </w:r>
        <w:r w:rsidR="006A7927">
          <w:rPr>
            <w:noProof/>
            <w:webHidden/>
          </w:rPr>
          <w:fldChar w:fldCharType="end"/>
        </w:r>
      </w:hyperlink>
    </w:p>
    <w:p w14:paraId="35EF05CC" w14:textId="32AACC10" w:rsidR="006A7927" w:rsidRDefault="00991FBC">
      <w:pPr>
        <w:pStyle w:val="TDC2"/>
        <w:tabs>
          <w:tab w:val="left" w:pos="880"/>
          <w:tab w:val="right" w:leader="dot" w:pos="9737"/>
        </w:tabs>
        <w:rPr>
          <w:rFonts w:eastAsiaTheme="minorEastAsia"/>
          <w:noProof/>
          <w:lang w:eastAsia="es-PE"/>
        </w:rPr>
      </w:pPr>
      <w:hyperlink w:anchor="_Toc60600933" w:history="1"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2.6.</w:t>
        </w:r>
        <w:r w:rsidR="006A7927">
          <w:rPr>
            <w:rFonts w:eastAsiaTheme="minorEastAsia"/>
            <w:noProof/>
            <w:lang w:eastAsia="es-PE"/>
          </w:rPr>
          <w:tab/>
        </w:r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Asunciones, limitaciones y dependencias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_Toc60600933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7</w:t>
        </w:r>
        <w:r w:rsidR="006A7927">
          <w:rPr>
            <w:noProof/>
            <w:webHidden/>
          </w:rPr>
          <w:fldChar w:fldCharType="end"/>
        </w:r>
      </w:hyperlink>
    </w:p>
    <w:p w14:paraId="2DBE3887" w14:textId="3ADBE3E1" w:rsidR="006A7927" w:rsidRDefault="00991FBC">
      <w:pPr>
        <w:pStyle w:val="TDC1"/>
        <w:tabs>
          <w:tab w:val="left" w:pos="440"/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60600934" w:history="1">
        <w:r w:rsidR="006A7927" w:rsidRPr="009F19A7">
          <w:rPr>
            <w:rStyle w:val="Hipervnculo"/>
            <w:rFonts w:ascii="Arial" w:eastAsiaTheme="minorHAnsi" w:hAnsi="Arial" w:cs="Arial"/>
            <w:b/>
            <w:noProof/>
          </w:rPr>
          <w:t>3.</w:t>
        </w:r>
        <w:r w:rsidR="006A792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A7927" w:rsidRPr="009F19A7">
          <w:rPr>
            <w:rStyle w:val="Hipervnculo"/>
            <w:rFonts w:ascii="Arial" w:eastAsiaTheme="minorHAnsi" w:hAnsi="Arial" w:cs="Arial"/>
            <w:b/>
            <w:noProof/>
          </w:rPr>
          <w:t>Contexto solución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_Toc60600934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9</w:t>
        </w:r>
        <w:r w:rsidR="006A7927">
          <w:rPr>
            <w:noProof/>
            <w:webHidden/>
          </w:rPr>
          <w:fldChar w:fldCharType="end"/>
        </w:r>
      </w:hyperlink>
    </w:p>
    <w:p w14:paraId="758B6F94" w14:textId="72A881CA" w:rsidR="006A7927" w:rsidRDefault="00991FBC">
      <w:pPr>
        <w:pStyle w:val="TDC2"/>
        <w:tabs>
          <w:tab w:val="left" w:pos="880"/>
          <w:tab w:val="right" w:leader="dot" w:pos="9737"/>
        </w:tabs>
        <w:rPr>
          <w:rFonts w:eastAsiaTheme="minorEastAsia"/>
          <w:noProof/>
          <w:lang w:eastAsia="es-PE"/>
        </w:rPr>
      </w:pPr>
      <w:hyperlink w:anchor="_Toc60600935" w:history="1"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3.1.</w:t>
        </w:r>
        <w:r w:rsidR="006A7927">
          <w:rPr>
            <w:rFonts w:eastAsiaTheme="minorEastAsia"/>
            <w:noProof/>
            <w:lang w:eastAsia="es-PE"/>
          </w:rPr>
          <w:tab/>
        </w:r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Contexto alto nivel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_Toc60600935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9</w:t>
        </w:r>
        <w:r w:rsidR="006A7927">
          <w:rPr>
            <w:noProof/>
            <w:webHidden/>
          </w:rPr>
          <w:fldChar w:fldCharType="end"/>
        </w:r>
      </w:hyperlink>
    </w:p>
    <w:p w14:paraId="0144671F" w14:textId="2166DBA1" w:rsidR="006A7927" w:rsidRDefault="00991FBC">
      <w:pPr>
        <w:pStyle w:val="TDC2"/>
        <w:tabs>
          <w:tab w:val="left" w:pos="1100"/>
          <w:tab w:val="right" w:leader="dot" w:pos="9737"/>
        </w:tabs>
        <w:rPr>
          <w:rFonts w:eastAsiaTheme="minorEastAsia"/>
          <w:noProof/>
          <w:lang w:eastAsia="es-PE"/>
        </w:rPr>
      </w:pPr>
      <w:hyperlink w:anchor="_Toc60600936" w:history="1"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3.1.1.</w:t>
        </w:r>
        <w:r w:rsidR="006A7927">
          <w:rPr>
            <w:rFonts w:eastAsiaTheme="minorEastAsia"/>
            <w:noProof/>
            <w:lang w:eastAsia="es-PE"/>
          </w:rPr>
          <w:tab/>
        </w:r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Casos de Uso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_Toc60600936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9</w:t>
        </w:r>
        <w:r w:rsidR="006A7927">
          <w:rPr>
            <w:noProof/>
            <w:webHidden/>
          </w:rPr>
          <w:fldChar w:fldCharType="end"/>
        </w:r>
      </w:hyperlink>
    </w:p>
    <w:p w14:paraId="3834C889" w14:textId="590ABB9E" w:rsidR="006A7927" w:rsidRDefault="00991FBC">
      <w:pPr>
        <w:pStyle w:val="TDC1"/>
        <w:tabs>
          <w:tab w:val="left" w:pos="440"/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60600937" w:history="1">
        <w:r w:rsidR="006A7927" w:rsidRPr="009F19A7">
          <w:rPr>
            <w:rStyle w:val="Hipervnculo"/>
            <w:rFonts w:ascii="Arial" w:eastAsiaTheme="minorHAnsi" w:hAnsi="Arial" w:cs="Arial"/>
            <w:b/>
            <w:noProof/>
          </w:rPr>
          <w:t>4.</w:t>
        </w:r>
        <w:r w:rsidR="006A792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A7927" w:rsidRPr="009F19A7">
          <w:rPr>
            <w:rStyle w:val="Hipervnculo"/>
            <w:rFonts w:ascii="Arial" w:eastAsiaTheme="minorHAnsi" w:hAnsi="Arial" w:cs="Arial"/>
            <w:b/>
            <w:noProof/>
          </w:rPr>
          <w:t>Diseño solución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_Toc60600937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10</w:t>
        </w:r>
        <w:r w:rsidR="006A7927">
          <w:rPr>
            <w:noProof/>
            <w:webHidden/>
          </w:rPr>
          <w:fldChar w:fldCharType="end"/>
        </w:r>
      </w:hyperlink>
    </w:p>
    <w:p w14:paraId="5BFDF30E" w14:textId="3F0B7F65" w:rsidR="006A7927" w:rsidRDefault="00991FBC">
      <w:pPr>
        <w:pStyle w:val="TDC2"/>
        <w:tabs>
          <w:tab w:val="left" w:pos="880"/>
          <w:tab w:val="right" w:leader="dot" w:pos="9737"/>
        </w:tabs>
        <w:rPr>
          <w:rFonts w:eastAsiaTheme="minorEastAsia"/>
          <w:noProof/>
          <w:lang w:eastAsia="es-PE"/>
        </w:rPr>
      </w:pPr>
      <w:hyperlink w:anchor="_Toc60600938" w:history="1"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4.1.</w:t>
        </w:r>
        <w:r w:rsidR="006A7927">
          <w:rPr>
            <w:rFonts w:eastAsiaTheme="minorEastAsia"/>
            <w:noProof/>
            <w:lang w:eastAsia="es-PE"/>
          </w:rPr>
          <w:tab/>
        </w:r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Diagrama conceptual de alto nivel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_Toc60600938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10</w:t>
        </w:r>
        <w:r w:rsidR="006A7927">
          <w:rPr>
            <w:noProof/>
            <w:webHidden/>
          </w:rPr>
          <w:fldChar w:fldCharType="end"/>
        </w:r>
      </w:hyperlink>
    </w:p>
    <w:p w14:paraId="386249BC" w14:textId="26109CD7" w:rsidR="006A7927" w:rsidRDefault="00991FBC">
      <w:pPr>
        <w:pStyle w:val="TDC2"/>
        <w:tabs>
          <w:tab w:val="left" w:pos="1100"/>
          <w:tab w:val="right" w:leader="dot" w:pos="9737"/>
        </w:tabs>
        <w:rPr>
          <w:rFonts w:eastAsiaTheme="minorEastAsia"/>
          <w:noProof/>
          <w:lang w:eastAsia="es-PE"/>
        </w:rPr>
      </w:pPr>
      <w:hyperlink w:anchor="_Toc60600939" w:history="1"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4.1.1.</w:t>
        </w:r>
        <w:r w:rsidR="006A7927">
          <w:rPr>
            <w:rFonts w:eastAsiaTheme="minorEastAsia"/>
            <w:noProof/>
            <w:lang w:eastAsia="es-PE"/>
          </w:rPr>
          <w:tab/>
        </w:r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AS IS Conceptual Diagram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_Toc60600939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10</w:t>
        </w:r>
        <w:r w:rsidR="006A7927">
          <w:rPr>
            <w:noProof/>
            <w:webHidden/>
          </w:rPr>
          <w:fldChar w:fldCharType="end"/>
        </w:r>
      </w:hyperlink>
    </w:p>
    <w:p w14:paraId="2DB38F7C" w14:textId="5AF73C7C" w:rsidR="006A7927" w:rsidRDefault="00991FBC">
      <w:pPr>
        <w:pStyle w:val="TDC2"/>
        <w:tabs>
          <w:tab w:val="left" w:pos="1100"/>
          <w:tab w:val="right" w:leader="dot" w:pos="9737"/>
        </w:tabs>
        <w:rPr>
          <w:rFonts w:eastAsiaTheme="minorEastAsia"/>
          <w:noProof/>
          <w:lang w:eastAsia="es-PE"/>
        </w:rPr>
      </w:pPr>
      <w:hyperlink w:anchor="_Toc60600940" w:history="1"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4.1.2.</w:t>
        </w:r>
        <w:r w:rsidR="006A7927">
          <w:rPr>
            <w:rFonts w:eastAsiaTheme="minorEastAsia"/>
            <w:noProof/>
            <w:lang w:eastAsia="es-PE"/>
          </w:rPr>
          <w:tab/>
        </w:r>
        <w:r w:rsidR="006A7927" w:rsidRPr="009F19A7">
          <w:rPr>
            <w:rStyle w:val="Hipervnculo"/>
            <w:rFonts w:ascii="Arial" w:hAnsi="Arial" w:cs="Arial"/>
            <w:b/>
            <w:smallCaps/>
            <w:noProof/>
          </w:rPr>
          <w:t>TO BE Conceptual Diagram</w:t>
        </w:r>
        <w:r w:rsidR="006A7927">
          <w:rPr>
            <w:noProof/>
            <w:webHidden/>
          </w:rPr>
          <w:tab/>
        </w:r>
        <w:r w:rsidR="006A7927">
          <w:rPr>
            <w:noProof/>
            <w:webHidden/>
          </w:rPr>
          <w:fldChar w:fldCharType="begin"/>
        </w:r>
        <w:r w:rsidR="006A7927">
          <w:rPr>
            <w:noProof/>
            <w:webHidden/>
          </w:rPr>
          <w:instrText xml:space="preserve"> PAGEREF _Toc60600940 \h </w:instrText>
        </w:r>
        <w:r w:rsidR="006A7927">
          <w:rPr>
            <w:noProof/>
            <w:webHidden/>
          </w:rPr>
        </w:r>
        <w:r w:rsidR="006A7927">
          <w:rPr>
            <w:noProof/>
            <w:webHidden/>
          </w:rPr>
          <w:fldChar w:fldCharType="separate"/>
        </w:r>
        <w:r w:rsidR="006A7927">
          <w:rPr>
            <w:noProof/>
            <w:webHidden/>
          </w:rPr>
          <w:t>11</w:t>
        </w:r>
        <w:r w:rsidR="006A7927">
          <w:rPr>
            <w:noProof/>
            <w:webHidden/>
          </w:rPr>
          <w:fldChar w:fldCharType="end"/>
        </w:r>
      </w:hyperlink>
    </w:p>
    <w:p w14:paraId="5F725A7E" w14:textId="5C9447E2" w:rsidR="00924907" w:rsidRPr="00414EC6" w:rsidRDefault="00924907" w:rsidP="00924907">
      <w:pPr>
        <w:pStyle w:val="NormalHPNoSpacing"/>
        <w:rPr>
          <w:rFonts w:ascii="Trebuchet MS" w:hAnsi="Trebuchet MS"/>
          <w:lang w:val="es-PE"/>
        </w:rPr>
      </w:pPr>
      <w:r w:rsidRPr="00414EC6">
        <w:rPr>
          <w:rFonts w:ascii="Trebuchet MS" w:hAnsi="Trebuchet MS"/>
          <w:lang w:val="es-PE"/>
        </w:rPr>
        <w:fldChar w:fldCharType="end"/>
      </w:r>
      <w:bookmarkStart w:id="0" w:name="_Toc292541333"/>
      <w:bookmarkStart w:id="1" w:name="_Toc78713561"/>
    </w:p>
    <w:p w14:paraId="41066DC3" w14:textId="77777777" w:rsidR="00924907" w:rsidRPr="00060D14" w:rsidRDefault="00924907" w:rsidP="00412238">
      <w:pPr>
        <w:pStyle w:val="Ttulo1"/>
        <w:keepLines w:val="0"/>
        <w:pageBreakBefore/>
        <w:numPr>
          <w:ilvl w:val="0"/>
          <w:numId w:val="1"/>
        </w:numPr>
        <w:tabs>
          <w:tab w:val="num" w:pos="0"/>
        </w:tabs>
        <w:spacing w:after="60"/>
        <w:ind w:left="432" w:hanging="432"/>
        <w:rPr>
          <w:rFonts w:ascii="Arial" w:eastAsiaTheme="minorHAnsi" w:hAnsi="Arial" w:cs="Arial"/>
          <w:b/>
          <w:color w:val="auto"/>
          <w:sz w:val="36"/>
          <w:szCs w:val="22"/>
        </w:rPr>
      </w:pPr>
      <w:bookmarkStart w:id="2" w:name="_Toc60600924"/>
      <w:bookmarkEnd w:id="0"/>
      <w:r w:rsidRPr="00060D14">
        <w:rPr>
          <w:rFonts w:ascii="Arial" w:eastAsiaTheme="minorHAnsi" w:hAnsi="Arial" w:cs="Arial"/>
          <w:b/>
          <w:color w:val="auto"/>
          <w:sz w:val="36"/>
          <w:szCs w:val="22"/>
        </w:rPr>
        <w:lastRenderedPageBreak/>
        <w:t>Revisión del document</w:t>
      </w:r>
      <w:bookmarkEnd w:id="1"/>
      <w:r w:rsidRPr="00060D14">
        <w:rPr>
          <w:rFonts w:ascii="Arial" w:eastAsiaTheme="minorHAnsi" w:hAnsi="Arial" w:cs="Arial"/>
          <w:b/>
          <w:color w:val="auto"/>
          <w:sz w:val="36"/>
          <w:szCs w:val="22"/>
        </w:rPr>
        <w:t>o</w:t>
      </w:r>
      <w:bookmarkEnd w:id="2"/>
    </w:p>
    <w:p w14:paraId="2EADB173" w14:textId="77777777" w:rsidR="00924907" w:rsidRPr="00060D14" w:rsidRDefault="00924907" w:rsidP="00412238">
      <w:pPr>
        <w:pStyle w:val="Ttulo2"/>
        <w:keepLines w:val="0"/>
        <w:numPr>
          <w:ilvl w:val="1"/>
          <w:numId w:val="1"/>
        </w:numPr>
        <w:tabs>
          <w:tab w:val="num" w:pos="-360"/>
        </w:tabs>
        <w:spacing w:before="120"/>
        <w:ind w:left="144" w:firstLine="0"/>
        <w:rPr>
          <w:rFonts w:ascii="Arial" w:hAnsi="Arial" w:cs="Arial"/>
          <w:b/>
          <w:smallCaps/>
          <w:color w:val="000000" w:themeColor="text1"/>
          <w:szCs w:val="20"/>
        </w:rPr>
      </w:pPr>
      <w:bookmarkStart w:id="3" w:name="_Toc60600925"/>
      <w:bookmarkStart w:id="4" w:name="hp_RevisionHistory"/>
      <w:bookmarkStart w:id="5" w:name="_Toc38794576"/>
      <w:bookmarkStart w:id="6" w:name="_Toc38793564"/>
      <w:r w:rsidRPr="00060D14">
        <w:rPr>
          <w:rFonts w:ascii="Arial" w:hAnsi="Arial" w:cs="Arial"/>
          <w:b/>
          <w:smallCaps/>
          <w:color w:val="000000" w:themeColor="text1"/>
          <w:szCs w:val="20"/>
        </w:rPr>
        <w:t>Historial de revisión del documento</w:t>
      </w:r>
      <w:bookmarkEnd w:id="3"/>
    </w:p>
    <w:tbl>
      <w:tblPr>
        <w:tblW w:w="4667" w:type="pct"/>
        <w:tblInd w:w="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20" w:firstRow="1" w:lastRow="0" w:firstColumn="0" w:lastColumn="0" w:noHBand="0" w:noVBand="0"/>
      </w:tblPr>
      <w:tblGrid>
        <w:gridCol w:w="918"/>
        <w:gridCol w:w="1266"/>
        <w:gridCol w:w="1494"/>
        <w:gridCol w:w="1680"/>
        <w:gridCol w:w="1618"/>
        <w:gridCol w:w="2103"/>
      </w:tblGrid>
      <w:tr w:rsidR="00924907" w:rsidRPr="00414EC6" w14:paraId="0EE0F7C3" w14:textId="77777777" w:rsidTr="000C16B4">
        <w:trPr>
          <w:cantSplit/>
          <w:tblHeader/>
        </w:trPr>
        <w:tc>
          <w:tcPr>
            <w:tcW w:w="506" w:type="pct"/>
            <w:tcBorders>
              <w:top w:val="single" w:sz="8" w:space="0" w:color="000000"/>
              <w:right w:val="single" w:sz="8" w:space="0" w:color="000000"/>
            </w:tcBorders>
            <w:shd w:val="clear" w:color="auto" w:fill="EEECE1"/>
          </w:tcPr>
          <w:p w14:paraId="587D59EC" w14:textId="77777777" w:rsidR="00924907" w:rsidRPr="00414EC6" w:rsidRDefault="00924907" w:rsidP="0039169B">
            <w:pPr>
              <w:pStyle w:val="NormalHPNoSpacingSmall"/>
              <w:rPr>
                <w:rFonts w:ascii="Trebuchet MS" w:hAnsi="Trebuchet MS"/>
                <w:b/>
                <w:lang w:val="es-PE"/>
              </w:rPr>
            </w:pPr>
            <w:r w:rsidRPr="00414EC6">
              <w:rPr>
                <w:rFonts w:ascii="Trebuchet MS" w:hAnsi="Trebuchet MS"/>
                <w:b/>
                <w:lang w:val="es-PE"/>
              </w:rPr>
              <w:t>Versión</w:t>
            </w:r>
          </w:p>
        </w:tc>
        <w:tc>
          <w:tcPr>
            <w:tcW w:w="697" w:type="pct"/>
            <w:tcBorders>
              <w:top w:val="single" w:sz="8" w:space="0" w:color="000000"/>
            </w:tcBorders>
            <w:shd w:val="clear" w:color="auto" w:fill="EEECE1"/>
          </w:tcPr>
          <w:p w14:paraId="5BEFA812" w14:textId="77777777" w:rsidR="00924907" w:rsidRPr="00414EC6" w:rsidRDefault="00924907" w:rsidP="0039169B">
            <w:pPr>
              <w:pStyle w:val="NormalHPNoSpacingSmall"/>
              <w:rPr>
                <w:rFonts w:ascii="Trebuchet MS" w:hAnsi="Trebuchet MS"/>
                <w:b/>
                <w:lang w:val="es-PE"/>
              </w:rPr>
            </w:pPr>
            <w:r w:rsidRPr="00414EC6">
              <w:rPr>
                <w:rFonts w:ascii="Trebuchet MS" w:hAnsi="Trebuchet MS"/>
                <w:b/>
                <w:lang w:val="es-PE"/>
              </w:rPr>
              <w:t>Fecha de creación</w:t>
            </w:r>
          </w:p>
        </w:tc>
        <w:tc>
          <w:tcPr>
            <w:tcW w:w="823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140FA59D" w14:textId="77777777" w:rsidR="00924907" w:rsidRPr="00414EC6" w:rsidRDefault="00924907" w:rsidP="0039169B">
            <w:pPr>
              <w:pStyle w:val="NormalHPNoSpacingSmall"/>
              <w:rPr>
                <w:rFonts w:ascii="Trebuchet MS" w:hAnsi="Trebuchet MS"/>
                <w:b/>
                <w:lang w:val="es-PE"/>
              </w:rPr>
            </w:pPr>
            <w:r w:rsidRPr="00414EC6">
              <w:rPr>
                <w:rFonts w:ascii="Trebuchet MS" w:hAnsi="Trebuchet MS"/>
                <w:b/>
                <w:lang w:val="es-PE"/>
              </w:rPr>
              <w:t>Elaborado por</w:t>
            </w:r>
          </w:p>
        </w:tc>
        <w:tc>
          <w:tcPr>
            <w:tcW w:w="925" w:type="pct"/>
            <w:tcBorders>
              <w:top w:val="single" w:sz="8" w:space="0" w:color="000000"/>
            </w:tcBorders>
            <w:shd w:val="clear" w:color="auto" w:fill="EEECE1"/>
          </w:tcPr>
          <w:p w14:paraId="3751412B" w14:textId="77777777" w:rsidR="00924907" w:rsidRPr="00414EC6" w:rsidRDefault="00924907" w:rsidP="0039169B">
            <w:pPr>
              <w:pStyle w:val="NormalHPNoSpacingSmall"/>
              <w:rPr>
                <w:rFonts w:ascii="Trebuchet MS" w:hAnsi="Trebuchet MS"/>
                <w:b/>
                <w:lang w:val="es-PE"/>
              </w:rPr>
            </w:pPr>
            <w:r w:rsidRPr="00414EC6">
              <w:rPr>
                <w:rFonts w:ascii="Trebuchet MS" w:hAnsi="Trebuchet MS"/>
                <w:b/>
                <w:lang w:val="es-PE"/>
              </w:rPr>
              <w:t>Revisado Por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433DCCE3" w14:textId="77777777" w:rsidR="00924907" w:rsidRPr="00414EC6" w:rsidRDefault="00924907" w:rsidP="0039169B">
            <w:pPr>
              <w:pStyle w:val="NormalHPNoSpacingSmall"/>
              <w:rPr>
                <w:rFonts w:ascii="Trebuchet MS" w:hAnsi="Trebuchet MS"/>
                <w:b/>
                <w:lang w:val="es-PE"/>
              </w:rPr>
            </w:pPr>
            <w:r w:rsidRPr="00414EC6">
              <w:rPr>
                <w:rFonts w:ascii="Trebuchet MS" w:hAnsi="Trebuchet MS"/>
                <w:b/>
                <w:lang w:val="es-PE"/>
              </w:rPr>
              <w:t>Aprobado Por</w:t>
            </w:r>
          </w:p>
        </w:tc>
        <w:tc>
          <w:tcPr>
            <w:tcW w:w="1158" w:type="pct"/>
            <w:tcBorders>
              <w:top w:val="single" w:sz="8" w:space="0" w:color="000000"/>
            </w:tcBorders>
            <w:shd w:val="clear" w:color="auto" w:fill="EEECE1"/>
          </w:tcPr>
          <w:p w14:paraId="34E9F822" w14:textId="77777777" w:rsidR="00924907" w:rsidRPr="00414EC6" w:rsidRDefault="00924907" w:rsidP="0039169B">
            <w:pPr>
              <w:pStyle w:val="NormalHPNoSpacingSmall"/>
              <w:rPr>
                <w:rFonts w:ascii="Trebuchet MS" w:hAnsi="Trebuchet MS"/>
                <w:b/>
                <w:lang w:val="es-PE"/>
              </w:rPr>
            </w:pPr>
            <w:r w:rsidRPr="00414EC6">
              <w:rPr>
                <w:rFonts w:ascii="Trebuchet MS" w:hAnsi="Trebuchet MS"/>
                <w:b/>
                <w:lang w:val="es-PE"/>
              </w:rPr>
              <w:t>Cambios en el contenido</w:t>
            </w:r>
          </w:p>
        </w:tc>
      </w:tr>
      <w:tr w:rsidR="009540CE" w:rsidRPr="00414EC6" w14:paraId="4341613C" w14:textId="77777777" w:rsidTr="000C16B4">
        <w:tc>
          <w:tcPr>
            <w:tcW w:w="50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DAB49" w14:textId="77777777" w:rsidR="009540CE" w:rsidRPr="00414EC6" w:rsidRDefault="009540CE" w:rsidP="009540CE">
            <w:pPr>
              <w:pStyle w:val="NormalHPNoSpacingSmall"/>
              <w:rPr>
                <w:rFonts w:ascii="Trebuchet MS" w:hAnsi="Trebuchet MS"/>
                <w:lang w:val="es-PE"/>
              </w:rPr>
            </w:pPr>
            <w:r w:rsidRPr="00414EC6">
              <w:rPr>
                <w:rFonts w:ascii="Trebuchet MS" w:hAnsi="Trebuchet MS"/>
                <w:lang w:val="es-PE"/>
              </w:rPr>
              <w:t>1.0</w:t>
            </w:r>
          </w:p>
        </w:tc>
        <w:tc>
          <w:tcPr>
            <w:tcW w:w="697" w:type="pct"/>
            <w:tcBorders>
              <w:top w:val="single" w:sz="8" w:space="0" w:color="000000"/>
              <w:bottom w:val="single" w:sz="8" w:space="0" w:color="000000"/>
            </w:tcBorders>
          </w:tcPr>
          <w:p w14:paraId="40F0F93E" w14:textId="26F38170" w:rsidR="009540CE" w:rsidRPr="00414EC6" w:rsidRDefault="00792125" w:rsidP="009540CE">
            <w:pPr>
              <w:pStyle w:val="NormalHPNoSpacingSmall"/>
              <w:rPr>
                <w:rFonts w:ascii="Trebuchet MS" w:hAnsi="Trebuchet MS"/>
                <w:lang w:val="es-PE"/>
              </w:rPr>
            </w:pPr>
            <w:r>
              <w:rPr>
                <w:rFonts w:ascii="Trebuchet MS" w:hAnsi="Trebuchet MS"/>
                <w:lang w:val="es-PE"/>
              </w:rPr>
              <w:t>30</w:t>
            </w:r>
            <w:r w:rsidR="0012030E">
              <w:rPr>
                <w:rFonts w:ascii="Trebuchet MS" w:hAnsi="Trebuchet MS"/>
                <w:lang w:val="es-PE"/>
              </w:rPr>
              <w:t>/</w:t>
            </w:r>
            <w:r>
              <w:rPr>
                <w:rFonts w:ascii="Trebuchet MS" w:hAnsi="Trebuchet MS"/>
                <w:lang w:val="es-PE"/>
              </w:rPr>
              <w:t>12</w:t>
            </w:r>
            <w:r w:rsidR="009540CE" w:rsidRPr="00414EC6">
              <w:rPr>
                <w:rFonts w:ascii="Trebuchet MS" w:hAnsi="Trebuchet MS"/>
                <w:lang w:val="es-PE"/>
              </w:rPr>
              <w:t>/20</w:t>
            </w:r>
            <w:r>
              <w:rPr>
                <w:rFonts w:ascii="Trebuchet MS" w:hAnsi="Trebuchet MS"/>
                <w:lang w:val="es-PE"/>
              </w:rPr>
              <w:t>20</w:t>
            </w:r>
          </w:p>
        </w:tc>
        <w:tc>
          <w:tcPr>
            <w:tcW w:w="8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6A4AC" w14:textId="469B73EC" w:rsidR="009540CE" w:rsidRPr="00414EC6" w:rsidRDefault="00792125" w:rsidP="0012030E">
            <w:pPr>
              <w:pStyle w:val="NormalHPNoSpacingSmall"/>
              <w:rPr>
                <w:rFonts w:ascii="Trebuchet MS" w:hAnsi="Trebuchet MS"/>
                <w:lang w:val="es-PE"/>
              </w:rPr>
            </w:pPr>
            <w:r>
              <w:rPr>
                <w:rFonts w:ascii="Trebuchet MS" w:hAnsi="Trebuchet MS"/>
                <w:lang w:val="es-PE"/>
              </w:rPr>
              <w:t>Sergio Azuaje</w:t>
            </w:r>
            <w:r w:rsidR="0012030E">
              <w:rPr>
                <w:rFonts w:ascii="Trebuchet MS" w:hAnsi="Trebuchet MS"/>
                <w:lang w:val="es-PE"/>
              </w:rPr>
              <w:t xml:space="preserve"> </w:t>
            </w:r>
          </w:p>
        </w:tc>
        <w:tc>
          <w:tcPr>
            <w:tcW w:w="925" w:type="pct"/>
            <w:tcBorders>
              <w:top w:val="single" w:sz="8" w:space="0" w:color="000000"/>
              <w:bottom w:val="single" w:sz="8" w:space="0" w:color="000000"/>
            </w:tcBorders>
          </w:tcPr>
          <w:p w14:paraId="693862ED" w14:textId="77777777" w:rsidR="009540CE" w:rsidRPr="00414EC6" w:rsidRDefault="009540CE" w:rsidP="009540CE">
            <w:pPr>
              <w:pStyle w:val="NormalHPNoSpacingSmall"/>
              <w:rPr>
                <w:rFonts w:ascii="Trebuchet MS" w:hAnsi="Trebuchet MS"/>
                <w:lang w:val="es-PE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81576" w14:textId="77777777" w:rsidR="009540CE" w:rsidRPr="00414EC6" w:rsidRDefault="009540CE" w:rsidP="009540CE">
            <w:pPr>
              <w:pStyle w:val="NormalHPNoSpacingSmall"/>
              <w:rPr>
                <w:rFonts w:ascii="Trebuchet MS" w:hAnsi="Trebuchet MS"/>
                <w:lang w:val="es-PE"/>
              </w:rPr>
            </w:pPr>
          </w:p>
        </w:tc>
        <w:tc>
          <w:tcPr>
            <w:tcW w:w="1158" w:type="pct"/>
            <w:tcBorders>
              <w:top w:val="single" w:sz="8" w:space="0" w:color="000000"/>
              <w:bottom w:val="single" w:sz="8" w:space="0" w:color="000000"/>
            </w:tcBorders>
          </w:tcPr>
          <w:p w14:paraId="099C10E9" w14:textId="77777777" w:rsidR="009540CE" w:rsidRPr="00414EC6" w:rsidRDefault="009540CE" w:rsidP="009540CE">
            <w:pPr>
              <w:pStyle w:val="NormalHPNoSpacingSmall"/>
              <w:rPr>
                <w:rFonts w:ascii="Trebuchet MS" w:hAnsi="Trebuchet MS"/>
                <w:lang w:val="es-PE"/>
              </w:rPr>
            </w:pPr>
            <w:r w:rsidRPr="00414EC6">
              <w:rPr>
                <w:rFonts w:ascii="Trebuchet MS" w:hAnsi="Trebuchet MS"/>
                <w:lang w:val="es-PE"/>
              </w:rPr>
              <w:t>Creation</w:t>
            </w:r>
          </w:p>
        </w:tc>
      </w:tr>
      <w:tr w:rsidR="009540CE" w:rsidRPr="00414EC6" w14:paraId="2741982D" w14:textId="77777777" w:rsidTr="000C16B4">
        <w:tc>
          <w:tcPr>
            <w:tcW w:w="50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C032E" w14:textId="54577099" w:rsidR="009540CE" w:rsidRPr="00414EC6" w:rsidRDefault="009540CE" w:rsidP="009540CE">
            <w:pPr>
              <w:pStyle w:val="NormalHPNoSpacingSmall"/>
              <w:rPr>
                <w:rFonts w:ascii="Trebuchet MS" w:hAnsi="Trebuchet MS"/>
                <w:lang w:val="es-PE"/>
              </w:rPr>
            </w:pPr>
          </w:p>
        </w:tc>
        <w:tc>
          <w:tcPr>
            <w:tcW w:w="697" w:type="pct"/>
            <w:tcBorders>
              <w:top w:val="single" w:sz="8" w:space="0" w:color="000000"/>
              <w:bottom w:val="single" w:sz="8" w:space="0" w:color="000000"/>
            </w:tcBorders>
          </w:tcPr>
          <w:p w14:paraId="1F52C106" w14:textId="6AC9A1F7" w:rsidR="009540CE" w:rsidRPr="00414EC6" w:rsidRDefault="009540CE" w:rsidP="009540CE">
            <w:pPr>
              <w:pStyle w:val="NormalHPNoSpacingSmall"/>
              <w:rPr>
                <w:rFonts w:ascii="Trebuchet MS" w:hAnsi="Trebuchet MS"/>
                <w:lang w:val="es-PE"/>
              </w:rPr>
            </w:pPr>
          </w:p>
        </w:tc>
        <w:tc>
          <w:tcPr>
            <w:tcW w:w="8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B754" w14:textId="67956ED4" w:rsidR="009540CE" w:rsidRPr="00414EC6" w:rsidRDefault="009540CE" w:rsidP="009540CE">
            <w:pPr>
              <w:pStyle w:val="NormalHPNoSpacingSmall"/>
              <w:rPr>
                <w:rFonts w:ascii="Trebuchet MS" w:hAnsi="Trebuchet MS"/>
                <w:lang w:val="es-PE"/>
              </w:rPr>
            </w:pPr>
          </w:p>
        </w:tc>
        <w:tc>
          <w:tcPr>
            <w:tcW w:w="925" w:type="pct"/>
            <w:tcBorders>
              <w:top w:val="single" w:sz="8" w:space="0" w:color="000000"/>
              <w:bottom w:val="single" w:sz="8" w:space="0" w:color="000000"/>
            </w:tcBorders>
          </w:tcPr>
          <w:p w14:paraId="235CFB8B" w14:textId="77777777" w:rsidR="009540CE" w:rsidRPr="00414EC6" w:rsidRDefault="009540CE" w:rsidP="009540CE">
            <w:pPr>
              <w:pStyle w:val="NormalHPNoSpacingSmall"/>
              <w:rPr>
                <w:rFonts w:ascii="Trebuchet MS" w:hAnsi="Trebuchet MS"/>
                <w:lang w:val="es-PE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AB7CC" w14:textId="77777777" w:rsidR="009540CE" w:rsidRPr="00414EC6" w:rsidRDefault="009540CE" w:rsidP="009540CE">
            <w:pPr>
              <w:pStyle w:val="NormalHPNoSpacingSmall"/>
              <w:rPr>
                <w:rFonts w:ascii="Trebuchet MS" w:hAnsi="Trebuchet MS"/>
                <w:lang w:val="es-PE"/>
              </w:rPr>
            </w:pPr>
          </w:p>
        </w:tc>
        <w:tc>
          <w:tcPr>
            <w:tcW w:w="1158" w:type="pct"/>
            <w:tcBorders>
              <w:top w:val="single" w:sz="8" w:space="0" w:color="000000"/>
              <w:bottom w:val="single" w:sz="8" w:space="0" w:color="000000"/>
            </w:tcBorders>
          </w:tcPr>
          <w:p w14:paraId="1ED9DEB5" w14:textId="1E16EF3C" w:rsidR="009540CE" w:rsidRPr="00414EC6" w:rsidRDefault="00FE078C" w:rsidP="0012030E">
            <w:pPr>
              <w:pStyle w:val="NormalHPNoSpacingSmall"/>
              <w:rPr>
                <w:rFonts w:ascii="Trebuchet MS" w:hAnsi="Trebuchet MS"/>
                <w:lang w:val="es-PE"/>
              </w:rPr>
            </w:pPr>
            <w:r>
              <w:rPr>
                <w:rFonts w:ascii="Trebuchet MS" w:hAnsi="Trebuchet MS"/>
                <w:lang w:val="es-PE"/>
              </w:rPr>
              <w:t xml:space="preserve"> </w:t>
            </w:r>
            <w:r w:rsidR="0012030E">
              <w:rPr>
                <w:rFonts w:ascii="Trebuchet MS" w:hAnsi="Trebuchet MS"/>
                <w:lang w:val="es-PE"/>
              </w:rPr>
              <w:t xml:space="preserve"> </w:t>
            </w:r>
          </w:p>
        </w:tc>
      </w:tr>
      <w:bookmarkEnd w:id="4"/>
    </w:tbl>
    <w:p w14:paraId="1A77C8B2" w14:textId="77777777" w:rsidR="00C100ED" w:rsidRPr="00414EC6" w:rsidRDefault="00C100ED" w:rsidP="00C100ED">
      <w:pPr>
        <w:pStyle w:val="NormalHPNoSpacing"/>
        <w:rPr>
          <w:rFonts w:ascii="Trebuchet MS" w:hAnsi="Trebuchet MS"/>
          <w:lang w:val="es-PE"/>
        </w:rPr>
      </w:pPr>
    </w:p>
    <w:p w14:paraId="005B200C" w14:textId="77777777" w:rsidR="00924907" w:rsidRPr="00414EC6" w:rsidRDefault="00924907" w:rsidP="00924907">
      <w:pPr>
        <w:spacing w:after="0" w:line="240" w:lineRule="auto"/>
        <w:rPr>
          <w:rFonts w:ascii="Trebuchet MS" w:hAnsi="Trebuchet MS"/>
        </w:rPr>
      </w:pPr>
      <w:r w:rsidRPr="00414EC6">
        <w:rPr>
          <w:rFonts w:ascii="Trebuchet MS" w:hAnsi="Trebuchet MS"/>
        </w:rPr>
        <w:br w:type="page"/>
      </w:r>
    </w:p>
    <w:p w14:paraId="42E9157F" w14:textId="77777777" w:rsidR="00924907" w:rsidRPr="00060D14" w:rsidRDefault="00924907" w:rsidP="00412238">
      <w:pPr>
        <w:pStyle w:val="Ttulo1"/>
        <w:keepLines w:val="0"/>
        <w:pageBreakBefore/>
        <w:numPr>
          <w:ilvl w:val="0"/>
          <w:numId w:val="1"/>
        </w:numPr>
        <w:tabs>
          <w:tab w:val="num" w:pos="0"/>
        </w:tabs>
        <w:spacing w:after="60"/>
        <w:ind w:left="432" w:hanging="432"/>
        <w:rPr>
          <w:rFonts w:ascii="Arial" w:eastAsiaTheme="minorHAnsi" w:hAnsi="Arial" w:cs="Arial"/>
          <w:b/>
          <w:color w:val="auto"/>
          <w:sz w:val="36"/>
          <w:szCs w:val="22"/>
        </w:rPr>
      </w:pPr>
      <w:bookmarkStart w:id="7" w:name="_Toc60600926"/>
      <w:r w:rsidRPr="00060D14">
        <w:rPr>
          <w:rFonts w:ascii="Arial" w:eastAsiaTheme="minorHAnsi" w:hAnsi="Arial" w:cs="Arial"/>
          <w:b/>
          <w:color w:val="auto"/>
          <w:sz w:val="36"/>
          <w:szCs w:val="22"/>
        </w:rPr>
        <w:lastRenderedPageBreak/>
        <w:t>Introducción</w:t>
      </w:r>
      <w:bookmarkEnd w:id="7"/>
    </w:p>
    <w:p w14:paraId="02EA7844" w14:textId="77777777" w:rsidR="00924907" w:rsidRPr="00060D14" w:rsidRDefault="00924907" w:rsidP="00412238">
      <w:pPr>
        <w:pStyle w:val="Ttulo2"/>
        <w:keepLines w:val="0"/>
        <w:numPr>
          <w:ilvl w:val="1"/>
          <w:numId w:val="1"/>
        </w:numPr>
        <w:tabs>
          <w:tab w:val="num" w:pos="-360"/>
        </w:tabs>
        <w:spacing w:before="120"/>
        <w:ind w:left="144" w:firstLine="0"/>
        <w:rPr>
          <w:rFonts w:ascii="Arial" w:hAnsi="Arial" w:cs="Arial"/>
          <w:b/>
          <w:smallCaps/>
          <w:color w:val="000000" w:themeColor="text1"/>
          <w:szCs w:val="20"/>
        </w:rPr>
      </w:pPr>
      <w:bookmarkStart w:id="8" w:name="_Toc60600927"/>
      <w:r w:rsidRPr="00060D14">
        <w:rPr>
          <w:rFonts w:ascii="Arial" w:hAnsi="Arial" w:cs="Arial"/>
          <w:b/>
          <w:smallCaps/>
          <w:color w:val="000000" w:themeColor="text1"/>
          <w:szCs w:val="20"/>
        </w:rPr>
        <w:t>Propósito del documento</w:t>
      </w:r>
      <w:bookmarkEnd w:id="8"/>
    </w:p>
    <w:p w14:paraId="7814835E" w14:textId="565D6FD7" w:rsidR="00924907" w:rsidRPr="00414EC6" w:rsidRDefault="00924907" w:rsidP="00924907">
      <w:pPr>
        <w:pStyle w:val="NormalHP"/>
        <w:ind w:left="709"/>
        <w:jc w:val="both"/>
        <w:rPr>
          <w:rFonts w:ascii="Trebuchet MS" w:hAnsi="Trebuchet MS"/>
          <w:sz w:val="18"/>
          <w:szCs w:val="18"/>
          <w:lang w:val="es-PE" w:eastAsia="es-MX"/>
        </w:rPr>
      </w:pPr>
      <w:r w:rsidRPr="00414EC6">
        <w:rPr>
          <w:rFonts w:ascii="Trebuchet MS" w:hAnsi="Trebuchet MS"/>
          <w:sz w:val="18"/>
          <w:szCs w:val="18"/>
          <w:lang w:val="es-PE" w:eastAsia="es-MX"/>
        </w:rPr>
        <w:t>Este documento proporciona información de</w:t>
      </w:r>
      <w:r w:rsidR="00A85E12">
        <w:rPr>
          <w:rFonts w:ascii="Trebuchet MS" w:hAnsi="Trebuchet MS"/>
          <w:sz w:val="18"/>
          <w:szCs w:val="18"/>
          <w:lang w:val="es-PE" w:eastAsia="es-MX"/>
        </w:rPr>
        <w:t>l</w:t>
      </w:r>
      <w:r w:rsidRPr="00414EC6">
        <w:rPr>
          <w:rFonts w:ascii="Trebuchet MS" w:hAnsi="Trebuchet MS"/>
          <w:sz w:val="18"/>
          <w:szCs w:val="18"/>
          <w:lang w:val="es-PE" w:eastAsia="es-MX"/>
        </w:rPr>
        <w:t xml:space="preserve"> diseño de alto nivel </w:t>
      </w:r>
      <w:r w:rsidR="00A85E12">
        <w:rPr>
          <w:rFonts w:ascii="Trebuchet MS" w:hAnsi="Trebuchet MS"/>
          <w:sz w:val="18"/>
          <w:szCs w:val="18"/>
          <w:lang w:val="es-PE" w:eastAsia="es-MX"/>
        </w:rPr>
        <w:t xml:space="preserve">para la solución al reto en el proceso de selección de Solutions Architect.  </w:t>
      </w:r>
    </w:p>
    <w:p w14:paraId="4600B5F8" w14:textId="77777777" w:rsidR="00924907" w:rsidRPr="00060D14" w:rsidRDefault="00924907" w:rsidP="00412238">
      <w:pPr>
        <w:pStyle w:val="Ttulo2"/>
        <w:keepLines w:val="0"/>
        <w:numPr>
          <w:ilvl w:val="1"/>
          <w:numId w:val="1"/>
        </w:numPr>
        <w:tabs>
          <w:tab w:val="num" w:pos="-360"/>
        </w:tabs>
        <w:spacing w:before="120"/>
        <w:ind w:left="144" w:firstLine="0"/>
        <w:rPr>
          <w:rFonts w:ascii="Arial" w:hAnsi="Arial" w:cs="Arial"/>
          <w:b/>
          <w:smallCaps/>
          <w:color w:val="000000" w:themeColor="text1"/>
          <w:szCs w:val="20"/>
        </w:rPr>
      </w:pPr>
      <w:bookmarkStart w:id="9" w:name="_Toc60600928"/>
      <w:bookmarkStart w:id="10" w:name="_Toc78713565"/>
      <w:bookmarkStart w:id="11" w:name="_Toc74990776"/>
      <w:bookmarkStart w:id="12" w:name="_Toc46900977"/>
      <w:bookmarkStart w:id="13" w:name="_Toc19676084"/>
      <w:bookmarkStart w:id="14" w:name="_Toc19409974"/>
      <w:bookmarkStart w:id="15" w:name="_Toc9744317"/>
      <w:bookmarkStart w:id="16" w:name="_Toc78713563"/>
      <w:bookmarkStart w:id="17" w:name="_Toc74990774"/>
      <w:bookmarkStart w:id="18" w:name="_Toc46900973"/>
      <w:bookmarkStart w:id="19" w:name="_Toc46129763"/>
      <w:r w:rsidRPr="00060D14">
        <w:rPr>
          <w:rFonts w:ascii="Arial" w:hAnsi="Arial" w:cs="Arial"/>
          <w:b/>
          <w:smallCaps/>
          <w:color w:val="000000" w:themeColor="text1"/>
          <w:szCs w:val="20"/>
        </w:rPr>
        <w:t>Audiencia</w:t>
      </w:r>
      <w:bookmarkEnd w:id="9"/>
    </w:p>
    <w:p w14:paraId="7CCC5BFF" w14:textId="26715F62" w:rsidR="00924907" w:rsidRPr="00414EC6" w:rsidRDefault="00924907" w:rsidP="00A85E12">
      <w:pPr>
        <w:pStyle w:val="NormalHP"/>
        <w:ind w:left="709"/>
        <w:jc w:val="both"/>
        <w:rPr>
          <w:rFonts w:ascii="Trebuchet MS" w:hAnsi="Trebuchet MS"/>
          <w:sz w:val="18"/>
          <w:szCs w:val="18"/>
          <w:lang w:val="es-PE" w:eastAsia="es-MX"/>
        </w:rPr>
      </w:pPr>
      <w:r w:rsidRPr="00414EC6">
        <w:rPr>
          <w:rFonts w:ascii="Trebuchet MS" w:hAnsi="Trebuchet MS"/>
          <w:sz w:val="18"/>
          <w:szCs w:val="18"/>
          <w:lang w:val="es-PE" w:eastAsia="es-MX"/>
        </w:rPr>
        <w:t xml:space="preserve">Este documento </w:t>
      </w:r>
      <w:r w:rsidR="00A85E12">
        <w:rPr>
          <w:rFonts w:ascii="Trebuchet MS" w:hAnsi="Trebuchet MS"/>
          <w:sz w:val="18"/>
          <w:szCs w:val="18"/>
          <w:lang w:val="es-PE" w:eastAsia="es-MX"/>
        </w:rPr>
        <w:t>va dirigido a todo el equipo del Banco BBVA que considere necesario, con el propósito de evaluar la información contenida y la calidad del trabajo realizado.</w:t>
      </w:r>
    </w:p>
    <w:p w14:paraId="46F24923" w14:textId="77777777" w:rsidR="00924907" w:rsidRPr="00060D14" w:rsidRDefault="00924907" w:rsidP="00412238">
      <w:pPr>
        <w:pStyle w:val="Ttulo2"/>
        <w:keepLines w:val="0"/>
        <w:numPr>
          <w:ilvl w:val="1"/>
          <w:numId w:val="1"/>
        </w:numPr>
        <w:tabs>
          <w:tab w:val="num" w:pos="-360"/>
        </w:tabs>
        <w:spacing w:before="120"/>
        <w:ind w:left="144" w:firstLine="0"/>
        <w:rPr>
          <w:rFonts w:ascii="Arial" w:hAnsi="Arial" w:cs="Arial"/>
          <w:b/>
          <w:smallCaps/>
          <w:color w:val="000000" w:themeColor="text1"/>
          <w:szCs w:val="20"/>
        </w:rPr>
      </w:pPr>
      <w:bookmarkStart w:id="20" w:name="_Toc60600929"/>
      <w:bookmarkEnd w:id="10"/>
      <w:bookmarkEnd w:id="11"/>
      <w:bookmarkEnd w:id="12"/>
      <w:bookmarkEnd w:id="13"/>
      <w:bookmarkEnd w:id="14"/>
      <w:bookmarkEnd w:id="15"/>
      <w:r w:rsidRPr="00060D14">
        <w:rPr>
          <w:rFonts w:ascii="Arial" w:hAnsi="Arial" w:cs="Arial"/>
          <w:b/>
          <w:smallCaps/>
          <w:color w:val="000000" w:themeColor="text1"/>
          <w:szCs w:val="20"/>
        </w:rPr>
        <w:t>Definiciones y abreviaciones</w:t>
      </w:r>
      <w:bookmarkEnd w:id="20"/>
    </w:p>
    <w:p w14:paraId="57EC9529" w14:textId="77777777" w:rsidR="00924907" w:rsidRPr="00414EC6" w:rsidRDefault="00924907" w:rsidP="00924907">
      <w:pPr>
        <w:pStyle w:val="NormalHP"/>
        <w:ind w:left="709"/>
        <w:jc w:val="both"/>
        <w:rPr>
          <w:rFonts w:ascii="Trebuchet MS" w:hAnsi="Trebuchet MS"/>
          <w:sz w:val="18"/>
          <w:szCs w:val="18"/>
          <w:lang w:val="es-PE" w:eastAsia="es-MX"/>
        </w:rPr>
      </w:pPr>
      <w:r w:rsidRPr="00414EC6">
        <w:rPr>
          <w:rFonts w:ascii="Trebuchet MS" w:hAnsi="Trebuchet MS"/>
          <w:sz w:val="18"/>
          <w:szCs w:val="18"/>
          <w:lang w:val="es-PE" w:eastAsia="es-MX"/>
        </w:rPr>
        <w:t>Los siguientes términos, acrónimos y abreviaturas se usan en este documento:</w:t>
      </w:r>
    </w:p>
    <w:tbl>
      <w:tblPr>
        <w:tblW w:w="4639" w:type="pct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971"/>
        <w:gridCol w:w="7063"/>
      </w:tblGrid>
      <w:tr w:rsidR="00924907" w:rsidRPr="00414EC6" w14:paraId="7B8A28A9" w14:textId="77777777" w:rsidTr="006711EA">
        <w:trPr>
          <w:cantSplit/>
          <w:tblHeader/>
        </w:trPr>
        <w:tc>
          <w:tcPr>
            <w:tcW w:w="1091" w:type="pct"/>
            <w:shd w:val="clear" w:color="auto" w:fill="EEECE1"/>
          </w:tcPr>
          <w:p w14:paraId="2A2330BE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b/>
                <w:sz w:val="20"/>
                <w:szCs w:val="20"/>
                <w:lang w:val="es-PE"/>
              </w:rPr>
            </w:pPr>
            <w:r w:rsidRPr="00414EC6">
              <w:rPr>
                <w:rFonts w:ascii="Trebuchet MS" w:hAnsi="Trebuchet MS"/>
                <w:b/>
                <w:sz w:val="20"/>
                <w:szCs w:val="20"/>
                <w:lang w:val="es-PE"/>
              </w:rPr>
              <w:t>Término/Acrónimo</w:t>
            </w:r>
          </w:p>
        </w:tc>
        <w:tc>
          <w:tcPr>
            <w:tcW w:w="3909" w:type="pct"/>
            <w:shd w:val="clear" w:color="auto" w:fill="EEECE1"/>
          </w:tcPr>
          <w:p w14:paraId="2311C39D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b/>
                <w:sz w:val="20"/>
                <w:szCs w:val="20"/>
                <w:lang w:val="es-PE"/>
              </w:rPr>
            </w:pPr>
            <w:r w:rsidRPr="00414EC6">
              <w:rPr>
                <w:rFonts w:ascii="Trebuchet MS" w:hAnsi="Trebuchet MS"/>
                <w:b/>
                <w:sz w:val="20"/>
                <w:szCs w:val="20"/>
                <w:lang w:val="es-PE"/>
              </w:rPr>
              <w:t>Descripción</w:t>
            </w:r>
          </w:p>
        </w:tc>
      </w:tr>
      <w:tr w:rsidR="00924907" w:rsidRPr="00414EC6" w14:paraId="2BA699C3" w14:textId="77777777" w:rsidTr="006711EA">
        <w:tc>
          <w:tcPr>
            <w:tcW w:w="1091" w:type="pct"/>
          </w:tcPr>
          <w:p w14:paraId="7E46D84C" w14:textId="429BE0F3" w:rsidR="00924907" w:rsidRPr="00414EC6" w:rsidRDefault="003C62CF" w:rsidP="0039169B">
            <w:pPr>
              <w:pStyle w:val="NormalHPNoSpacing"/>
              <w:rPr>
                <w:rFonts w:ascii="Trebuchet MS" w:hAnsi="Trebuchet MS" w:cs="Times New Roman"/>
                <w:sz w:val="20"/>
                <w:szCs w:val="20"/>
                <w:lang w:val="es-PE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s-PE"/>
              </w:rPr>
              <w:t>Empresa A</w:t>
            </w:r>
          </w:p>
        </w:tc>
        <w:tc>
          <w:tcPr>
            <w:tcW w:w="3909" w:type="pct"/>
          </w:tcPr>
          <w:p w14:paraId="7EE4D404" w14:textId="11EA9B1E" w:rsidR="00924907" w:rsidRPr="00414EC6" w:rsidRDefault="003C62CF" w:rsidP="0039169B">
            <w:pPr>
              <w:pStyle w:val="NormalHPNoSpacing"/>
              <w:rPr>
                <w:rFonts w:ascii="Trebuchet MS" w:hAnsi="Trebuchet MS" w:cs="Times New Roman"/>
                <w:sz w:val="20"/>
                <w:szCs w:val="20"/>
                <w:lang w:val="es-PE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s-PE"/>
              </w:rPr>
              <w:t>Empresa Proveedora del servicio de Recarga de Saldo.</w:t>
            </w:r>
          </w:p>
        </w:tc>
      </w:tr>
      <w:tr w:rsidR="003C62CF" w:rsidRPr="00414EC6" w14:paraId="78A73DC0" w14:textId="77777777" w:rsidTr="006711EA">
        <w:tc>
          <w:tcPr>
            <w:tcW w:w="1091" w:type="pct"/>
          </w:tcPr>
          <w:p w14:paraId="199BDF89" w14:textId="7A083227" w:rsidR="003C62CF" w:rsidRDefault="003C62CF" w:rsidP="0039169B">
            <w:pPr>
              <w:pStyle w:val="NormalHPNoSpacing"/>
              <w:rPr>
                <w:rFonts w:ascii="Trebuchet MS" w:hAnsi="Trebuchet MS" w:cs="Times New Roman"/>
                <w:sz w:val="20"/>
                <w:szCs w:val="20"/>
                <w:lang w:val="es-PE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s-PE"/>
              </w:rPr>
              <w:t>RDS</w:t>
            </w:r>
          </w:p>
        </w:tc>
        <w:tc>
          <w:tcPr>
            <w:tcW w:w="3909" w:type="pct"/>
          </w:tcPr>
          <w:p w14:paraId="0BDB570D" w14:textId="5088DBB1" w:rsidR="003C62CF" w:rsidRDefault="003C62CF" w:rsidP="0039169B">
            <w:pPr>
              <w:pStyle w:val="NormalHPNoSpacing"/>
              <w:rPr>
                <w:rFonts w:ascii="Trebuchet MS" w:hAnsi="Trebuchet MS" w:cs="Times New Roman"/>
                <w:sz w:val="20"/>
                <w:szCs w:val="20"/>
                <w:lang w:val="es-PE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s-PE"/>
              </w:rPr>
              <w:t>Servicio de Recarga de Saldo ofrecido por la “Empresa A” a los distintos clientes de Banco.</w:t>
            </w:r>
          </w:p>
        </w:tc>
      </w:tr>
      <w:tr w:rsidR="00924907" w:rsidRPr="00414EC6" w14:paraId="6FD7AF3A" w14:textId="77777777" w:rsidTr="006711EA">
        <w:tc>
          <w:tcPr>
            <w:tcW w:w="1091" w:type="pct"/>
          </w:tcPr>
          <w:p w14:paraId="31658E81" w14:textId="440D0A2E" w:rsidR="00924907" w:rsidRPr="00414EC6" w:rsidRDefault="00840E15" w:rsidP="0039169B">
            <w:pPr>
              <w:pStyle w:val="NormalHPNoSpacing"/>
              <w:rPr>
                <w:rFonts w:ascii="Trebuchet MS" w:hAnsi="Trebuchet MS" w:cs="Times New Roman"/>
                <w:sz w:val="20"/>
                <w:szCs w:val="20"/>
                <w:lang w:val="es-PE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s-PE"/>
              </w:rPr>
              <w:t>APIEXT</w:t>
            </w:r>
          </w:p>
        </w:tc>
        <w:tc>
          <w:tcPr>
            <w:tcW w:w="3909" w:type="pct"/>
          </w:tcPr>
          <w:p w14:paraId="2018BB57" w14:textId="34987897" w:rsidR="00924907" w:rsidRPr="00414EC6" w:rsidRDefault="00840E15" w:rsidP="0039169B">
            <w:pPr>
              <w:pStyle w:val="NormalHPNoSpacing"/>
              <w:rPr>
                <w:rFonts w:ascii="Trebuchet MS" w:hAnsi="Trebuchet MS" w:cs="Times New Roman"/>
                <w:sz w:val="20"/>
                <w:szCs w:val="20"/>
                <w:lang w:val="es-PE"/>
              </w:rPr>
            </w:pPr>
            <w:r w:rsidRPr="00840E15">
              <w:rPr>
                <w:rFonts w:ascii="Trebuchet MS" w:hAnsi="Trebuchet MS" w:cs="Times New Roman"/>
                <w:sz w:val="20"/>
                <w:szCs w:val="20"/>
                <w:lang w:val="es-PE"/>
              </w:rPr>
              <w:t xml:space="preserve">API </w:t>
            </w:r>
            <w:r>
              <w:rPr>
                <w:rFonts w:ascii="Trebuchet MS" w:hAnsi="Trebuchet MS" w:cs="Times New Roman"/>
                <w:sz w:val="20"/>
                <w:szCs w:val="20"/>
                <w:lang w:val="es-PE"/>
              </w:rPr>
              <w:t xml:space="preserve">que expone </w:t>
            </w:r>
            <w:r w:rsidRPr="00840E15">
              <w:rPr>
                <w:rFonts w:ascii="Trebuchet MS" w:hAnsi="Trebuchet MS" w:cs="Times New Roman"/>
                <w:sz w:val="20"/>
                <w:szCs w:val="20"/>
                <w:lang w:val="es-PE"/>
              </w:rPr>
              <w:t>la “Empresa A”</w:t>
            </w:r>
            <w:r>
              <w:rPr>
                <w:rFonts w:ascii="Trebuchet MS" w:hAnsi="Trebuchet MS" w:cs="Times New Roman"/>
                <w:sz w:val="20"/>
                <w:szCs w:val="20"/>
                <w:lang w:val="es-PE"/>
              </w:rPr>
              <w:t>,</w:t>
            </w:r>
            <w:r w:rsidRPr="00840E15">
              <w:rPr>
                <w:rFonts w:ascii="Trebuchet MS" w:hAnsi="Trebuchet MS" w:cs="Times New Roman"/>
                <w:sz w:val="20"/>
                <w:szCs w:val="20"/>
                <w:lang w:val="es-PE"/>
              </w:rPr>
              <w:t xml:space="preserve"> encargado de efectuar la recarga de saldo</w:t>
            </w:r>
            <w:r>
              <w:rPr>
                <w:rFonts w:ascii="Trebuchet MS" w:hAnsi="Trebuchet MS" w:cs="Times New Roman"/>
                <w:sz w:val="20"/>
                <w:szCs w:val="20"/>
                <w:lang w:val="es-PE"/>
              </w:rPr>
              <w:t xml:space="preserve"> a los clientes del Banco BBVA.</w:t>
            </w:r>
          </w:p>
        </w:tc>
      </w:tr>
      <w:tr w:rsidR="00924907" w:rsidRPr="00542E01" w14:paraId="5FA82886" w14:textId="77777777" w:rsidTr="006711EA">
        <w:tc>
          <w:tcPr>
            <w:tcW w:w="1091" w:type="pct"/>
          </w:tcPr>
          <w:p w14:paraId="406A2DDF" w14:textId="2DFA65FA" w:rsidR="00924907" w:rsidRPr="00414EC6" w:rsidRDefault="006711EA" w:rsidP="0039169B">
            <w:pPr>
              <w:pStyle w:val="NormalHPNoSpacing"/>
              <w:rPr>
                <w:rFonts w:ascii="Trebuchet MS" w:hAnsi="Trebuchet MS" w:cs="Times New Roman"/>
                <w:sz w:val="20"/>
                <w:szCs w:val="20"/>
                <w:lang w:val="es-PE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s-PE"/>
              </w:rPr>
              <w:t>TDC</w:t>
            </w:r>
          </w:p>
        </w:tc>
        <w:tc>
          <w:tcPr>
            <w:tcW w:w="3909" w:type="pct"/>
          </w:tcPr>
          <w:p w14:paraId="446E89C5" w14:textId="7B20EE93" w:rsidR="00924907" w:rsidRPr="00414EC6" w:rsidRDefault="006711EA" w:rsidP="0039169B">
            <w:pPr>
              <w:pStyle w:val="NormalHPNoSpacing"/>
              <w:rPr>
                <w:rFonts w:ascii="Trebuchet MS" w:hAnsi="Trebuchet MS" w:cs="Times New Roman"/>
                <w:sz w:val="20"/>
                <w:szCs w:val="20"/>
                <w:lang w:val="es-PE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s-PE"/>
              </w:rPr>
              <w:t>Tarjeta de Crédito que posea algún cliente del Banco BBVA.</w:t>
            </w:r>
          </w:p>
        </w:tc>
      </w:tr>
      <w:tr w:rsidR="006711EA" w:rsidRPr="00542E01" w14:paraId="5BCB877A" w14:textId="77777777" w:rsidTr="006711EA">
        <w:tc>
          <w:tcPr>
            <w:tcW w:w="1091" w:type="pct"/>
          </w:tcPr>
          <w:p w14:paraId="78671A14" w14:textId="56DBE1CD" w:rsidR="006711EA" w:rsidRDefault="006711EA" w:rsidP="0039169B">
            <w:pPr>
              <w:pStyle w:val="NormalHPNoSpacing"/>
              <w:rPr>
                <w:rFonts w:ascii="Trebuchet MS" w:hAnsi="Trebuchet MS" w:cs="Times New Roman"/>
                <w:sz w:val="20"/>
                <w:szCs w:val="20"/>
                <w:lang w:val="es-PE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s-PE"/>
              </w:rPr>
              <w:t>IVR</w:t>
            </w:r>
          </w:p>
        </w:tc>
        <w:tc>
          <w:tcPr>
            <w:tcW w:w="3909" w:type="pct"/>
          </w:tcPr>
          <w:p w14:paraId="266069E7" w14:textId="719B2206" w:rsidR="006711EA" w:rsidRDefault="003C62CF" w:rsidP="0039169B">
            <w:pPr>
              <w:pStyle w:val="NormalHPNoSpacing"/>
              <w:rPr>
                <w:rFonts w:ascii="Trebuchet MS" w:hAnsi="Trebuchet MS" w:cs="Times New Roman"/>
                <w:sz w:val="20"/>
                <w:szCs w:val="20"/>
                <w:lang w:val="es-PE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s-PE"/>
              </w:rPr>
              <w:t>Servicio de Respuesta de Voz Interactiva que ofrece diversos puntos de atención a los clientes.</w:t>
            </w:r>
          </w:p>
        </w:tc>
      </w:tr>
      <w:tr w:rsidR="00924907" w:rsidRPr="00542E01" w14:paraId="28046CC9" w14:textId="77777777" w:rsidTr="006711EA">
        <w:tc>
          <w:tcPr>
            <w:tcW w:w="1091" w:type="pct"/>
          </w:tcPr>
          <w:p w14:paraId="51279457" w14:textId="77777777" w:rsidR="00924907" w:rsidRPr="00414EC6" w:rsidRDefault="00924907" w:rsidP="0039169B">
            <w:pPr>
              <w:pStyle w:val="NormalHPNoSpacing"/>
              <w:rPr>
                <w:rFonts w:ascii="Trebuchet MS" w:hAnsi="Trebuchet MS" w:cs="Times New Roman"/>
                <w:sz w:val="20"/>
                <w:szCs w:val="20"/>
                <w:lang w:val="es-PE"/>
              </w:rPr>
            </w:pPr>
            <w:r w:rsidRPr="00414EC6">
              <w:rPr>
                <w:rFonts w:ascii="Trebuchet MS" w:hAnsi="Trebuchet MS" w:cs="Times New Roman"/>
                <w:sz w:val="20"/>
                <w:szCs w:val="20"/>
                <w:lang w:val="es-PE"/>
              </w:rPr>
              <w:t>OSB</w:t>
            </w:r>
          </w:p>
        </w:tc>
        <w:tc>
          <w:tcPr>
            <w:tcW w:w="3909" w:type="pct"/>
          </w:tcPr>
          <w:p w14:paraId="7672AA83" w14:textId="77777777" w:rsidR="00924907" w:rsidRPr="00414EC6" w:rsidRDefault="00924907" w:rsidP="0039169B">
            <w:pPr>
              <w:pStyle w:val="NormalHPNoSpacing"/>
              <w:rPr>
                <w:rFonts w:ascii="Trebuchet MS" w:hAnsi="Trebuchet MS" w:cs="Times New Roman"/>
                <w:sz w:val="20"/>
                <w:szCs w:val="20"/>
                <w:lang w:val="es-PE"/>
              </w:rPr>
            </w:pPr>
            <w:r w:rsidRPr="00414EC6">
              <w:rPr>
                <w:rFonts w:ascii="Trebuchet MS" w:hAnsi="Trebuchet MS" w:cs="Times New Roman"/>
                <w:sz w:val="20"/>
                <w:szCs w:val="20"/>
                <w:lang w:val="es-PE"/>
              </w:rPr>
              <w:t>Oracle Service Bus – Plataforma donde residen los nuevos servicios web de Entel Perú</w:t>
            </w:r>
          </w:p>
        </w:tc>
      </w:tr>
      <w:tr w:rsidR="00924907" w:rsidRPr="00542E01" w14:paraId="4A96C8CA" w14:textId="77777777" w:rsidTr="006711EA">
        <w:tc>
          <w:tcPr>
            <w:tcW w:w="1091" w:type="pct"/>
          </w:tcPr>
          <w:p w14:paraId="4CCE24F9" w14:textId="77777777" w:rsidR="00924907" w:rsidRPr="00414EC6" w:rsidRDefault="00924907" w:rsidP="0039169B">
            <w:pPr>
              <w:pStyle w:val="NormalHPNoSpacing"/>
              <w:rPr>
                <w:rFonts w:ascii="Trebuchet MS" w:hAnsi="Trebuchet MS" w:cs="Times New Roman"/>
                <w:sz w:val="20"/>
                <w:szCs w:val="20"/>
                <w:lang w:val="es-PE"/>
              </w:rPr>
            </w:pPr>
            <w:r w:rsidRPr="00414EC6">
              <w:rPr>
                <w:rFonts w:ascii="Trebuchet MS" w:hAnsi="Trebuchet MS" w:cs="Times New Roman"/>
                <w:sz w:val="20"/>
                <w:szCs w:val="20"/>
                <w:lang w:val="es-PE"/>
              </w:rPr>
              <w:t>APIX</w:t>
            </w:r>
          </w:p>
        </w:tc>
        <w:tc>
          <w:tcPr>
            <w:tcW w:w="3909" w:type="pct"/>
          </w:tcPr>
          <w:p w14:paraId="1B6D4903" w14:textId="77777777" w:rsidR="00924907" w:rsidRPr="00414EC6" w:rsidRDefault="00924907" w:rsidP="0039169B">
            <w:pPr>
              <w:pStyle w:val="NormalHPNoSpacing"/>
              <w:rPr>
                <w:rFonts w:ascii="Trebuchet MS" w:hAnsi="Trebuchet MS" w:cs="Times New Roman"/>
                <w:sz w:val="20"/>
                <w:szCs w:val="20"/>
                <w:lang w:val="es-PE"/>
              </w:rPr>
            </w:pPr>
            <w:r w:rsidRPr="00414EC6">
              <w:rPr>
                <w:rFonts w:ascii="Trebuchet MS" w:hAnsi="Trebuchet MS" w:cs="Times New Roman"/>
                <w:sz w:val="20"/>
                <w:szCs w:val="20"/>
                <w:lang w:val="es-PE"/>
              </w:rPr>
              <w:t>Conjunto de APIS Locales para integración de aplicaciones locales PL/SQL con servicios web</w:t>
            </w:r>
          </w:p>
        </w:tc>
      </w:tr>
    </w:tbl>
    <w:p w14:paraId="5C5B7D69" w14:textId="77777777" w:rsidR="00924907" w:rsidRPr="0039169B" w:rsidRDefault="00924907" w:rsidP="00412238">
      <w:pPr>
        <w:pStyle w:val="Ttulo2"/>
        <w:keepLines w:val="0"/>
        <w:numPr>
          <w:ilvl w:val="1"/>
          <w:numId w:val="1"/>
        </w:numPr>
        <w:tabs>
          <w:tab w:val="num" w:pos="-360"/>
        </w:tabs>
        <w:spacing w:before="120"/>
        <w:ind w:left="144" w:firstLine="0"/>
        <w:rPr>
          <w:rFonts w:ascii="Arial" w:hAnsi="Arial" w:cs="Arial"/>
          <w:b/>
          <w:smallCaps/>
          <w:color w:val="000000" w:themeColor="text1"/>
          <w:szCs w:val="20"/>
        </w:rPr>
      </w:pPr>
      <w:bookmarkStart w:id="21" w:name="_Toc60600930"/>
      <w:bookmarkStart w:id="22" w:name="_Toc14169289"/>
      <w:bookmarkStart w:id="23" w:name="_Toc13909323"/>
      <w:bookmarkStart w:id="24" w:name="_Toc13909049"/>
      <w:r w:rsidRPr="0039169B">
        <w:rPr>
          <w:rFonts w:ascii="Arial" w:hAnsi="Arial" w:cs="Arial"/>
          <w:b/>
          <w:smallCaps/>
          <w:color w:val="000000" w:themeColor="text1"/>
          <w:szCs w:val="20"/>
        </w:rPr>
        <w:t>Listado de referencia</w:t>
      </w:r>
      <w:bookmarkEnd w:id="21"/>
    </w:p>
    <w:p w14:paraId="3CE71563" w14:textId="77777777" w:rsidR="00924907" w:rsidRPr="00414EC6" w:rsidRDefault="00924907" w:rsidP="00924907">
      <w:pPr>
        <w:pStyle w:val="NormalHP"/>
        <w:rPr>
          <w:rFonts w:ascii="Trebuchet MS" w:hAnsi="Trebuchet MS"/>
          <w:lang w:val="es-PE"/>
        </w:rPr>
      </w:pPr>
      <w:r w:rsidRPr="00414EC6">
        <w:rPr>
          <w:rFonts w:ascii="Trebuchet MS" w:hAnsi="Trebuchet MS"/>
          <w:lang w:val="es-PE"/>
        </w:rPr>
        <w:t>Los siguientes documentos e información externa se hacen referencia en este documento:</w:t>
      </w:r>
    </w:p>
    <w:tbl>
      <w:tblPr>
        <w:tblW w:w="4804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703"/>
        <w:gridCol w:w="5488"/>
        <w:gridCol w:w="1310"/>
        <w:gridCol w:w="1845"/>
      </w:tblGrid>
      <w:tr w:rsidR="00924907" w:rsidRPr="00414EC6" w14:paraId="3D2F3954" w14:textId="77777777" w:rsidTr="0039169B">
        <w:trPr>
          <w:cantSplit/>
          <w:tblHeader/>
        </w:trPr>
        <w:tc>
          <w:tcPr>
            <w:tcW w:w="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082C548E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b/>
                <w:bCs/>
                <w:sz w:val="20"/>
                <w:szCs w:val="20"/>
                <w:lang w:val="es-PE"/>
              </w:rPr>
            </w:pPr>
            <w:r w:rsidRPr="00414EC6">
              <w:rPr>
                <w:rFonts w:ascii="Trebuchet MS" w:hAnsi="Trebuchet MS"/>
                <w:b/>
                <w:bCs/>
                <w:sz w:val="20"/>
                <w:szCs w:val="20"/>
                <w:lang w:val="es-PE"/>
              </w:rPr>
              <w:t>Item</w:t>
            </w:r>
          </w:p>
        </w:tc>
        <w:tc>
          <w:tcPr>
            <w:tcW w:w="56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EECE1"/>
          </w:tcPr>
          <w:p w14:paraId="27B47A0B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b/>
                <w:bCs/>
                <w:sz w:val="20"/>
                <w:szCs w:val="20"/>
                <w:lang w:val="es-PE"/>
              </w:rPr>
            </w:pPr>
            <w:r w:rsidRPr="00414EC6">
              <w:rPr>
                <w:rFonts w:ascii="Trebuchet MS" w:hAnsi="Trebuchet MS"/>
                <w:b/>
                <w:bCs/>
                <w:sz w:val="20"/>
                <w:szCs w:val="20"/>
                <w:lang w:val="es-PE"/>
              </w:rPr>
              <w:t>Title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51BAC326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b/>
                <w:bCs/>
                <w:sz w:val="20"/>
                <w:szCs w:val="20"/>
                <w:lang w:val="es-PE"/>
              </w:rPr>
            </w:pPr>
            <w:r w:rsidRPr="00414EC6">
              <w:rPr>
                <w:rFonts w:ascii="Trebuchet MS" w:hAnsi="Trebuchet MS"/>
                <w:b/>
                <w:bCs/>
                <w:sz w:val="20"/>
                <w:szCs w:val="20"/>
                <w:lang w:val="es-PE"/>
              </w:rPr>
              <w:t>Author</w:t>
            </w:r>
          </w:p>
        </w:tc>
        <w:tc>
          <w:tcPr>
            <w:tcW w:w="18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EECE1"/>
          </w:tcPr>
          <w:p w14:paraId="04DD69C4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b/>
                <w:bCs/>
                <w:sz w:val="20"/>
                <w:szCs w:val="20"/>
                <w:lang w:val="es-PE"/>
              </w:rPr>
            </w:pPr>
            <w:r w:rsidRPr="00414EC6">
              <w:rPr>
                <w:rFonts w:ascii="Trebuchet MS" w:hAnsi="Trebuchet MS"/>
                <w:b/>
                <w:bCs/>
                <w:sz w:val="20"/>
                <w:szCs w:val="20"/>
                <w:lang w:val="es-PE"/>
              </w:rPr>
              <w:t>Location</w:t>
            </w:r>
          </w:p>
        </w:tc>
      </w:tr>
      <w:tr w:rsidR="00924907" w:rsidRPr="00414EC6" w14:paraId="6E040908" w14:textId="77777777" w:rsidTr="0039169B">
        <w:tc>
          <w:tcPr>
            <w:tcW w:w="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71D09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sz w:val="20"/>
                <w:szCs w:val="20"/>
                <w:lang w:val="es-PE"/>
              </w:rPr>
            </w:pPr>
          </w:p>
        </w:tc>
        <w:tc>
          <w:tcPr>
            <w:tcW w:w="5629" w:type="dxa"/>
            <w:tcBorders>
              <w:top w:val="single" w:sz="8" w:space="0" w:color="000000"/>
              <w:bottom w:val="single" w:sz="8" w:space="0" w:color="000000"/>
            </w:tcBorders>
          </w:tcPr>
          <w:p w14:paraId="26E1D416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sz w:val="20"/>
                <w:szCs w:val="20"/>
                <w:lang w:val="es-PE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22676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sz w:val="20"/>
                <w:szCs w:val="20"/>
                <w:lang w:val="es-PE"/>
              </w:rPr>
            </w:pPr>
          </w:p>
        </w:tc>
        <w:tc>
          <w:tcPr>
            <w:tcW w:w="1888" w:type="dxa"/>
            <w:tcBorders>
              <w:top w:val="single" w:sz="8" w:space="0" w:color="000000"/>
              <w:bottom w:val="single" w:sz="8" w:space="0" w:color="000000"/>
            </w:tcBorders>
          </w:tcPr>
          <w:p w14:paraId="41DA47DF" w14:textId="77777777" w:rsidR="00924907" w:rsidRPr="00414EC6" w:rsidRDefault="00924907" w:rsidP="0039169B">
            <w:pPr>
              <w:pStyle w:val="NormalHPNoSpacing"/>
              <w:jc w:val="center"/>
              <w:rPr>
                <w:rFonts w:ascii="Trebuchet MS" w:hAnsi="Trebuchet MS"/>
                <w:sz w:val="20"/>
                <w:szCs w:val="20"/>
                <w:lang w:val="es-PE"/>
              </w:rPr>
            </w:pPr>
          </w:p>
        </w:tc>
      </w:tr>
      <w:tr w:rsidR="00924907" w:rsidRPr="00414EC6" w14:paraId="19E1418B" w14:textId="77777777" w:rsidTr="0039169B">
        <w:tc>
          <w:tcPr>
            <w:tcW w:w="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B5BA3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sz w:val="20"/>
                <w:szCs w:val="20"/>
                <w:lang w:val="es-PE"/>
              </w:rPr>
            </w:pPr>
          </w:p>
        </w:tc>
        <w:tc>
          <w:tcPr>
            <w:tcW w:w="5629" w:type="dxa"/>
            <w:tcBorders>
              <w:top w:val="single" w:sz="8" w:space="0" w:color="000000"/>
              <w:bottom w:val="single" w:sz="8" w:space="0" w:color="000000"/>
            </w:tcBorders>
          </w:tcPr>
          <w:p w14:paraId="19574D11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sz w:val="20"/>
                <w:szCs w:val="20"/>
                <w:lang w:val="es-PE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43847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sz w:val="20"/>
                <w:szCs w:val="20"/>
                <w:lang w:val="es-PE"/>
              </w:rPr>
            </w:pPr>
          </w:p>
        </w:tc>
        <w:tc>
          <w:tcPr>
            <w:tcW w:w="1888" w:type="dxa"/>
            <w:tcBorders>
              <w:top w:val="single" w:sz="8" w:space="0" w:color="000000"/>
              <w:bottom w:val="single" w:sz="8" w:space="0" w:color="000000"/>
            </w:tcBorders>
          </w:tcPr>
          <w:p w14:paraId="7F5FD0FC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sz w:val="20"/>
                <w:szCs w:val="20"/>
                <w:lang w:val="es-PE"/>
              </w:rPr>
            </w:pPr>
          </w:p>
        </w:tc>
      </w:tr>
      <w:tr w:rsidR="00924907" w:rsidRPr="00414EC6" w14:paraId="1C72CF46" w14:textId="77777777" w:rsidTr="0039169B">
        <w:tc>
          <w:tcPr>
            <w:tcW w:w="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C3DD8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sz w:val="20"/>
                <w:szCs w:val="20"/>
                <w:lang w:val="es-PE"/>
              </w:rPr>
            </w:pPr>
          </w:p>
        </w:tc>
        <w:tc>
          <w:tcPr>
            <w:tcW w:w="5629" w:type="dxa"/>
            <w:tcBorders>
              <w:top w:val="single" w:sz="8" w:space="0" w:color="000000"/>
              <w:bottom w:val="single" w:sz="8" w:space="0" w:color="000000"/>
            </w:tcBorders>
          </w:tcPr>
          <w:p w14:paraId="11FD8B32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sz w:val="20"/>
                <w:szCs w:val="20"/>
                <w:lang w:val="es-PE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1BD3A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sz w:val="20"/>
                <w:szCs w:val="20"/>
                <w:lang w:val="es-PE"/>
              </w:rPr>
            </w:pPr>
          </w:p>
        </w:tc>
        <w:tc>
          <w:tcPr>
            <w:tcW w:w="1888" w:type="dxa"/>
            <w:tcBorders>
              <w:top w:val="single" w:sz="8" w:space="0" w:color="000000"/>
              <w:bottom w:val="single" w:sz="8" w:space="0" w:color="000000"/>
            </w:tcBorders>
          </w:tcPr>
          <w:p w14:paraId="77553F85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sz w:val="20"/>
                <w:szCs w:val="20"/>
                <w:lang w:val="es-PE"/>
              </w:rPr>
            </w:pPr>
          </w:p>
        </w:tc>
      </w:tr>
      <w:tr w:rsidR="00924907" w:rsidRPr="00414EC6" w14:paraId="3D93792E" w14:textId="77777777" w:rsidTr="0039169B">
        <w:tc>
          <w:tcPr>
            <w:tcW w:w="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670F1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sz w:val="20"/>
                <w:szCs w:val="20"/>
                <w:lang w:val="es-PE"/>
              </w:rPr>
            </w:pPr>
          </w:p>
        </w:tc>
        <w:tc>
          <w:tcPr>
            <w:tcW w:w="5629" w:type="dxa"/>
            <w:tcBorders>
              <w:top w:val="single" w:sz="8" w:space="0" w:color="000000"/>
              <w:bottom w:val="single" w:sz="8" w:space="0" w:color="000000"/>
            </w:tcBorders>
          </w:tcPr>
          <w:p w14:paraId="6FA7B673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sz w:val="20"/>
                <w:szCs w:val="20"/>
                <w:lang w:val="es-PE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F3F02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sz w:val="20"/>
                <w:szCs w:val="20"/>
                <w:lang w:val="es-PE"/>
              </w:rPr>
            </w:pPr>
          </w:p>
        </w:tc>
        <w:tc>
          <w:tcPr>
            <w:tcW w:w="1888" w:type="dxa"/>
            <w:tcBorders>
              <w:top w:val="single" w:sz="8" w:space="0" w:color="000000"/>
              <w:bottom w:val="single" w:sz="8" w:space="0" w:color="000000"/>
            </w:tcBorders>
          </w:tcPr>
          <w:p w14:paraId="33F0F27D" w14:textId="77777777" w:rsidR="00924907" w:rsidRPr="00414EC6" w:rsidRDefault="00924907" w:rsidP="0039169B">
            <w:pPr>
              <w:pStyle w:val="NormalHPNoSpacing"/>
              <w:rPr>
                <w:rFonts w:ascii="Trebuchet MS" w:hAnsi="Trebuchet MS"/>
                <w:sz w:val="20"/>
                <w:szCs w:val="20"/>
                <w:lang w:val="es-PE"/>
              </w:rPr>
            </w:pPr>
          </w:p>
        </w:tc>
      </w:tr>
    </w:tbl>
    <w:p w14:paraId="5D5D6502" w14:textId="12144E3A" w:rsidR="00924907" w:rsidRPr="0039169B" w:rsidRDefault="00924907" w:rsidP="007607FE">
      <w:pPr>
        <w:pStyle w:val="Ttulo1"/>
        <w:keepLines w:val="0"/>
        <w:pageBreakBefore/>
        <w:spacing w:after="60"/>
        <w:rPr>
          <w:rFonts w:ascii="Arial" w:eastAsiaTheme="minorHAnsi" w:hAnsi="Arial" w:cs="Arial"/>
          <w:b/>
          <w:color w:val="auto"/>
          <w:sz w:val="36"/>
          <w:szCs w:val="22"/>
        </w:rPr>
      </w:pPr>
      <w:bookmarkStart w:id="25" w:name="_Toc60600932"/>
      <w:bookmarkEnd w:id="22"/>
      <w:bookmarkEnd w:id="23"/>
      <w:bookmarkEnd w:id="24"/>
      <w:r w:rsidRPr="0039169B">
        <w:rPr>
          <w:rFonts w:ascii="Arial" w:eastAsiaTheme="minorHAnsi" w:hAnsi="Arial" w:cs="Arial"/>
          <w:b/>
          <w:color w:val="auto"/>
          <w:sz w:val="36"/>
          <w:szCs w:val="22"/>
        </w:rPr>
        <w:lastRenderedPageBreak/>
        <w:t>Propósito</w:t>
      </w:r>
      <w:bookmarkEnd w:id="25"/>
    </w:p>
    <w:p w14:paraId="0418B1D0" w14:textId="2D6F316D" w:rsidR="004D1A63" w:rsidRPr="00414EC6" w:rsidRDefault="004D1A63" w:rsidP="00C55CE2">
      <w:pPr>
        <w:spacing w:before="100" w:beforeAutospacing="1" w:after="100" w:afterAutospacing="1"/>
        <w:ind w:left="426"/>
        <w:jc w:val="both"/>
        <w:rPr>
          <w:rFonts w:ascii="Trebuchet MS" w:hAnsi="Trebuchet MS"/>
          <w:sz w:val="18"/>
          <w:szCs w:val="18"/>
        </w:rPr>
      </w:pPr>
      <w:bookmarkStart w:id="26" w:name="_Toc78713595"/>
      <w:bookmarkStart w:id="27" w:name="_Toc74990807"/>
      <w:bookmarkStart w:id="28" w:name="OLE_LINK36"/>
      <w:bookmarkStart w:id="29" w:name="OLE_LINK37"/>
      <w:bookmarkStart w:id="30" w:name="_Toc78713584"/>
      <w:bookmarkStart w:id="31" w:name="_Toc74990796"/>
      <w:bookmarkStart w:id="32" w:name="_Toc78713567"/>
      <w:bookmarkStart w:id="33" w:name="_Toc74990778"/>
      <w:bookmarkStart w:id="34" w:name="_Toc9744321"/>
      <w:bookmarkStart w:id="35" w:name="_Toc19409978"/>
      <w:bookmarkStart w:id="36" w:name="_Toc19676088"/>
      <w:bookmarkStart w:id="37" w:name="_Toc411836442"/>
      <w:bookmarkStart w:id="38" w:name="_Toc411836470"/>
      <w:bookmarkStart w:id="39" w:name="_Toc411836545"/>
      <w:bookmarkStart w:id="40" w:name="_Toc411844308"/>
      <w:bookmarkStart w:id="41" w:name="_Toc411844378"/>
      <w:bookmarkStart w:id="42" w:name="_Toc411844424"/>
      <w:bookmarkStart w:id="43" w:name="_Toc411848122"/>
      <w:bookmarkStart w:id="44" w:name="_Toc411852930"/>
      <w:bookmarkStart w:id="45" w:name="_Toc411853507"/>
      <w:bookmarkStart w:id="46" w:name="_Toc422244150"/>
      <w:bookmarkStart w:id="47" w:name="_Toc422244206"/>
      <w:bookmarkStart w:id="48" w:name="_Toc422244246"/>
      <w:bookmarkStart w:id="49" w:name="_Toc422244296"/>
      <w:bookmarkStart w:id="50" w:name="_Toc422304822"/>
      <w:bookmarkStart w:id="51" w:name="_Toc422653863"/>
      <w:bookmarkStart w:id="52" w:name="_Toc463345427"/>
      <w:bookmarkStart w:id="53" w:name="_Toc477753509"/>
      <w:bookmarkStart w:id="54" w:name="_Toc477753834"/>
      <w:bookmarkStart w:id="55" w:name="_Toc477754222"/>
      <w:bookmarkStart w:id="56" w:name="_Toc477755411"/>
      <w:bookmarkEnd w:id="5"/>
      <w:bookmarkEnd w:id="6"/>
      <w:bookmarkEnd w:id="16"/>
      <w:bookmarkEnd w:id="17"/>
      <w:bookmarkEnd w:id="18"/>
      <w:bookmarkEnd w:id="19"/>
      <w:r w:rsidRPr="00414EC6">
        <w:rPr>
          <w:rFonts w:ascii="Trebuchet MS" w:hAnsi="Trebuchet MS"/>
          <w:sz w:val="18"/>
          <w:szCs w:val="18"/>
        </w:rPr>
        <w:t xml:space="preserve">El propósito del </w:t>
      </w:r>
      <w:r w:rsidR="000E2565">
        <w:rPr>
          <w:rFonts w:ascii="Trebuchet MS" w:hAnsi="Trebuchet MS"/>
          <w:sz w:val="18"/>
          <w:szCs w:val="18"/>
        </w:rPr>
        <w:t xml:space="preserve">presente </w:t>
      </w:r>
      <w:r w:rsidRPr="00414EC6">
        <w:rPr>
          <w:rFonts w:ascii="Trebuchet MS" w:hAnsi="Trebuchet MS"/>
          <w:sz w:val="18"/>
          <w:szCs w:val="18"/>
        </w:rPr>
        <w:t xml:space="preserve">requerimiento </w:t>
      </w:r>
      <w:r w:rsidR="000E2565">
        <w:rPr>
          <w:rFonts w:ascii="Trebuchet MS" w:hAnsi="Trebuchet MS"/>
          <w:sz w:val="18"/>
          <w:szCs w:val="18"/>
        </w:rPr>
        <w:t xml:space="preserve">se basa en poder </w:t>
      </w:r>
      <w:r w:rsidR="00622F02">
        <w:rPr>
          <w:rFonts w:ascii="Trebuchet MS" w:hAnsi="Trebuchet MS"/>
          <w:sz w:val="18"/>
          <w:szCs w:val="18"/>
        </w:rPr>
        <w:t>diseñar</w:t>
      </w:r>
      <w:r w:rsidR="000E2565">
        <w:rPr>
          <w:rFonts w:ascii="Trebuchet MS" w:hAnsi="Trebuchet MS"/>
          <w:sz w:val="18"/>
          <w:szCs w:val="18"/>
        </w:rPr>
        <w:t xml:space="preserve"> una arquitectura con </w:t>
      </w:r>
      <w:r w:rsidR="00622F02">
        <w:rPr>
          <w:rFonts w:ascii="Trebuchet MS" w:hAnsi="Trebuchet MS"/>
          <w:sz w:val="18"/>
          <w:szCs w:val="18"/>
        </w:rPr>
        <w:t xml:space="preserve">todas aquellas consideraciones y </w:t>
      </w:r>
      <w:r w:rsidR="000E2565">
        <w:rPr>
          <w:rFonts w:ascii="Trebuchet MS" w:hAnsi="Trebuchet MS"/>
          <w:sz w:val="18"/>
          <w:szCs w:val="18"/>
        </w:rPr>
        <w:t xml:space="preserve">los componentes necesarios para facilitar la </w:t>
      </w:r>
      <w:r w:rsidR="003C62CF">
        <w:rPr>
          <w:rFonts w:ascii="Trebuchet MS" w:hAnsi="Trebuchet MS"/>
          <w:sz w:val="18"/>
          <w:szCs w:val="18"/>
        </w:rPr>
        <w:t>Recarga de Saldo (RDS)</w:t>
      </w:r>
      <w:r w:rsidR="000E2565">
        <w:rPr>
          <w:rFonts w:ascii="Trebuchet MS" w:hAnsi="Trebuchet MS"/>
          <w:sz w:val="18"/>
          <w:szCs w:val="18"/>
        </w:rPr>
        <w:t xml:space="preserve"> </w:t>
      </w:r>
      <w:r w:rsidR="003C62CF">
        <w:rPr>
          <w:rFonts w:ascii="Trebuchet MS" w:hAnsi="Trebuchet MS"/>
          <w:sz w:val="18"/>
          <w:szCs w:val="18"/>
        </w:rPr>
        <w:t>hacia</w:t>
      </w:r>
      <w:r w:rsidR="000E2565">
        <w:rPr>
          <w:rFonts w:ascii="Trebuchet MS" w:hAnsi="Trebuchet MS"/>
          <w:sz w:val="18"/>
          <w:szCs w:val="18"/>
        </w:rPr>
        <w:t xml:space="preserve"> </w:t>
      </w:r>
      <w:r w:rsidR="00622F02">
        <w:rPr>
          <w:rFonts w:ascii="Trebuchet MS" w:hAnsi="Trebuchet MS"/>
          <w:sz w:val="18"/>
          <w:szCs w:val="18"/>
        </w:rPr>
        <w:t>los clientes del Banco</w:t>
      </w:r>
      <w:r w:rsidR="003C62CF">
        <w:rPr>
          <w:rFonts w:ascii="Trebuchet MS" w:hAnsi="Trebuchet MS"/>
          <w:sz w:val="18"/>
          <w:szCs w:val="18"/>
        </w:rPr>
        <w:t xml:space="preserve"> BBVA</w:t>
      </w:r>
      <w:r w:rsidR="00622F02">
        <w:rPr>
          <w:rFonts w:ascii="Trebuchet MS" w:hAnsi="Trebuchet MS"/>
          <w:sz w:val="18"/>
          <w:szCs w:val="18"/>
        </w:rPr>
        <w:t>.</w:t>
      </w:r>
    </w:p>
    <w:p w14:paraId="426A1975" w14:textId="5869AB8C" w:rsidR="004D1A63" w:rsidRPr="00414EC6" w:rsidRDefault="004D1A63" w:rsidP="004D1A63">
      <w:pPr>
        <w:spacing w:before="100" w:beforeAutospacing="1" w:after="100" w:afterAutospacing="1"/>
        <w:ind w:left="426"/>
        <w:jc w:val="both"/>
        <w:rPr>
          <w:rFonts w:ascii="Trebuchet MS" w:hAnsi="Trebuchet MS"/>
          <w:sz w:val="18"/>
          <w:szCs w:val="18"/>
        </w:rPr>
      </w:pPr>
      <w:r w:rsidRPr="00414EC6">
        <w:rPr>
          <w:rFonts w:ascii="Trebuchet MS" w:hAnsi="Trebuchet MS"/>
          <w:sz w:val="18"/>
          <w:szCs w:val="18"/>
        </w:rPr>
        <w:t>El alcance del requerimiento contempla la</w:t>
      </w:r>
      <w:r w:rsidR="00622F02">
        <w:rPr>
          <w:rFonts w:ascii="Trebuchet MS" w:hAnsi="Trebuchet MS"/>
          <w:sz w:val="18"/>
          <w:szCs w:val="18"/>
        </w:rPr>
        <w:t xml:space="preserve"> creación de los siguientes componentes</w:t>
      </w:r>
      <w:r w:rsidRPr="00414EC6">
        <w:rPr>
          <w:rFonts w:ascii="Trebuchet MS" w:hAnsi="Trebuchet MS"/>
          <w:sz w:val="18"/>
          <w:szCs w:val="18"/>
        </w:rPr>
        <w:t>:</w:t>
      </w:r>
    </w:p>
    <w:p w14:paraId="73401A02" w14:textId="77777777" w:rsidR="00C55CE2" w:rsidRDefault="00622F02" w:rsidP="00C55CE2">
      <w:pPr>
        <w:pStyle w:val="Prrafodelista"/>
        <w:numPr>
          <w:ilvl w:val="0"/>
          <w:numId w:val="12"/>
        </w:numPr>
        <w:spacing w:before="100" w:beforeAutospacing="1" w:after="100" w:afterAutospacing="1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Creación de ESB que gestione todas las operaciones relacionadas a la </w:t>
      </w:r>
      <w:r w:rsidR="003C62CF">
        <w:rPr>
          <w:rFonts w:ascii="Trebuchet MS" w:hAnsi="Trebuchet MS"/>
          <w:sz w:val="18"/>
          <w:szCs w:val="18"/>
        </w:rPr>
        <w:t>RDS</w:t>
      </w:r>
      <w:r>
        <w:rPr>
          <w:rFonts w:ascii="Trebuchet MS" w:hAnsi="Trebuchet MS"/>
          <w:sz w:val="18"/>
          <w:szCs w:val="18"/>
        </w:rPr>
        <w:t xml:space="preserve"> de un cliente perteneciente al banco.</w:t>
      </w:r>
    </w:p>
    <w:p w14:paraId="0FFB3BF4" w14:textId="710C0F6C" w:rsidR="00C55CE2" w:rsidRPr="00C55CE2" w:rsidRDefault="00C55CE2" w:rsidP="00FD570D">
      <w:pPr>
        <w:spacing w:before="100" w:beforeAutospacing="1" w:after="100" w:afterAutospacing="1"/>
        <w:ind w:left="426"/>
        <w:jc w:val="both"/>
        <w:rPr>
          <w:rFonts w:ascii="Trebuchet MS" w:hAnsi="Trebuchet MS"/>
          <w:sz w:val="18"/>
          <w:szCs w:val="18"/>
        </w:rPr>
      </w:pPr>
      <w:r w:rsidRPr="00C55CE2">
        <w:rPr>
          <w:rFonts w:ascii="Trebuchet MS" w:hAnsi="Trebuchet MS"/>
          <w:sz w:val="18"/>
          <w:szCs w:val="18"/>
        </w:rPr>
        <w:t>Dado que se desconocen los aspectos técnicos de la arquitectura actual del Banco, se utilizarán nombres ficticios</w:t>
      </w:r>
      <w:r w:rsidR="00FD570D">
        <w:rPr>
          <w:rFonts w:ascii="Trebuchet MS" w:hAnsi="Trebuchet MS"/>
          <w:sz w:val="18"/>
          <w:szCs w:val="18"/>
        </w:rPr>
        <w:t xml:space="preserve"> para nombres de servicios, servidor, procesos, etc.</w:t>
      </w:r>
    </w:p>
    <w:p w14:paraId="1B2C8539" w14:textId="77777777" w:rsidR="00924907" w:rsidRPr="0039169B" w:rsidRDefault="00924907" w:rsidP="00412238">
      <w:pPr>
        <w:pStyle w:val="Ttulo2"/>
        <w:keepLines w:val="0"/>
        <w:numPr>
          <w:ilvl w:val="1"/>
          <w:numId w:val="1"/>
        </w:numPr>
        <w:tabs>
          <w:tab w:val="num" w:pos="-360"/>
        </w:tabs>
        <w:spacing w:before="120"/>
        <w:ind w:left="144" w:firstLine="0"/>
        <w:rPr>
          <w:rFonts w:ascii="Arial" w:hAnsi="Arial" w:cs="Arial"/>
          <w:b/>
          <w:smallCaps/>
          <w:color w:val="000000" w:themeColor="text1"/>
          <w:szCs w:val="20"/>
        </w:rPr>
      </w:pPr>
      <w:bookmarkStart w:id="57" w:name="_Toc60600933"/>
      <w:r w:rsidRPr="0039169B">
        <w:rPr>
          <w:rFonts w:ascii="Arial" w:hAnsi="Arial" w:cs="Arial"/>
          <w:b/>
          <w:smallCaps/>
          <w:color w:val="000000" w:themeColor="text1"/>
          <w:szCs w:val="20"/>
        </w:rPr>
        <w:t xml:space="preserve">Asunciones, limitaciones y </w:t>
      </w:r>
      <w:bookmarkEnd w:id="26"/>
      <w:bookmarkEnd w:id="27"/>
      <w:r w:rsidRPr="0039169B">
        <w:rPr>
          <w:rFonts w:ascii="Arial" w:hAnsi="Arial" w:cs="Arial"/>
          <w:b/>
          <w:smallCaps/>
          <w:color w:val="000000" w:themeColor="text1"/>
          <w:szCs w:val="20"/>
        </w:rPr>
        <w:t>dependencias</w:t>
      </w:r>
      <w:bookmarkEnd w:id="57"/>
    </w:p>
    <w:p w14:paraId="15FFAB5C" w14:textId="77777777" w:rsidR="004D1A63" w:rsidRPr="00414EC6" w:rsidRDefault="004D1A63" w:rsidP="004D1A63">
      <w:pPr>
        <w:pStyle w:val="BodyLevel2"/>
        <w:jc w:val="both"/>
        <w:rPr>
          <w:rFonts w:ascii="Trebuchet MS" w:hAnsi="Trebuchet MS"/>
          <w:color w:val="auto"/>
          <w:sz w:val="18"/>
          <w:szCs w:val="18"/>
          <w:lang w:val="es-PE" w:eastAsia="es-MX"/>
        </w:rPr>
      </w:pPr>
      <w:bookmarkStart w:id="58" w:name="OLE_LINK83"/>
      <w:bookmarkStart w:id="59" w:name="OLE_LINK84"/>
      <w:bookmarkEnd w:id="28"/>
      <w:bookmarkEnd w:id="29"/>
      <w:r w:rsidRPr="00414EC6">
        <w:rPr>
          <w:rFonts w:ascii="Trebuchet MS" w:hAnsi="Trebuchet MS"/>
          <w:color w:val="auto"/>
          <w:sz w:val="18"/>
          <w:szCs w:val="18"/>
          <w:lang w:val="es-PE" w:eastAsia="es-MX"/>
        </w:rPr>
        <w:t>Las asunciones, restricciones y dependencias que influyen en el proceso de diseño de alto nivel son:</w:t>
      </w:r>
      <w:bookmarkEnd w:id="58"/>
      <w:bookmarkEnd w:id="59"/>
    </w:p>
    <w:p w14:paraId="23522E05" w14:textId="1A9212BF" w:rsidR="00840E15" w:rsidRDefault="004D1A63" w:rsidP="00840E15">
      <w:pPr>
        <w:pStyle w:val="BodyLevel2"/>
        <w:numPr>
          <w:ilvl w:val="0"/>
          <w:numId w:val="13"/>
        </w:numPr>
        <w:jc w:val="both"/>
        <w:rPr>
          <w:rFonts w:ascii="Trebuchet MS" w:hAnsi="Trebuchet MS"/>
          <w:sz w:val="18"/>
          <w:szCs w:val="18"/>
          <w:lang w:val="es-PE" w:eastAsia="es-MX"/>
        </w:rPr>
      </w:pPr>
      <w:r w:rsidRPr="00414EC6">
        <w:rPr>
          <w:rFonts w:ascii="Trebuchet MS" w:hAnsi="Trebuchet MS"/>
          <w:sz w:val="18"/>
          <w:szCs w:val="18"/>
          <w:lang w:val="es-PE" w:eastAsia="es-MX"/>
        </w:rPr>
        <w:t xml:space="preserve">Se </w:t>
      </w:r>
      <w:r w:rsidR="00622F02">
        <w:rPr>
          <w:rFonts w:ascii="Trebuchet MS" w:hAnsi="Trebuchet MS"/>
          <w:sz w:val="18"/>
          <w:szCs w:val="18"/>
          <w:lang w:val="es-PE" w:eastAsia="es-MX"/>
        </w:rPr>
        <w:t xml:space="preserve">asume que API de la “Empresa A” </w:t>
      </w:r>
      <w:r w:rsidR="00840E15">
        <w:rPr>
          <w:rFonts w:ascii="Trebuchet MS" w:hAnsi="Trebuchet MS"/>
          <w:sz w:val="18"/>
          <w:szCs w:val="18"/>
          <w:lang w:val="es-PE" w:eastAsia="es-MX"/>
        </w:rPr>
        <w:t xml:space="preserve">(APIEXT) </w:t>
      </w:r>
      <w:r w:rsidR="00622F02">
        <w:rPr>
          <w:rFonts w:ascii="Trebuchet MS" w:hAnsi="Trebuchet MS"/>
          <w:sz w:val="18"/>
          <w:szCs w:val="18"/>
          <w:lang w:val="es-PE" w:eastAsia="es-MX"/>
        </w:rPr>
        <w:t xml:space="preserve">encargado de efectuar la </w:t>
      </w:r>
      <w:r w:rsidR="003C62CF">
        <w:rPr>
          <w:rFonts w:ascii="Trebuchet MS" w:hAnsi="Trebuchet MS"/>
          <w:sz w:val="18"/>
          <w:szCs w:val="18"/>
          <w:lang w:val="es-PE" w:eastAsia="es-MX"/>
        </w:rPr>
        <w:t>RDS</w:t>
      </w:r>
      <w:r w:rsidR="00622F02">
        <w:rPr>
          <w:rFonts w:ascii="Trebuchet MS" w:hAnsi="Trebuchet MS"/>
          <w:sz w:val="18"/>
          <w:szCs w:val="18"/>
          <w:lang w:val="es-PE" w:eastAsia="es-MX"/>
        </w:rPr>
        <w:t xml:space="preserve"> </w:t>
      </w:r>
      <w:r w:rsidR="00840E15">
        <w:rPr>
          <w:rFonts w:ascii="Trebuchet MS" w:hAnsi="Trebuchet MS"/>
          <w:sz w:val="18"/>
          <w:szCs w:val="18"/>
          <w:lang w:val="es-PE" w:eastAsia="es-MX"/>
        </w:rPr>
        <w:t>es un servicio síncrono, es decir, retorna una confirmación de la operación realizada, además contiene un correcto y detallado control de errores.</w:t>
      </w:r>
    </w:p>
    <w:p w14:paraId="672F3210" w14:textId="594D7C6C" w:rsidR="00840E15" w:rsidRDefault="00840E15" w:rsidP="00840E15">
      <w:pPr>
        <w:pStyle w:val="BodyLevel2"/>
        <w:numPr>
          <w:ilvl w:val="0"/>
          <w:numId w:val="13"/>
        </w:numPr>
        <w:jc w:val="both"/>
        <w:rPr>
          <w:rFonts w:ascii="Trebuchet MS" w:hAnsi="Trebuchet MS"/>
          <w:sz w:val="18"/>
          <w:szCs w:val="18"/>
          <w:lang w:val="es-PE" w:eastAsia="es-MX"/>
        </w:rPr>
      </w:pPr>
      <w:r>
        <w:rPr>
          <w:rFonts w:ascii="Trebuchet MS" w:hAnsi="Trebuchet MS"/>
          <w:sz w:val="18"/>
          <w:szCs w:val="18"/>
          <w:lang w:val="es-PE" w:eastAsia="es-MX"/>
        </w:rPr>
        <w:t>Se asume que el APIEXT se encuentra bajo una arquitectura Clúster, con sus respectivos nodos y balanceador de carga, sin olvidar que ofrece una disponibilidad de 24/7.</w:t>
      </w:r>
    </w:p>
    <w:p w14:paraId="0CAB2D0E" w14:textId="17E20A48" w:rsidR="00840E15" w:rsidRDefault="00840E15" w:rsidP="00840E15">
      <w:pPr>
        <w:pStyle w:val="BodyLevel2"/>
        <w:numPr>
          <w:ilvl w:val="0"/>
          <w:numId w:val="13"/>
        </w:numPr>
        <w:jc w:val="both"/>
        <w:rPr>
          <w:rFonts w:ascii="Trebuchet MS" w:hAnsi="Trebuchet MS"/>
          <w:sz w:val="18"/>
          <w:szCs w:val="18"/>
          <w:lang w:val="es-PE" w:eastAsia="es-MX"/>
        </w:rPr>
      </w:pPr>
      <w:r>
        <w:rPr>
          <w:rFonts w:ascii="Trebuchet MS" w:hAnsi="Trebuchet MS"/>
          <w:sz w:val="18"/>
          <w:szCs w:val="18"/>
          <w:lang w:val="es-PE" w:eastAsia="es-MX"/>
        </w:rPr>
        <w:t xml:space="preserve">Se asume que la “Empresa A”, la cual </w:t>
      </w:r>
      <w:r w:rsidR="009E270B">
        <w:rPr>
          <w:rFonts w:ascii="Trebuchet MS" w:hAnsi="Trebuchet MS"/>
          <w:sz w:val="18"/>
          <w:szCs w:val="18"/>
          <w:lang w:val="es-PE" w:eastAsia="es-MX"/>
        </w:rPr>
        <w:t>está ofreciendo un servicio que permite efectuar</w:t>
      </w:r>
      <w:r>
        <w:rPr>
          <w:rFonts w:ascii="Trebuchet MS" w:hAnsi="Trebuchet MS"/>
          <w:sz w:val="18"/>
          <w:szCs w:val="18"/>
          <w:lang w:val="es-PE" w:eastAsia="es-MX"/>
        </w:rPr>
        <w:t xml:space="preserve"> </w:t>
      </w:r>
      <w:r w:rsidR="003C62CF">
        <w:rPr>
          <w:rFonts w:ascii="Trebuchet MS" w:hAnsi="Trebuchet MS"/>
          <w:sz w:val="18"/>
          <w:szCs w:val="18"/>
          <w:lang w:val="es-PE" w:eastAsia="es-MX"/>
        </w:rPr>
        <w:t xml:space="preserve">RDS </w:t>
      </w:r>
      <w:r>
        <w:rPr>
          <w:rFonts w:ascii="Trebuchet MS" w:hAnsi="Trebuchet MS"/>
          <w:sz w:val="18"/>
          <w:szCs w:val="18"/>
          <w:lang w:val="es-PE" w:eastAsia="es-MX"/>
        </w:rPr>
        <w:t xml:space="preserve">a los clientes del banco BBVA, puede ser </w:t>
      </w:r>
      <w:r w:rsidR="009E270B">
        <w:rPr>
          <w:rFonts w:ascii="Trebuchet MS" w:hAnsi="Trebuchet MS"/>
          <w:sz w:val="18"/>
          <w:szCs w:val="18"/>
          <w:lang w:val="es-PE" w:eastAsia="es-MX"/>
        </w:rPr>
        <w:t>un operador telefónico o cualquier organización que ofrezca un servicio de recarga para uso de sus productos (por ejemplo</w:t>
      </w:r>
      <w:r w:rsidR="00862A11">
        <w:rPr>
          <w:rFonts w:ascii="Trebuchet MS" w:hAnsi="Trebuchet MS"/>
          <w:sz w:val="18"/>
          <w:szCs w:val="18"/>
          <w:lang w:val="es-PE" w:eastAsia="es-MX"/>
        </w:rPr>
        <w:t>:</w:t>
      </w:r>
      <w:r w:rsidR="009E270B">
        <w:rPr>
          <w:rFonts w:ascii="Trebuchet MS" w:hAnsi="Trebuchet MS"/>
          <w:sz w:val="18"/>
          <w:szCs w:val="18"/>
          <w:lang w:val="es-PE" w:eastAsia="es-MX"/>
        </w:rPr>
        <w:t xml:space="preserve"> Grin) o alguna empresa que ofrezca servicios de diversión en el uso de sus </w:t>
      </w:r>
      <w:r w:rsidR="0009795C">
        <w:rPr>
          <w:rFonts w:ascii="Trebuchet MS" w:hAnsi="Trebuchet MS"/>
          <w:sz w:val="18"/>
          <w:szCs w:val="18"/>
          <w:lang w:val="es-PE" w:eastAsia="es-MX"/>
        </w:rPr>
        <w:t>máquinas</w:t>
      </w:r>
      <w:r w:rsidR="009E270B">
        <w:rPr>
          <w:rFonts w:ascii="Trebuchet MS" w:hAnsi="Trebuchet MS"/>
          <w:sz w:val="18"/>
          <w:szCs w:val="18"/>
          <w:lang w:val="es-PE" w:eastAsia="es-MX"/>
        </w:rPr>
        <w:t xml:space="preserve"> de atracción (por ejemplo</w:t>
      </w:r>
      <w:r w:rsidR="00862A11">
        <w:rPr>
          <w:rFonts w:ascii="Trebuchet MS" w:hAnsi="Trebuchet MS"/>
          <w:sz w:val="18"/>
          <w:szCs w:val="18"/>
          <w:lang w:val="es-PE" w:eastAsia="es-MX"/>
        </w:rPr>
        <w:t>:</w:t>
      </w:r>
      <w:r w:rsidR="009E270B">
        <w:rPr>
          <w:rFonts w:ascii="Trebuchet MS" w:hAnsi="Trebuchet MS"/>
          <w:sz w:val="18"/>
          <w:szCs w:val="18"/>
          <w:lang w:val="es-PE" w:eastAsia="es-MX"/>
        </w:rPr>
        <w:t xml:space="preserve"> </w:t>
      </w:r>
      <w:r w:rsidR="009E270B" w:rsidRPr="009E270B">
        <w:rPr>
          <w:rFonts w:ascii="Trebuchet MS" w:hAnsi="Trebuchet MS"/>
          <w:sz w:val="18"/>
          <w:szCs w:val="18"/>
          <w:lang w:val="es-PE" w:eastAsia="es-MX"/>
        </w:rPr>
        <w:t>Happy Island</w:t>
      </w:r>
      <w:r w:rsidR="009E270B">
        <w:rPr>
          <w:rFonts w:ascii="Trebuchet MS" w:hAnsi="Trebuchet MS"/>
          <w:sz w:val="18"/>
          <w:szCs w:val="18"/>
          <w:lang w:val="es-PE" w:eastAsia="es-MX"/>
        </w:rPr>
        <w:t>).</w:t>
      </w:r>
    </w:p>
    <w:p w14:paraId="0F4369BA" w14:textId="00E1A649" w:rsidR="009E270B" w:rsidRDefault="009E270B" w:rsidP="00840E15">
      <w:pPr>
        <w:pStyle w:val="BodyLevel2"/>
        <w:numPr>
          <w:ilvl w:val="0"/>
          <w:numId w:val="13"/>
        </w:numPr>
        <w:jc w:val="both"/>
        <w:rPr>
          <w:rFonts w:ascii="Trebuchet MS" w:hAnsi="Trebuchet MS"/>
          <w:sz w:val="18"/>
          <w:szCs w:val="18"/>
          <w:lang w:val="es-PE" w:eastAsia="es-MX"/>
        </w:rPr>
      </w:pPr>
      <w:r>
        <w:rPr>
          <w:rFonts w:ascii="Trebuchet MS" w:hAnsi="Trebuchet MS"/>
          <w:sz w:val="18"/>
          <w:szCs w:val="18"/>
          <w:lang w:val="es-PE" w:eastAsia="es-MX"/>
        </w:rPr>
        <w:t>Se asume que la solución estará orientada a clientes de tipo persona (tales como: DNI, CE y Pasaporte, RUC10, RUC15, RUC17) como también clientes de tipo empresa (RUC20).</w:t>
      </w:r>
    </w:p>
    <w:p w14:paraId="6BB4FD3B" w14:textId="7E48A961" w:rsidR="009E270B" w:rsidRDefault="009E270B" w:rsidP="00840E15">
      <w:pPr>
        <w:pStyle w:val="BodyLevel2"/>
        <w:numPr>
          <w:ilvl w:val="0"/>
          <w:numId w:val="13"/>
        </w:numPr>
        <w:jc w:val="both"/>
        <w:rPr>
          <w:rFonts w:ascii="Trebuchet MS" w:hAnsi="Trebuchet MS"/>
          <w:sz w:val="18"/>
          <w:szCs w:val="18"/>
          <w:lang w:val="es-PE" w:eastAsia="es-MX"/>
        </w:rPr>
      </w:pPr>
      <w:r>
        <w:rPr>
          <w:rFonts w:ascii="Trebuchet MS" w:hAnsi="Trebuchet MS"/>
          <w:sz w:val="18"/>
          <w:szCs w:val="18"/>
          <w:lang w:val="es-PE" w:eastAsia="es-MX"/>
        </w:rPr>
        <w:t xml:space="preserve">Se asume que el Banco será quien inicie la operación de </w:t>
      </w:r>
      <w:r w:rsidR="003C62CF">
        <w:rPr>
          <w:rFonts w:ascii="Trebuchet MS" w:hAnsi="Trebuchet MS"/>
          <w:sz w:val="18"/>
          <w:szCs w:val="18"/>
          <w:lang w:val="es-PE" w:eastAsia="es-MX"/>
        </w:rPr>
        <w:t>RDS</w:t>
      </w:r>
      <w:r>
        <w:rPr>
          <w:rFonts w:ascii="Trebuchet MS" w:hAnsi="Trebuchet MS"/>
          <w:sz w:val="18"/>
          <w:szCs w:val="18"/>
          <w:lang w:val="es-PE" w:eastAsia="es-MX"/>
        </w:rPr>
        <w:t xml:space="preserve"> por medio de su plataforma web o su aplicación </w:t>
      </w:r>
      <w:r w:rsidR="003C62CF">
        <w:rPr>
          <w:rFonts w:ascii="Trebuchet MS" w:hAnsi="Trebuchet MS"/>
          <w:sz w:val="18"/>
          <w:szCs w:val="18"/>
          <w:lang w:val="es-PE" w:eastAsia="es-MX"/>
        </w:rPr>
        <w:t>móvil</w:t>
      </w:r>
      <w:r>
        <w:rPr>
          <w:rFonts w:ascii="Trebuchet MS" w:hAnsi="Trebuchet MS"/>
          <w:sz w:val="18"/>
          <w:szCs w:val="18"/>
          <w:lang w:val="es-PE" w:eastAsia="es-MX"/>
        </w:rPr>
        <w:t xml:space="preserve">, es decir se tendrá que habilitar una opción similar al pago de </w:t>
      </w:r>
      <w:r w:rsidR="006711EA">
        <w:rPr>
          <w:rFonts w:ascii="Trebuchet MS" w:hAnsi="Trebuchet MS"/>
          <w:sz w:val="18"/>
          <w:szCs w:val="18"/>
          <w:lang w:val="es-PE" w:eastAsia="es-MX"/>
        </w:rPr>
        <w:t>algún servicio público.</w:t>
      </w:r>
    </w:p>
    <w:p w14:paraId="177154C3" w14:textId="4D505D64" w:rsidR="006711EA" w:rsidRDefault="006711EA" w:rsidP="00840E15">
      <w:pPr>
        <w:pStyle w:val="BodyLevel2"/>
        <w:numPr>
          <w:ilvl w:val="0"/>
          <w:numId w:val="13"/>
        </w:numPr>
        <w:jc w:val="both"/>
        <w:rPr>
          <w:rFonts w:ascii="Trebuchet MS" w:hAnsi="Trebuchet MS"/>
          <w:sz w:val="18"/>
          <w:szCs w:val="18"/>
          <w:lang w:val="es-PE" w:eastAsia="es-MX"/>
        </w:rPr>
      </w:pPr>
      <w:r>
        <w:rPr>
          <w:rFonts w:ascii="Trebuchet MS" w:hAnsi="Trebuchet MS"/>
          <w:sz w:val="18"/>
          <w:szCs w:val="18"/>
          <w:lang w:val="es-PE" w:eastAsia="es-MX"/>
        </w:rPr>
        <w:t xml:space="preserve">Se asume que la deducción del cargo asociado a la recarga será desde alguna de las </w:t>
      </w:r>
      <w:r w:rsidR="003C62CF">
        <w:rPr>
          <w:rFonts w:ascii="Trebuchet MS" w:hAnsi="Trebuchet MS"/>
          <w:sz w:val="18"/>
          <w:szCs w:val="18"/>
          <w:lang w:val="es-PE" w:eastAsia="es-MX"/>
        </w:rPr>
        <w:t>cuentas bancarias</w:t>
      </w:r>
      <w:r>
        <w:rPr>
          <w:rFonts w:ascii="Trebuchet MS" w:hAnsi="Trebuchet MS"/>
          <w:sz w:val="18"/>
          <w:szCs w:val="18"/>
          <w:lang w:val="es-PE" w:eastAsia="es-MX"/>
        </w:rPr>
        <w:t xml:space="preserve"> </w:t>
      </w:r>
      <w:r w:rsidR="003C62CF">
        <w:rPr>
          <w:rFonts w:ascii="Trebuchet MS" w:hAnsi="Trebuchet MS"/>
          <w:sz w:val="18"/>
          <w:szCs w:val="18"/>
          <w:lang w:val="es-PE" w:eastAsia="es-MX"/>
        </w:rPr>
        <w:t>activas del</w:t>
      </w:r>
      <w:r>
        <w:rPr>
          <w:rFonts w:ascii="Trebuchet MS" w:hAnsi="Trebuchet MS"/>
          <w:sz w:val="18"/>
          <w:szCs w:val="18"/>
          <w:lang w:val="es-PE" w:eastAsia="es-MX"/>
        </w:rPr>
        <w:t xml:space="preserve"> cliente, por lo cual</w:t>
      </w:r>
      <w:r w:rsidR="00862A11">
        <w:rPr>
          <w:rFonts w:ascii="Trebuchet MS" w:hAnsi="Trebuchet MS"/>
          <w:sz w:val="18"/>
          <w:szCs w:val="18"/>
          <w:lang w:val="es-PE" w:eastAsia="es-MX"/>
        </w:rPr>
        <w:t>,</w:t>
      </w:r>
      <w:r>
        <w:rPr>
          <w:rFonts w:ascii="Trebuchet MS" w:hAnsi="Trebuchet MS"/>
          <w:sz w:val="18"/>
          <w:szCs w:val="18"/>
          <w:lang w:val="es-PE" w:eastAsia="es-MX"/>
        </w:rPr>
        <w:t xml:space="preserve"> quedará fuera del alcance realizar operaciones</w:t>
      </w:r>
      <w:r w:rsidR="00862A11">
        <w:rPr>
          <w:rFonts w:ascii="Trebuchet MS" w:hAnsi="Trebuchet MS"/>
          <w:sz w:val="18"/>
          <w:szCs w:val="18"/>
          <w:lang w:val="es-PE" w:eastAsia="es-MX"/>
        </w:rPr>
        <w:t xml:space="preserve"> con</w:t>
      </w:r>
      <w:r>
        <w:rPr>
          <w:rFonts w:ascii="Trebuchet MS" w:hAnsi="Trebuchet MS"/>
          <w:sz w:val="18"/>
          <w:szCs w:val="18"/>
          <w:lang w:val="es-PE" w:eastAsia="es-MX"/>
        </w:rPr>
        <w:t xml:space="preserve"> alguna TDC.</w:t>
      </w:r>
    </w:p>
    <w:p w14:paraId="0969F767" w14:textId="0F5D1124" w:rsidR="006711EA" w:rsidRDefault="006711EA" w:rsidP="006711EA">
      <w:pPr>
        <w:pStyle w:val="BodyLevel2"/>
        <w:numPr>
          <w:ilvl w:val="0"/>
          <w:numId w:val="13"/>
        </w:numPr>
        <w:jc w:val="both"/>
        <w:rPr>
          <w:rFonts w:ascii="Trebuchet MS" w:hAnsi="Trebuchet MS"/>
          <w:sz w:val="18"/>
          <w:szCs w:val="18"/>
          <w:lang w:val="es-PE" w:eastAsia="es-MX"/>
        </w:rPr>
      </w:pPr>
      <w:r>
        <w:rPr>
          <w:rFonts w:ascii="Trebuchet MS" w:hAnsi="Trebuchet MS"/>
          <w:sz w:val="18"/>
          <w:szCs w:val="18"/>
          <w:lang w:val="es-PE" w:eastAsia="es-MX"/>
        </w:rPr>
        <w:t xml:space="preserve">Los límites de </w:t>
      </w:r>
      <w:r w:rsidR="00862A11">
        <w:rPr>
          <w:rFonts w:ascii="Trebuchet MS" w:hAnsi="Trebuchet MS"/>
          <w:sz w:val="18"/>
          <w:szCs w:val="18"/>
          <w:lang w:val="es-PE" w:eastAsia="es-MX"/>
        </w:rPr>
        <w:t>las RDS</w:t>
      </w:r>
      <w:r>
        <w:rPr>
          <w:rFonts w:ascii="Trebuchet MS" w:hAnsi="Trebuchet MS"/>
          <w:sz w:val="18"/>
          <w:szCs w:val="18"/>
          <w:lang w:val="es-PE" w:eastAsia="es-MX"/>
        </w:rPr>
        <w:t xml:space="preserve"> podrán ser modificables en el tiempo, previa coordinación con el Banco.</w:t>
      </w:r>
    </w:p>
    <w:p w14:paraId="29F19F7A" w14:textId="027E577C" w:rsidR="006711EA" w:rsidRDefault="006711EA" w:rsidP="006711EA">
      <w:pPr>
        <w:pStyle w:val="BodyLevel2"/>
        <w:numPr>
          <w:ilvl w:val="0"/>
          <w:numId w:val="13"/>
        </w:numPr>
        <w:jc w:val="both"/>
        <w:rPr>
          <w:rFonts w:ascii="Trebuchet MS" w:hAnsi="Trebuchet MS"/>
          <w:sz w:val="18"/>
          <w:szCs w:val="18"/>
          <w:lang w:val="es-PE" w:eastAsia="es-MX"/>
        </w:rPr>
      </w:pPr>
      <w:r>
        <w:rPr>
          <w:rFonts w:ascii="Trebuchet MS" w:hAnsi="Trebuchet MS"/>
          <w:sz w:val="18"/>
          <w:szCs w:val="18"/>
          <w:lang w:val="es-PE" w:eastAsia="es-MX"/>
        </w:rPr>
        <w:t xml:space="preserve">La “Empresa A” deberá ofrecer una plataforma “Help Desk” y un </w:t>
      </w:r>
      <w:r w:rsidR="003C62CF">
        <w:rPr>
          <w:rFonts w:ascii="Trebuchet MS" w:hAnsi="Trebuchet MS"/>
          <w:sz w:val="18"/>
          <w:szCs w:val="18"/>
          <w:lang w:val="es-PE" w:eastAsia="es-MX"/>
        </w:rPr>
        <w:t>Call Center orquestado por la correcta configuración de un sistema IVR</w:t>
      </w:r>
      <w:r>
        <w:rPr>
          <w:rFonts w:ascii="Trebuchet MS" w:hAnsi="Trebuchet MS"/>
          <w:sz w:val="18"/>
          <w:szCs w:val="18"/>
          <w:lang w:val="es-PE" w:eastAsia="es-MX"/>
        </w:rPr>
        <w:t>, la cual atienda las incidencias que se puedan presentar</w:t>
      </w:r>
      <w:r w:rsidR="00862A11">
        <w:rPr>
          <w:rFonts w:ascii="Trebuchet MS" w:hAnsi="Trebuchet MS"/>
          <w:sz w:val="18"/>
          <w:szCs w:val="18"/>
          <w:lang w:val="es-PE" w:eastAsia="es-MX"/>
        </w:rPr>
        <w:t xml:space="preserve"> en cualquiera sea el caso.</w:t>
      </w:r>
    </w:p>
    <w:p w14:paraId="50E2D263" w14:textId="77777777" w:rsidR="004D1A63" w:rsidRPr="004D1A63" w:rsidRDefault="004D1A63" w:rsidP="004D1A63">
      <w:pPr>
        <w:rPr>
          <w:lang w:eastAsia="es-MX"/>
        </w:rPr>
      </w:pPr>
    </w:p>
    <w:p w14:paraId="38322488" w14:textId="77777777" w:rsidR="004D1A63" w:rsidRPr="004D1A63" w:rsidRDefault="004D1A63" w:rsidP="0009795C">
      <w:pPr>
        <w:rPr>
          <w:lang w:eastAsia="es-MX"/>
        </w:rPr>
      </w:pPr>
    </w:p>
    <w:p w14:paraId="76B03FBB" w14:textId="77777777" w:rsidR="00924907" w:rsidRPr="0039169B" w:rsidRDefault="00924907" w:rsidP="004D1A63">
      <w:pPr>
        <w:pStyle w:val="Ttulo1"/>
        <w:keepLines w:val="0"/>
        <w:pageBreakBefore/>
        <w:numPr>
          <w:ilvl w:val="0"/>
          <w:numId w:val="1"/>
        </w:numPr>
        <w:spacing w:after="60"/>
        <w:rPr>
          <w:rFonts w:ascii="Arial" w:eastAsiaTheme="minorHAnsi" w:hAnsi="Arial" w:cs="Arial"/>
          <w:b/>
          <w:color w:val="auto"/>
          <w:sz w:val="36"/>
          <w:szCs w:val="22"/>
        </w:rPr>
      </w:pPr>
      <w:bookmarkStart w:id="60" w:name="_Toc60600934"/>
      <w:r w:rsidRPr="0039169B">
        <w:rPr>
          <w:rFonts w:ascii="Arial" w:eastAsiaTheme="minorHAnsi" w:hAnsi="Arial" w:cs="Arial"/>
          <w:b/>
          <w:color w:val="auto"/>
          <w:sz w:val="36"/>
          <w:szCs w:val="22"/>
        </w:rPr>
        <w:lastRenderedPageBreak/>
        <w:t>Contexto solución</w:t>
      </w:r>
      <w:bookmarkEnd w:id="60"/>
    </w:p>
    <w:p w14:paraId="6289F054" w14:textId="051E6284" w:rsidR="00924907" w:rsidRPr="00414EC6" w:rsidRDefault="004D1A63" w:rsidP="00924907">
      <w:pPr>
        <w:pStyle w:val="NormalHP"/>
        <w:ind w:left="426"/>
        <w:jc w:val="both"/>
        <w:rPr>
          <w:rFonts w:ascii="Trebuchet MS" w:hAnsi="Trebuchet MS"/>
          <w:sz w:val="18"/>
          <w:szCs w:val="18"/>
          <w:lang w:val="es-PE" w:eastAsia="es-MX"/>
        </w:rPr>
      </w:pPr>
      <w:r w:rsidRPr="00414EC6">
        <w:rPr>
          <w:rFonts w:ascii="Trebuchet MS" w:hAnsi="Trebuchet MS"/>
          <w:sz w:val="18"/>
          <w:szCs w:val="18"/>
          <w:lang w:val="es-PE" w:eastAsia="es-MX"/>
        </w:rPr>
        <w:t>El contexto de la solución identifica los componentes de alto nivel de la solución y su interacción con otros sistemas, proporciona representaciones gráficas, así como a las descripciones textuales de la solución. El contexto de la solución a veces puede mostrar varios niveles para ofrecer más detalle en el siguiente nivel de la solución. Para el requerimiento de “</w:t>
      </w:r>
      <w:r w:rsidR="00BA1B8E">
        <w:rPr>
          <w:rFonts w:ascii="Trebuchet MS" w:hAnsi="Trebuchet MS"/>
          <w:sz w:val="18"/>
          <w:szCs w:val="18"/>
          <w:lang w:val="es-PE" w:eastAsia="es-MX"/>
        </w:rPr>
        <w:t>Recarga de Saldo</w:t>
      </w:r>
      <w:r w:rsidRPr="00414EC6">
        <w:rPr>
          <w:rFonts w:ascii="Trebuchet MS" w:hAnsi="Trebuchet MS"/>
          <w:sz w:val="18"/>
          <w:szCs w:val="18"/>
          <w:lang w:val="es-PE" w:eastAsia="es-MX"/>
        </w:rPr>
        <w:t>”, se proporciona el “</w:t>
      </w:r>
      <w:r w:rsidRPr="00414EC6">
        <w:rPr>
          <w:rFonts w:ascii="Trebuchet MS" w:hAnsi="Trebuchet MS"/>
          <w:i/>
          <w:sz w:val="18"/>
          <w:szCs w:val="18"/>
          <w:lang w:val="es-PE" w:eastAsia="es-MX"/>
        </w:rPr>
        <w:t>High Level Context</w:t>
      </w:r>
      <w:r w:rsidRPr="00414EC6">
        <w:rPr>
          <w:rFonts w:ascii="Trebuchet MS" w:hAnsi="Trebuchet MS"/>
          <w:sz w:val="18"/>
          <w:szCs w:val="18"/>
          <w:lang w:val="es-PE" w:eastAsia="es-MX"/>
        </w:rPr>
        <w:t>”</w:t>
      </w:r>
    </w:p>
    <w:p w14:paraId="60D5A90B" w14:textId="77777777" w:rsidR="00924907" w:rsidRPr="0039169B" w:rsidRDefault="00924907" w:rsidP="00412238">
      <w:pPr>
        <w:pStyle w:val="Ttulo2"/>
        <w:keepLines w:val="0"/>
        <w:numPr>
          <w:ilvl w:val="1"/>
          <w:numId w:val="1"/>
        </w:numPr>
        <w:tabs>
          <w:tab w:val="num" w:pos="-360"/>
        </w:tabs>
        <w:spacing w:before="120"/>
        <w:ind w:left="144" w:firstLine="0"/>
        <w:rPr>
          <w:rFonts w:ascii="Arial" w:hAnsi="Arial" w:cs="Arial"/>
          <w:b/>
          <w:smallCaps/>
          <w:color w:val="000000" w:themeColor="text1"/>
          <w:szCs w:val="20"/>
        </w:rPr>
      </w:pPr>
      <w:bookmarkStart w:id="61" w:name="_Toc60600935"/>
      <w:bookmarkEnd w:id="30"/>
      <w:bookmarkEnd w:id="31"/>
      <w:r w:rsidRPr="0039169B">
        <w:rPr>
          <w:rFonts w:ascii="Arial" w:hAnsi="Arial" w:cs="Arial"/>
          <w:b/>
          <w:smallCaps/>
          <w:color w:val="000000" w:themeColor="text1"/>
          <w:szCs w:val="20"/>
        </w:rPr>
        <w:t>Contexto alto nivel</w:t>
      </w:r>
      <w:bookmarkEnd w:id="61"/>
    </w:p>
    <w:p w14:paraId="7FC305BA" w14:textId="77777777" w:rsidR="00924907" w:rsidRPr="00414EC6" w:rsidRDefault="00924907" w:rsidP="00924907">
      <w:pPr>
        <w:pStyle w:val="NormalHP"/>
        <w:ind w:left="709"/>
        <w:jc w:val="both"/>
        <w:rPr>
          <w:rFonts w:ascii="Trebuchet MS" w:hAnsi="Trebuchet MS"/>
          <w:sz w:val="18"/>
          <w:szCs w:val="18"/>
          <w:lang w:val="es-PE" w:eastAsia="es-MX"/>
        </w:rPr>
      </w:pPr>
      <w:bookmarkStart w:id="62" w:name="_Toc78713585"/>
      <w:bookmarkStart w:id="63" w:name="_Toc74990797"/>
      <w:r w:rsidRPr="00414EC6">
        <w:rPr>
          <w:rFonts w:ascii="Trebuchet MS" w:hAnsi="Trebuchet MS"/>
          <w:sz w:val="18"/>
          <w:szCs w:val="18"/>
          <w:lang w:val="es-PE" w:eastAsia="es-MX"/>
        </w:rPr>
        <w:t>Los siguientes diagramas representan el contexto de alto nivel para la solución.</w:t>
      </w:r>
    </w:p>
    <w:p w14:paraId="77BF9EA3" w14:textId="77777777" w:rsidR="00924907" w:rsidRPr="0039169B" w:rsidRDefault="00924907" w:rsidP="00412238">
      <w:pPr>
        <w:pStyle w:val="Ttulo2"/>
        <w:keepLines w:val="0"/>
        <w:numPr>
          <w:ilvl w:val="2"/>
          <w:numId w:val="1"/>
        </w:numPr>
        <w:spacing w:before="120"/>
        <w:rPr>
          <w:rFonts w:ascii="Arial" w:hAnsi="Arial" w:cs="Arial"/>
          <w:b/>
          <w:smallCaps/>
          <w:color w:val="000000" w:themeColor="text1"/>
          <w:szCs w:val="20"/>
        </w:rPr>
      </w:pPr>
      <w:bookmarkStart w:id="64" w:name="_Toc60600936"/>
      <w:r w:rsidRPr="0039169B">
        <w:rPr>
          <w:rFonts w:ascii="Arial" w:hAnsi="Arial" w:cs="Arial"/>
          <w:b/>
          <w:smallCaps/>
          <w:color w:val="000000" w:themeColor="text1"/>
          <w:szCs w:val="20"/>
        </w:rPr>
        <w:t>Casos de Uso</w:t>
      </w:r>
      <w:bookmarkEnd w:id="64"/>
    </w:p>
    <w:p w14:paraId="64054CBD" w14:textId="051B80A5" w:rsidR="004D1A63" w:rsidRDefault="002C2B72" w:rsidP="00EC4FD2">
      <w:pPr>
        <w:pStyle w:val="NormalHP"/>
        <w:ind w:left="709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30EFEF41" wp14:editId="54DA96F8">
            <wp:extent cx="5067300" cy="38363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092" cy="384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D829" w14:textId="4A38FBEB" w:rsidR="00713943" w:rsidRPr="00414EC6" w:rsidRDefault="00713943" w:rsidP="00713943">
      <w:pPr>
        <w:pStyle w:val="NormalHP"/>
        <w:ind w:left="720"/>
        <w:jc w:val="both"/>
        <w:rPr>
          <w:rFonts w:ascii="Trebuchet MS" w:hAnsi="Trebuchet MS"/>
          <w:sz w:val="18"/>
          <w:szCs w:val="18"/>
          <w:lang w:val="es-PE" w:eastAsia="es-MX"/>
        </w:rPr>
      </w:pPr>
      <w:bookmarkStart w:id="65" w:name="_Toc78713571"/>
      <w:bookmarkStart w:id="66" w:name="_Toc74990782"/>
      <w:bookmarkEnd w:id="32"/>
      <w:bookmarkEnd w:id="33"/>
      <w:bookmarkEnd w:id="34"/>
      <w:bookmarkEnd w:id="35"/>
      <w:bookmarkEnd w:id="36"/>
      <w:bookmarkEnd w:id="62"/>
      <w:bookmarkEnd w:id="63"/>
      <w:r w:rsidRPr="00414EC6">
        <w:rPr>
          <w:rFonts w:ascii="Trebuchet MS" w:hAnsi="Trebuchet MS"/>
          <w:sz w:val="18"/>
          <w:szCs w:val="18"/>
          <w:lang w:val="es-PE" w:eastAsia="es-MX"/>
        </w:rPr>
        <w:t xml:space="preserve">El </w:t>
      </w:r>
      <w:r w:rsidR="00CA7D34">
        <w:rPr>
          <w:rFonts w:ascii="Trebuchet MS" w:hAnsi="Trebuchet MS"/>
          <w:sz w:val="18"/>
          <w:szCs w:val="18"/>
          <w:lang w:val="es-PE" w:eastAsia="es-MX"/>
        </w:rPr>
        <w:t>cliente del Banco BBVA</w:t>
      </w:r>
      <w:r w:rsidRPr="00414EC6">
        <w:rPr>
          <w:rFonts w:ascii="Trebuchet MS" w:hAnsi="Trebuchet MS"/>
          <w:sz w:val="18"/>
          <w:szCs w:val="18"/>
          <w:lang w:val="es-PE" w:eastAsia="es-MX"/>
        </w:rPr>
        <w:t xml:space="preserve"> ingresa </w:t>
      </w:r>
      <w:r w:rsidR="00CA7D34">
        <w:rPr>
          <w:rFonts w:ascii="Trebuchet MS" w:hAnsi="Trebuchet MS"/>
          <w:sz w:val="18"/>
          <w:szCs w:val="18"/>
          <w:lang w:val="es-PE" w:eastAsia="es-MX"/>
        </w:rPr>
        <w:t xml:space="preserve">desde la plataforma web o desde </w:t>
      </w:r>
      <w:r w:rsidR="00494974">
        <w:rPr>
          <w:rFonts w:ascii="Trebuchet MS" w:hAnsi="Trebuchet MS"/>
          <w:sz w:val="18"/>
          <w:szCs w:val="18"/>
          <w:lang w:val="es-PE" w:eastAsia="es-MX"/>
        </w:rPr>
        <w:t>la app</w:t>
      </w:r>
      <w:r w:rsidR="00CA7D34">
        <w:rPr>
          <w:rFonts w:ascii="Trebuchet MS" w:hAnsi="Trebuchet MS"/>
          <w:sz w:val="18"/>
          <w:szCs w:val="18"/>
          <w:lang w:val="es-PE" w:eastAsia="es-MX"/>
        </w:rPr>
        <w:t xml:space="preserve"> y procede a realizar cualquiera de las distintas operaciones a mencionar:</w:t>
      </w:r>
      <w:r w:rsidRPr="00414EC6">
        <w:rPr>
          <w:rFonts w:ascii="Trebuchet MS" w:hAnsi="Trebuchet MS"/>
          <w:sz w:val="18"/>
          <w:szCs w:val="18"/>
          <w:lang w:val="es-PE" w:eastAsia="es-MX"/>
        </w:rPr>
        <w:t xml:space="preserve"> </w:t>
      </w:r>
    </w:p>
    <w:p w14:paraId="3D3A6D25" w14:textId="1D87E165" w:rsidR="00713943" w:rsidRPr="00414EC6" w:rsidRDefault="00CA7D34" w:rsidP="00713943">
      <w:pPr>
        <w:pStyle w:val="NormalHP"/>
        <w:numPr>
          <w:ilvl w:val="0"/>
          <w:numId w:val="15"/>
        </w:numPr>
        <w:jc w:val="both"/>
        <w:rPr>
          <w:rFonts w:ascii="Trebuchet MS" w:hAnsi="Trebuchet MS"/>
          <w:sz w:val="18"/>
          <w:szCs w:val="18"/>
          <w:lang w:val="es-PE" w:eastAsia="es-MX"/>
        </w:rPr>
      </w:pPr>
      <w:r>
        <w:rPr>
          <w:rFonts w:ascii="Trebuchet MS" w:hAnsi="Trebuchet MS"/>
          <w:sz w:val="18"/>
          <w:szCs w:val="18"/>
          <w:lang w:val="es-PE" w:eastAsia="es-MX"/>
        </w:rPr>
        <w:t>Efectuar Recarga de Saldo, indicando el monto y cuenta desde donde se realizará el débito de monto solicitado.</w:t>
      </w:r>
    </w:p>
    <w:p w14:paraId="3BE05352" w14:textId="36935A5D" w:rsidR="00713943" w:rsidRPr="00414EC6" w:rsidRDefault="00CA7D34" w:rsidP="00713943">
      <w:pPr>
        <w:pStyle w:val="NormalHP"/>
        <w:numPr>
          <w:ilvl w:val="0"/>
          <w:numId w:val="15"/>
        </w:numPr>
        <w:jc w:val="both"/>
        <w:rPr>
          <w:rFonts w:ascii="Trebuchet MS" w:hAnsi="Trebuchet MS"/>
          <w:sz w:val="18"/>
          <w:szCs w:val="18"/>
          <w:lang w:val="es-PE" w:eastAsia="es-MX"/>
        </w:rPr>
      </w:pPr>
      <w:r>
        <w:rPr>
          <w:rFonts w:ascii="Trebuchet MS" w:hAnsi="Trebuchet MS"/>
          <w:sz w:val="18"/>
          <w:szCs w:val="18"/>
          <w:lang w:val="es-PE" w:eastAsia="es-MX"/>
        </w:rPr>
        <w:t>Consultar historial de Recargas realizadas, indicando el rango de fecha a consultar</w:t>
      </w:r>
      <w:r w:rsidR="00EC4FD2">
        <w:rPr>
          <w:rFonts w:ascii="Trebuchet MS" w:hAnsi="Trebuchet MS"/>
          <w:sz w:val="18"/>
          <w:szCs w:val="18"/>
          <w:lang w:val="es-PE" w:eastAsia="es-MX"/>
        </w:rPr>
        <w:t xml:space="preserve"> (</w:t>
      </w:r>
      <w:r w:rsidR="00EC4FD2" w:rsidRPr="000D0675">
        <w:rPr>
          <w:rFonts w:ascii="Trebuchet MS" w:hAnsi="Trebuchet MS"/>
          <w:i/>
          <w:iCs/>
          <w:sz w:val="18"/>
          <w:szCs w:val="18"/>
          <w:lang w:val="es-PE" w:eastAsia="es-MX"/>
        </w:rPr>
        <w:t>será para la siguiente fase del proyecto</w:t>
      </w:r>
      <w:r w:rsidR="00EC4FD2">
        <w:rPr>
          <w:rFonts w:ascii="Trebuchet MS" w:hAnsi="Trebuchet MS"/>
          <w:sz w:val="18"/>
          <w:szCs w:val="18"/>
          <w:lang w:val="es-PE" w:eastAsia="es-MX"/>
        </w:rPr>
        <w:t>).</w:t>
      </w:r>
    </w:p>
    <w:p w14:paraId="27E932F4" w14:textId="77777777" w:rsidR="00924907" w:rsidRPr="0039169B" w:rsidRDefault="00924907" w:rsidP="00412238">
      <w:pPr>
        <w:pStyle w:val="Ttulo1"/>
        <w:keepLines w:val="0"/>
        <w:pageBreakBefore/>
        <w:numPr>
          <w:ilvl w:val="0"/>
          <w:numId w:val="1"/>
        </w:numPr>
        <w:tabs>
          <w:tab w:val="num" w:pos="0"/>
        </w:tabs>
        <w:spacing w:after="60"/>
        <w:ind w:left="432" w:hanging="432"/>
        <w:rPr>
          <w:rFonts w:ascii="Arial" w:eastAsiaTheme="minorHAnsi" w:hAnsi="Arial" w:cs="Arial"/>
          <w:b/>
          <w:color w:val="auto"/>
          <w:sz w:val="36"/>
          <w:szCs w:val="22"/>
        </w:rPr>
      </w:pPr>
      <w:bookmarkStart w:id="67" w:name="_Toc60600937"/>
      <w:r w:rsidRPr="0039169B">
        <w:rPr>
          <w:rFonts w:ascii="Arial" w:eastAsiaTheme="minorHAnsi" w:hAnsi="Arial" w:cs="Arial"/>
          <w:b/>
          <w:color w:val="auto"/>
          <w:sz w:val="36"/>
          <w:szCs w:val="22"/>
        </w:rPr>
        <w:lastRenderedPageBreak/>
        <w:t>Diseño solución</w:t>
      </w:r>
      <w:bookmarkEnd w:id="67"/>
    </w:p>
    <w:p w14:paraId="38547D07" w14:textId="5F925DDD" w:rsidR="00924907" w:rsidRPr="00414EC6" w:rsidRDefault="00924907" w:rsidP="00924907">
      <w:pPr>
        <w:pStyle w:val="BodyLevel2"/>
        <w:ind w:left="426"/>
        <w:jc w:val="both"/>
        <w:rPr>
          <w:rFonts w:ascii="Trebuchet MS" w:hAnsi="Trebuchet MS"/>
          <w:color w:val="auto"/>
          <w:sz w:val="18"/>
          <w:szCs w:val="18"/>
          <w:lang w:val="es-PE" w:eastAsia="es-MX"/>
        </w:rPr>
      </w:pPr>
      <w:r w:rsidRPr="00414EC6">
        <w:rPr>
          <w:rFonts w:ascii="Trebuchet MS" w:hAnsi="Trebuchet MS"/>
          <w:color w:val="auto"/>
          <w:sz w:val="18"/>
          <w:szCs w:val="18"/>
          <w:lang w:val="es-PE" w:eastAsia="es-MX"/>
        </w:rPr>
        <w:t xml:space="preserve">El diseño de la solución para el </w:t>
      </w:r>
      <w:r w:rsidRPr="00414EC6">
        <w:rPr>
          <w:rFonts w:ascii="Trebuchet MS" w:hAnsi="Trebuchet MS"/>
          <w:sz w:val="18"/>
          <w:szCs w:val="18"/>
          <w:lang w:val="es-PE" w:eastAsia="es-MX"/>
        </w:rPr>
        <w:t>requerimiento de “</w:t>
      </w:r>
      <w:r w:rsidR="00AE2B4A">
        <w:rPr>
          <w:rFonts w:ascii="Trebuchet MS" w:hAnsi="Trebuchet MS"/>
          <w:sz w:val="18"/>
          <w:szCs w:val="18"/>
          <w:lang w:val="es-PE" w:eastAsia="es-MX"/>
        </w:rPr>
        <w:t>Recarga de Saldo</w:t>
      </w:r>
      <w:r w:rsidRPr="00414EC6">
        <w:rPr>
          <w:rFonts w:ascii="Trebuchet MS" w:hAnsi="Trebuchet MS"/>
          <w:sz w:val="18"/>
          <w:szCs w:val="18"/>
          <w:lang w:val="es-PE" w:eastAsia="es-MX"/>
        </w:rPr>
        <w:t>”</w:t>
      </w:r>
      <w:r w:rsidRPr="00414EC6">
        <w:rPr>
          <w:rFonts w:ascii="Trebuchet MS" w:hAnsi="Trebuchet MS"/>
          <w:color w:val="auto"/>
          <w:sz w:val="18"/>
          <w:szCs w:val="18"/>
          <w:lang w:val="es-PE" w:eastAsia="es-MX"/>
        </w:rPr>
        <w:t xml:space="preserve"> describe los componentes que son necesarios para cumplir los objetivos y requisitos para el </w:t>
      </w:r>
      <w:r w:rsidR="00AE2B4A">
        <w:rPr>
          <w:rFonts w:ascii="Trebuchet MS" w:hAnsi="Trebuchet MS"/>
          <w:color w:val="auto"/>
          <w:sz w:val="18"/>
          <w:szCs w:val="18"/>
          <w:lang w:val="es-PE" w:eastAsia="es-MX"/>
        </w:rPr>
        <w:t>reto solicitado.</w:t>
      </w:r>
    </w:p>
    <w:p w14:paraId="1C4D4CD6" w14:textId="77777777" w:rsidR="00924907" w:rsidRPr="00414EC6" w:rsidRDefault="00924907" w:rsidP="00924907">
      <w:pPr>
        <w:pStyle w:val="BodyLevel2"/>
        <w:ind w:left="144"/>
        <w:jc w:val="both"/>
        <w:rPr>
          <w:rFonts w:ascii="Trebuchet MS" w:hAnsi="Trebuchet MS"/>
          <w:sz w:val="24"/>
          <w:szCs w:val="24"/>
          <w:lang w:val="es-PE"/>
        </w:rPr>
      </w:pPr>
    </w:p>
    <w:p w14:paraId="5C8978AB" w14:textId="77777777" w:rsidR="00924907" w:rsidRPr="0039169B" w:rsidRDefault="00924907" w:rsidP="00412238">
      <w:pPr>
        <w:pStyle w:val="Ttulo2"/>
        <w:keepLines w:val="0"/>
        <w:numPr>
          <w:ilvl w:val="1"/>
          <w:numId w:val="1"/>
        </w:numPr>
        <w:tabs>
          <w:tab w:val="num" w:pos="-360"/>
        </w:tabs>
        <w:spacing w:before="120"/>
        <w:ind w:left="144" w:firstLine="0"/>
        <w:rPr>
          <w:rFonts w:ascii="Arial" w:hAnsi="Arial" w:cs="Arial"/>
          <w:b/>
          <w:smallCaps/>
          <w:color w:val="000000" w:themeColor="text1"/>
          <w:szCs w:val="20"/>
        </w:rPr>
      </w:pPr>
      <w:bookmarkStart w:id="68" w:name="_Toc60600938"/>
      <w:r w:rsidRPr="0039169B">
        <w:rPr>
          <w:rFonts w:ascii="Arial" w:hAnsi="Arial" w:cs="Arial"/>
          <w:b/>
          <w:smallCaps/>
          <w:color w:val="000000" w:themeColor="text1"/>
          <w:szCs w:val="20"/>
        </w:rPr>
        <w:t>Diagrama conceptual de alto nivel</w:t>
      </w:r>
      <w:bookmarkEnd w:id="68"/>
    </w:p>
    <w:p w14:paraId="20E72A8A" w14:textId="77777777" w:rsidR="00924907" w:rsidRPr="00414EC6" w:rsidRDefault="00924907" w:rsidP="00924907">
      <w:pPr>
        <w:pStyle w:val="BodyLevel2"/>
        <w:ind w:left="709"/>
        <w:jc w:val="both"/>
        <w:rPr>
          <w:rFonts w:ascii="Trebuchet MS" w:hAnsi="Trebuchet MS"/>
          <w:color w:val="auto"/>
          <w:sz w:val="18"/>
          <w:szCs w:val="18"/>
          <w:lang w:val="es-PE" w:eastAsia="es-MX"/>
        </w:rPr>
      </w:pPr>
      <w:r w:rsidRPr="00414EC6">
        <w:rPr>
          <w:rFonts w:ascii="Trebuchet MS" w:hAnsi="Trebuchet MS"/>
          <w:color w:val="auto"/>
          <w:sz w:val="18"/>
          <w:szCs w:val="18"/>
          <w:lang w:val="es-PE" w:eastAsia="es-MX"/>
        </w:rPr>
        <w:t>El diagrama Conceptual de HLSD representa el contexto de aplicación Entel. Esta sección describe los cambios asociados a este proyecto al diagrama Conceptual o describe cómo la solución del proyecto utiliza componentes de la solución existente en el diagrama Conceptual.</w:t>
      </w:r>
    </w:p>
    <w:p w14:paraId="5F57B19E" w14:textId="77777777" w:rsidR="00924907" w:rsidRPr="00414EC6" w:rsidRDefault="00924907" w:rsidP="00924907">
      <w:pPr>
        <w:pStyle w:val="Ttulo2"/>
        <w:spacing w:before="120"/>
        <w:ind w:left="1224"/>
        <w:rPr>
          <w:rFonts w:ascii="Trebuchet MS" w:hAnsi="Trebuchet MS"/>
          <w:b/>
          <w:smallCaps/>
          <w:szCs w:val="20"/>
        </w:rPr>
      </w:pPr>
      <w:bookmarkStart w:id="69" w:name="_Toc332542632"/>
    </w:p>
    <w:p w14:paraId="4245F129" w14:textId="77777777" w:rsidR="00924907" w:rsidRPr="0039169B" w:rsidRDefault="00924907" w:rsidP="00412238">
      <w:pPr>
        <w:pStyle w:val="Ttulo2"/>
        <w:keepLines w:val="0"/>
        <w:numPr>
          <w:ilvl w:val="2"/>
          <w:numId w:val="1"/>
        </w:numPr>
        <w:spacing w:before="120"/>
        <w:rPr>
          <w:rFonts w:ascii="Arial" w:hAnsi="Arial" w:cs="Arial"/>
          <w:b/>
          <w:smallCaps/>
          <w:color w:val="000000" w:themeColor="text1"/>
          <w:szCs w:val="20"/>
        </w:rPr>
      </w:pPr>
      <w:bookmarkStart w:id="70" w:name="_Toc60600939"/>
      <w:r w:rsidRPr="0039169B">
        <w:rPr>
          <w:rFonts w:ascii="Arial" w:hAnsi="Arial" w:cs="Arial"/>
          <w:b/>
          <w:smallCaps/>
          <w:color w:val="000000" w:themeColor="text1"/>
          <w:szCs w:val="20"/>
        </w:rPr>
        <w:t>AS IS Conceptual Diagram</w:t>
      </w:r>
      <w:bookmarkEnd w:id="69"/>
      <w:bookmarkEnd w:id="70"/>
    </w:p>
    <w:p w14:paraId="104187EA" w14:textId="7C18FC14" w:rsidR="00924907" w:rsidRPr="00414EC6" w:rsidRDefault="003F35DD" w:rsidP="00924907">
      <w:pPr>
        <w:pStyle w:val="BodyLevel2"/>
        <w:ind w:left="1418"/>
        <w:rPr>
          <w:rFonts w:ascii="Trebuchet MS" w:hAnsi="Trebuchet MS"/>
          <w:color w:val="auto"/>
          <w:sz w:val="18"/>
          <w:szCs w:val="18"/>
          <w:lang w:val="es-PE" w:eastAsia="es-MX"/>
        </w:rPr>
      </w:pPr>
      <w:r>
        <w:rPr>
          <w:rFonts w:ascii="Trebuchet MS" w:hAnsi="Trebuchet MS"/>
          <w:color w:val="auto"/>
          <w:sz w:val="18"/>
          <w:szCs w:val="18"/>
          <w:lang w:val="es-PE" w:eastAsia="es-MX"/>
        </w:rPr>
        <w:t>No aplica debido a dado que la solución a diseñar es una nueva implementación.</w:t>
      </w:r>
    </w:p>
    <w:p w14:paraId="46A5F3BC" w14:textId="7784B4A6" w:rsidR="00924907" w:rsidRPr="00713943" w:rsidRDefault="00924907" w:rsidP="0071394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/>
          <w:sz w:val="18"/>
          <w:szCs w:val="18"/>
          <w:lang w:eastAsia="es-MX"/>
        </w:rPr>
      </w:pPr>
      <w:bookmarkStart w:id="71" w:name="_Toc332542633"/>
      <w:r w:rsidRPr="00713943">
        <w:rPr>
          <w:rFonts w:ascii="Trebuchet MS" w:eastAsia="Times New Roman" w:hAnsi="Trebuchet MS" w:cs="Times New Roman"/>
          <w:sz w:val="18"/>
          <w:szCs w:val="18"/>
          <w:lang w:eastAsia="es-MX"/>
        </w:rPr>
        <w:br w:type="page"/>
      </w:r>
    </w:p>
    <w:p w14:paraId="67843D06" w14:textId="77777777" w:rsidR="00924907" w:rsidRPr="00DF25F0" w:rsidRDefault="00924907" w:rsidP="00412238">
      <w:pPr>
        <w:pStyle w:val="Ttulo2"/>
        <w:keepLines w:val="0"/>
        <w:numPr>
          <w:ilvl w:val="2"/>
          <w:numId w:val="1"/>
        </w:numPr>
        <w:spacing w:before="120"/>
        <w:rPr>
          <w:rFonts w:ascii="Arial" w:hAnsi="Arial" w:cs="Arial"/>
          <w:b/>
          <w:smallCaps/>
          <w:color w:val="000000" w:themeColor="text1"/>
          <w:szCs w:val="20"/>
        </w:rPr>
      </w:pPr>
      <w:bookmarkStart w:id="72" w:name="_Toc60600940"/>
      <w:r w:rsidRPr="00DF25F0">
        <w:rPr>
          <w:rFonts w:ascii="Arial" w:hAnsi="Arial" w:cs="Arial"/>
          <w:b/>
          <w:smallCaps/>
          <w:color w:val="000000" w:themeColor="text1"/>
          <w:szCs w:val="20"/>
        </w:rPr>
        <w:lastRenderedPageBreak/>
        <w:t>TO BE Conceptual Diagram</w:t>
      </w:r>
      <w:bookmarkEnd w:id="71"/>
      <w:bookmarkEnd w:id="72"/>
    </w:p>
    <w:p w14:paraId="57260531" w14:textId="4B13D5F8" w:rsidR="00924907" w:rsidRPr="00414EC6" w:rsidRDefault="00924907" w:rsidP="00924907">
      <w:pPr>
        <w:pStyle w:val="BodyLevel2"/>
        <w:rPr>
          <w:rFonts w:ascii="Trebuchet MS" w:hAnsi="Trebuchet MS"/>
          <w:sz w:val="24"/>
          <w:szCs w:val="24"/>
          <w:lang w:val="es-PE"/>
        </w:rPr>
      </w:pPr>
      <w:r w:rsidRPr="00414EC6">
        <w:rPr>
          <w:rFonts w:ascii="Trebuchet MS" w:hAnsi="Trebuchet MS"/>
          <w:sz w:val="24"/>
          <w:szCs w:val="24"/>
          <w:lang w:val="es-PE"/>
        </w:rPr>
        <w:t xml:space="preserve">A </w:t>
      </w:r>
      <w:r w:rsidR="00024BAE" w:rsidRPr="00414EC6">
        <w:rPr>
          <w:rFonts w:ascii="Trebuchet MS" w:hAnsi="Trebuchet MS"/>
          <w:sz w:val="24"/>
          <w:szCs w:val="24"/>
          <w:lang w:val="es-PE"/>
        </w:rPr>
        <w:t>continuación,</w:t>
      </w:r>
      <w:r w:rsidRPr="00414EC6">
        <w:rPr>
          <w:rFonts w:ascii="Trebuchet MS" w:hAnsi="Trebuchet MS"/>
          <w:sz w:val="24"/>
          <w:szCs w:val="24"/>
          <w:lang w:val="es-PE"/>
        </w:rPr>
        <w:t xml:space="preserve"> se muestra el diagrama conceptual HLSD de la solución a implementar:</w:t>
      </w:r>
    </w:p>
    <w:p w14:paraId="68A205DC" w14:textId="16EEC4DF" w:rsidR="00924907" w:rsidRPr="00414EC6" w:rsidRDefault="00024BAE" w:rsidP="00924907">
      <w:pPr>
        <w:pStyle w:val="NormalHP"/>
        <w:ind w:left="709"/>
        <w:rPr>
          <w:rFonts w:ascii="Trebuchet MS" w:hAnsi="Trebuchet MS"/>
          <w:lang w:val="es-PE"/>
        </w:rPr>
      </w:pPr>
      <w:r>
        <w:rPr>
          <w:noProof/>
        </w:rPr>
        <w:drawing>
          <wp:inline distT="0" distB="0" distL="0" distR="0" wp14:anchorId="61034AC5" wp14:editId="0A8526E9">
            <wp:extent cx="6012180" cy="2918809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051" cy="29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B9B1" w14:textId="77777777" w:rsidR="00924907" w:rsidRPr="00024BAE" w:rsidRDefault="00924907" w:rsidP="00924907">
      <w:pPr>
        <w:pStyle w:val="NormalHP"/>
        <w:jc w:val="both"/>
        <w:rPr>
          <w:rFonts w:ascii="Trebuchet MS" w:hAnsi="Trebuchet MS"/>
          <w:sz w:val="24"/>
          <w:szCs w:val="24"/>
          <w:lang w:val="es-PE" w:eastAsia="es-MX"/>
        </w:rPr>
      </w:pPr>
    </w:p>
    <w:p w14:paraId="4B2B7CF0" w14:textId="7790CFF3" w:rsidR="00924907" w:rsidRDefault="00024BAE" w:rsidP="00924907">
      <w:pPr>
        <w:pStyle w:val="NormalHP"/>
        <w:jc w:val="both"/>
        <w:rPr>
          <w:rFonts w:ascii="Trebuchet MS" w:hAnsi="Trebuchet MS"/>
          <w:sz w:val="24"/>
          <w:szCs w:val="24"/>
          <w:lang w:val="es-PE" w:eastAsia="es-MX"/>
        </w:rPr>
      </w:pPr>
      <w:r w:rsidRPr="00024BAE">
        <w:rPr>
          <w:rFonts w:ascii="Trebuchet MS" w:hAnsi="Trebuchet MS"/>
          <w:sz w:val="24"/>
          <w:szCs w:val="24"/>
          <w:lang w:val="es-PE" w:eastAsia="es-MX"/>
        </w:rPr>
        <w:t xml:space="preserve">La solución propuesta </w:t>
      </w:r>
      <w:r w:rsidR="00533D83">
        <w:rPr>
          <w:rFonts w:ascii="Trebuchet MS" w:hAnsi="Trebuchet MS"/>
          <w:sz w:val="24"/>
          <w:szCs w:val="24"/>
          <w:lang w:val="es-PE" w:eastAsia="es-MX"/>
        </w:rPr>
        <w:t xml:space="preserve">implica reutilizar componentes que se asumen que </w:t>
      </w:r>
      <w:r w:rsidR="006A7927">
        <w:rPr>
          <w:rFonts w:ascii="Trebuchet MS" w:hAnsi="Trebuchet MS"/>
          <w:sz w:val="24"/>
          <w:szCs w:val="24"/>
          <w:lang w:val="es-PE" w:eastAsia="es-MX"/>
        </w:rPr>
        <w:t>existen en el Banco y además se mencionan los componentes que se tendrán que crear.</w:t>
      </w:r>
    </w:p>
    <w:p w14:paraId="0EB4F58D" w14:textId="555E5407" w:rsidR="0009795C" w:rsidRDefault="0009795C" w:rsidP="00924907">
      <w:pPr>
        <w:pStyle w:val="NormalHP"/>
        <w:jc w:val="both"/>
        <w:rPr>
          <w:rFonts w:ascii="Trebuchet MS" w:hAnsi="Trebuchet MS"/>
          <w:sz w:val="24"/>
          <w:szCs w:val="24"/>
          <w:lang w:val="es-PE" w:eastAsia="es-MX"/>
        </w:rPr>
      </w:pPr>
      <w:r>
        <w:rPr>
          <w:rFonts w:ascii="Trebuchet MS" w:hAnsi="Trebuchet MS"/>
          <w:sz w:val="24"/>
          <w:szCs w:val="24"/>
          <w:lang w:val="es-PE" w:eastAsia="es-MX"/>
        </w:rPr>
        <w:t xml:space="preserve">Los pasos </w:t>
      </w:r>
      <w:r w:rsidR="00DE46ED">
        <w:rPr>
          <w:rFonts w:ascii="Trebuchet MS" w:hAnsi="Trebuchet MS"/>
          <w:sz w:val="24"/>
          <w:szCs w:val="24"/>
          <w:lang w:val="es-PE" w:eastAsia="es-MX"/>
        </w:rPr>
        <w:t xml:space="preserve">necesarios </w:t>
      </w:r>
      <w:r>
        <w:rPr>
          <w:rFonts w:ascii="Trebuchet MS" w:hAnsi="Trebuchet MS"/>
          <w:sz w:val="24"/>
          <w:szCs w:val="24"/>
          <w:lang w:val="es-PE" w:eastAsia="es-MX"/>
        </w:rPr>
        <w:t>para llevar a cabo la RDS al cliente son los siguientes:</w:t>
      </w:r>
    </w:p>
    <w:p w14:paraId="089E49F0" w14:textId="19681527" w:rsidR="0009795C" w:rsidRDefault="0009795C" w:rsidP="0009795C">
      <w:pPr>
        <w:pStyle w:val="NormalHP"/>
        <w:numPr>
          <w:ilvl w:val="0"/>
          <w:numId w:val="19"/>
        </w:numPr>
        <w:jc w:val="both"/>
        <w:rPr>
          <w:rFonts w:ascii="Trebuchet MS" w:hAnsi="Trebuchet MS"/>
          <w:sz w:val="24"/>
          <w:szCs w:val="24"/>
          <w:lang w:val="es-PE" w:eastAsia="es-MX"/>
        </w:rPr>
      </w:pPr>
      <w:r>
        <w:rPr>
          <w:rFonts w:ascii="Trebuchet MS" w:hAnsi="Trebuchet MS"/>
          <w:sz w:val="24"/>
          <w:szCs w:val="24"/>
          <w:lang w:val="es-PE" w:eastAsia="es-MX"/>
        </w:rPr>
        <w:t xml:space="preserve">El iniciador del proceso será desde la web o el app del Banco (previamente </w:t>
      </w:r>
      <w:r w:rsidR="00DE46ED">
        <w:rPr>
          <w:rFonts w:ascii="Trebuchet MS" w:hAnsi="Trebuchet MS"/>
          <w:sz w:val="24"/>
          <w:szCs w:val="24"/>
          <w:lang w:val="es-PE" w:eastAsia="es-MX"/>
        </w:rPr>
        <w:t>ingresado</w:t>
      </w:r>
      <w:r>
        <w:rPr>
          <w:rFonts w:ascii="Trebuchet MS" w:hAnsi="Trebuchet MS"/>
          <w:sz w:val="24"/>
          <w:szCs w:val="24"/>
          <w:lang w:val="es-PE" w:eastAsia="es-MX"/>
        </w:rPr>
        <w:t>), mediante una petición de recarga de saldo.</w:t>
      </w:r>
    </w:p>
    <w:p w14:paraId="6DC80A84" w14:textId="2CF74C18" w:rsidR="0009795C" w:rsidRDefault="00DE46ED" w:rsidP="0009795C">
      <w:pPr>
        <w:pStyle w:val="NormalHP"/>
        <w:numPr>
          <w:ilvl w:val="0"/>
          <w:numId w:val="19"/>
        </w:numPr>
        <w:jc w:val="both"/>
        <w:rPr>
          <w:rFonts w:ascii="Trebuchet MS" w:hAnsi="Trebuchet MS"/>
          <w:sz w:val="24"/>
          <w:szCs w:val="24"/>
          <w:lang w:val="es-PE" w:eastAsia="es-MX"/>
        </w:rPr>
      </w:pPr>
      <w:r>
        <w:rPr>
          <w:rFonts w:ascii="Trebuchet MS" w:hAnsi="Trebuchet MS"/>
          <w:sz w:val="24"/>
          <w:szCs w:val="24"/>
          <w:lang w:val="es-PE" w:eastAsia="es-MX"/>
        </w:rPr>
        <w:t>Seguido a ello, se procederá a validar si el cliente tiene saldo positivo que permita cubrir el monto de la recarga</w:t>
      </w:r>
      <w:r w:rsidR="00D32BB2">
        <w:rPr>
          <w:rFonts w:ascii="Trebuchet MS" w:hAnsi="Trebuchet MS"/>
          <w:sz w:val="24"/>
          <w:szCs w:val="24"/>
          <w:lang w:val="es-PE" w:eastAsia="es-MX"/>
        </w:rPr>
        <w:t xml:space="preserve"> y se bloquea el monto necesario</w:t>
      </w:r>
      <w:r>
        <w:rPr>
          <w:rFonts w:ascii="Trebuchet MS" w:hAnsi="Trebuchet MS"/>
          <w:sz w:val="24"/>
          <w:szCs w:val="24"/>
          <w:lang w:val="es-PE" w:eastAsia="es-MX"/>
        </w:rPr>
        <w:t xml:space="preserve">, </w:t>
      </w:r>
      <w:r w:rsidR="0028189C">
        <w:rPr>
          <w:rFonts w:ascii="Trebuchet MS" w:hAnsi="Trebuchet MS"/>
          <w:sz w:val="24"/>
          <w:szCs w:val="24"/>
          <w:lang w:val="es-PE" w:eastAsia="es-MX"/>
        </w:rPr>
        <w:t>en caso de que</w:t>
      </w:r>
      <w:r>
        <w:rPr>
          <w:rFonts w:ascii="Trebuchet MS" w:hAnsi="Trebuchet MS"/>
          <w:sz w:val="24"/>
          <w:szCs w:val="24"/>
          <w:lang w:val="es-PE" w:eastAsia="es-MX"/>
        </w:rPr>
        <w:t xml:space="preserve"> no posea, se devolverá un mensaje indicando que no se puede procesar la solicitud.</w:t>
      </w:r>
    </w:p>
    <w:p w14:paraId="4F06EDDE" w14:textId="77777777" w:rsidR="00B87C81" w:rsidRDefault="00D32BB2" w:rsidP="0009795C">
      <w:pPr>
        <w:pStyle w:val="NormalHP"/>
        <w:numPr>
          <w:ilvl w:val="0"/>
          <w:numId w:val="19"/>
        </w:numPr>
        <w:jc w:val="both"/>
        <w:rPr>
          <w:rFonts w:ascii="Trebuchet MS" w:hAnsi="Trebuchet MS"/>
          <w:sz w:val="24"/>
          <w:szCs w:val="24"/>
          <w:lang w:val="es-PE" w:eastAsia="es-MX"/>
        </w:rPr>
      </w:pPr>
      <w:r>
        <w:rPr>
          <w:rFonts w:ascii="Trebuchet MS" w:hAnsi="Trebuchet MS"/>
          <w:sz w:val="24"/>
          <w:szCs w:val="24"/>
          <w:lang w:val="es-PE" w:eastAsia="es-MX"/>
        </w:rPr>
        <w:t>Se invoca al API encargada de generar token y se invoca el API externa de Recarga de Saldo, se espera confirmación de la recarga</w:t>
      </w:r>
      <w:r w:rsidR="00B87C81">
        <w:rPr>
          <w:rFonts w:ascii="Trebuchet MS" w:hAnsi="Trebuchet MS"/>
          <w:sz w:val="24"/>
          <w:szCs w:val="24"/>
          <w:lang w:val="es-PE" w:eastAsia="es-MX"/>
        </w:rPr>
        <w:t>.</w:t>
      </w:r>
    </w:p>
    <w:p w14:paraId="3071BC99" w14:textId="374385C9" w:rsidR="00B87C81" w:rsidRDefault="00B87C81" w:rsidP="00B87C81">
      <w:pPr>
        <w:pStyle w:val="NormalHP"/>
        <w:numPr>
          <w:ilvl w:val="1"/>
          <w:numId w:val="19"/>
        </w:numPr>
        <w:jc w:val="both"/>
        <w:rPr>
          <w:rFonts w:ascii="Trebuchet MS" w:hAnsi="Trebuchet MS"/>
          <w:sz w:val="24"/>
          <w:szCs w:val="24"/>
          <w:lang w:val="es-PE" w:eastAsia="es-MX"/>
        </w:rPr>
      </w:pPr>
      <w:r>
        <w:rPr>
          <w:rFonts w:ascii="Trebuchet MS" w:hAnsi="Trebuchet MS"/>
          <w:sz w:val="24"/>
          <w:szCs w:val="24"/>
          <w:lang w:val="es-PE" w:eastAsia="es-MX"/>
        </w:rPr>
        <w:t>De ser positiva la recarga, se procede a abonar a la cuenta bancaria el monto retenido al cliente en el paso 2, además se actualiza el historial de transacciones del cliente.</w:t>
      </w:r>
    </w:p>
    <w:p w14:paraId="1C104C1F" w14:textId="0E63076F" w:rsidR="0028189C" w:rsidRPr="00024BAE" w:rsidRDefault="00B87C81" w:rsidP="00B87C81">
      <w:pPr>
        <w:pStyle w:val="NormalHP"/>
        <w:numPr>
          <w:ilvl w:val="1"/>
          <w:numId w:val="19"/>
        </w:numPr>
        <w:jc w:val="both"/>
        <w:rPr>
          <w:rFonts w:ascii="Trebuchet MS" w:hAnsi="Trebuchet MS"/>
          <w:sz w:val="24"/>
          <w:szCs w:val="24"/>
          <w:lang w:val="es-PE" w:eastAsia="es-MX"/>
        </w:rPr>
      </w:pPr>
      <w:r>
        <w:rPr>
          <w:rFonts w:ascii="Trebuchet MS" w:hAnsi="Trebuchet MS"/>
          <w:sz w:val="24"/>
          <w:szCs w:val="24"/>
          <w:lang w:val="es-PE" w:eastAsia="es-MX"/>
        </w:rPr>
        <w:lastRenderedPageBreak/>
        <w:t xml:space="preserve"> En caso de fallar la petición de recarga o exceder el time Out, se procede a liberar el monto retenido del cliente y se le notifica el extorno realizado.</w:t>
      </w:r>
    </w:p>
    <w:p w14:paraId="5F2C9F74" w14:textId="77777777" w:rsidR="005036EE" w:rsidRPr="00414EC6" w:rsidRDefault="005036EE" w:rsidP="005036EE">
      <w:pPr>
        <w:pStyle w:val="NormalHP"/>
        <w:numPr>
          <w:ilvl w:val="0"/>
          <w:numId w:val="1"/>
        </w:numPr>
        <w:rPr>
          <w:rFonts w:ascii="Trebuchet MS" w:hAnsi="Trebuchet MS"/>
          <w:sz w:val="2"/>
          <w:szCs w:val="2"/>
          <w:lang w:val="es-PE"/>
        </w:rPr>
      </w:pPr>
      <w:bookmarkStart w:id="73" w:name="_Application_Impacted"/>
      <w:bookmarkEnd w:id="73"/>
    </w:p>
    <w:p w14:paraId="2C5C0985" w14:textId="77777777" w:rsidR="00CF7134" w:rsidRPr="00414EC6" w:rsidRDefault="00CF7134" w:rsidP="00CF7134">
      <w:pPr>
        <w:spacing w:after="0" w:line="240" w:lineRule="auto"/>
        <w:rPr>
          <w:rFonts w:ascii="Trebuchet MS" w:hAnsi="Trebuchet MS"/>
          <w:b/>
          <w:smallCaps/>
          <w:szCs w:val="20"/>
        </w:rPr>
      </w:pPr>
    </w:p>
    <w:p w14:paraId="3C4D6D16" w14:textId="77777777" w:rsidR="00754243" w:rsidRDefault="00754243" w:rsidP="00754243">
      <w:pPr>
        <w:pStyle w:val="Prrafodelista"/>
        <w:spacing w:before="100" w:beforeAutospacing="1" w:after="0" w:afterAutospacing="1" w:line="240" w:lineRule="auto"/>
        <w:ind w:left="1080"/>
        <w:rPr>
          <w:rFonts w:ascii="Trebuchet MS" w:hAnsi="Trebuchet MS"/>
        </w:rPr>
      </w:pPr>
      <w:bookmarkStart w:id="74" w:name="OLE_LINK5"/>
      <w:bookmarkStart w:id="75" w:name="OLE_LINK6"/>
    </w:p>
    <w:p w14:paraId="02F24E33" w14:textId="598E1F23" w:rsidR="00754243" w:rsidRPr="00754243" w:rsidRDefault="00754243" w:rsidP="00754243">
      <w:pPr>
        <w:spacing w:before="100" w:beforeAutospacing="1" w:after="0" w:afterAutospacing="1" w:line="240" w:lineRule="auto"/>
        <w:rPr>
          <w:rFonts w:ascii="Trebuchet MS" w:hAnsi="Trebuchet MS"/>
        </w:rPr>
        <w:sectPr w:rsidR="00754243" w:rsidRPr="00754243" w:rsidSect="0039169B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14:paraId="1680612D" w14:textId="77777777" w:rsidR="00754243" w:rsidRPr="00754243" w:rsidRDefault="00754243" w:rsidP="00754243">
      <w:pPr>
        <w:rPr>
          <w:rFonts w:ascii="Arial" w:hAnsi="Arial" w:cs="Arial"/>
          <w:sz w:val="24"/>
        </w:rPr>
      </w:pPr>
      <w:bookmarkStart w:id="76" w:name="BM5_2_1_Technical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65"/>
      <w:bookmarkEnd w:id="66"/>
      <w:bookmarkEnd w:id="74"/>
      <w:bookmarkEnd w:id="75"/>
      <w:bookmarkEnd w:id="76"/>
    </w:p>
    <w:sectPr w:rsidR="00754243" w:rsidRPr="00754243" w:rsidSect="00754243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32029" w14:textId="77777777" w:rsidR="00991FBC" w:rsidRDefault="00991FBC" w:rsidP="00FB215C">
      <w:pPr>
        <w:spacing w:after="0" w:line="240" w:lineRule="auto"/>
      </w:pPr>
      <w:r>
        <w:separator/>
      </w:r>
    </w:p>
  </w:endnote>
  <w:endnote w:type="continuationSeparator" w:id="0">
    <w:p w14:paraId="4853A025" w14:textId="77777777" w:rsidR="00991FBC" w:rsidRDefault="00991FBC" w:rsidP="00FB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P Simplified">
    <w:altName w:val="Times New Roman"/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PFutura Light">
    <w:altName w:val="Calibri"/>
    <w:panose1 w:val="00000000000000000000"/>
    <w:charset w:val="00"/>
    <w:family w:val="modern"/>
    <w:notTrueType/>
    <w:pitch w:val="variable"/>
    <w:sig w:usb0="A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PFutura Heavy">
    <w:altName w:val="Calibri"/>
    <w:panose1 w:val="00000000000000000000"/>
    <w:charset w:val="00"/>
    <w:family w:val="modern"/>
    <w:notTrueType/>
    <w:pitch w:val="variable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84C91" w14:textId="77777777" w:rsidR="00622F02" w:rsidRDefault="00622F02"/>
  <w:p w14:paraId="20BE3FB0" w14:textId="77777777" w:rsidR="00622F02" w:rsidRDefault="00622F02"/>
  <w:tbl>
    <w:tblPr>
      <w:tblW w:w="0" w:type="auto"/>
      <w:tblLook w:val="0000" w:firstRow="0" w:lastRow="0" w:firstColumn="0" w:lastColumn="0" w:noHBand="0" w:noVBand="0"/>
    </w:tblPr>
    <w:tblGrid>
      <w:gridCol w:w="5672"/>
      <w:gridCol w:w="3204"/>
      <w:gridCol w:w="871"/>
    </w:tblGrid>
    <w:tr w:rsidR="00622F02" w:rsidRPr="00373BA6" w14:paraId="2C1FA0E8" w14:textId="77777777" w:rsidTr="0039169B">
      <w:tc>
        <w:tcPr>
          <w:tcW w:w="0" w:type="auto"/>
          <w:vMerge w:val="restart"/>
        </w:tcPr>
        <w:p w14:paraId="3D9E0879" w14:textId="77777777" w:rsidR="00622F02" w:rsidRPr="008E3E31" w:rsidRDefault="00622F02" w:rsidP="0039169B">
          <w:pPr>
            <w:rPr>
              <w:lang w:val="es-MX"/>
            </w:rPr>
          </w:pPr>
          <w:r w:rsidRPr="00373BA6">
            <w:fldChar w:fldCharType="begin"/>
          </w:r>
          <w:r w:rsidRPr="008E3E31">
            <w:rPr>
              <w:lang w:val="es-MX"/>
            </w:rPr>
            <w:instrText xml:space="preserve"> DOCPROPERTY "Tool_ID"  \* MERGEFORMAT </w:instrText>
          </w:r>
          <w:r w:rsidRPr="00373BA6">
            <w:fldChar w:fldCharType="separate"/>
          </w:r>
          <w:r w:rsidRPr="008E3E31">
            <w:rPr>
              <w:b/>
              <w:bCs/>
              <w:lang w:val="es-MX"/>
            </w:rPr>
            <w:t>¡Error! Nombre desconocido de propiedad de documento.</w:t>
          </w:r>
          <w:r w:rsidRPr="00373BA6">
            <w:fldChar w:fldCharType="end"/>
          </w:r>
          <w:r w:rsidRPr="008E3E31">
            <w:rPr>
              <w:lang w:val="es-MX"/>
            </w:rPr>
            <w:t xml:space="preserve"> (Version </w:t>
          </w:r>
          <w:r w:rsidRPr="00373BA6">
            <w:fldChar w:fldCharType="begin"/>
          </w:r>
          <w:r w:rsidRPr="008E3E31">
            <w:rPr>
              <w:lang w:val="es-MX"/>
            </w:rPr>
            <w:instrText xml:space="preserve"> DOCPROPERTY "Version"  \* MERGEFORMAT </w:instrText>
          </w:r>
          <w:r w:rsidRPr="00373BA6">
            <w:fldChar w:fldCharType="separate"/>
          </w:r>
          <w:r w:rsidRPr="008E3E31">
            <w:rPr>
              <w:b/>
              <w:bCs/>
              <w:lang w:val="es-MX"/>
            </w:rPr>
            <w:t>1.0</w:t>
          </w:r>
          <w:r w:rsidRPr="00373BA6">
            <w:rPr>
              <w:b/>
              <w:bCs/>
            </w:rPr>
            <w:fldChar w:fldCharType="end"/>
          </w:r>
          <w:r w:rsidRPr="008E3E31">
            <w:rPr>
              <w:lang w:val="es-MX"/>
            </w:rPr>
            <w:t>/</w:t>
          </w:r>
          <w:r w:rsidRPr="00373BA6">
            <w:fldChar w:fldCharType="begin"/>
          </w:r>
          <w:r w:rsidRPr="008E3E31">
            <w:rPr>
              <w:lang w:val="es-MX"/>
            </w:rPr>
            <w:instrText xml:space="preserve"> DOCPROPERTY "Release_Date"  \* MERGEFORMAT </w:instrText>
          </w:r>
          <w:r w:rsidRPr="00373BA6">
            <w:fldChar w:fldCharType="separate"/>
          </w:r>
          <w:r w:rsidRPr="008E3E31">
            <w:rPr>
              <w:b/>
              <w:bCs/>
              <w:lang w:val="es-MX"/>
            </w:rPr>
            <w:t>¡Error! Nombre desconocido de propiedad de documento.</w:t>
          </w:r>
          <w:r w:rsidRPr="00373BA6">
            <w:fldChar w:fldCharType="end"/>
          </w:r>
          <w:r w:rsidRPr="008E3E31">
            <w:rPr>
              <w:lang w:val="es-MX"/>
            </w:rPr>
            <w:t>)</w:t>
          </w:r>
        </w:p>
        <w:p w14:paraId="72B7D302" w14:textId="77777777" w:rsidR="00622F02" w:rsidRPr="008E3E31" w:rsidRDefault="00622F02" w:rsidP="0039169B">
          <w:pPr>
            <w:rPr>
              <w:lang w:val="es-MX"/>
            </w:rPr>
          </w:pPr>
          <w:r w:rsidRPr="00373BA6">
            <w:fldChar w:fldCharType="begin"/>
          </w:r>
          <w:r w:rsidRPr="008E3E31">
            <w:rPr>
              <w:lang w:val="es-MX"/>
            </w:rPr>
            <w:instrText xml:space="preserve"> DOCPROPERTY "Project_Document_Id"  \* MERGEFORMAT </w:instrText>
          </w:r>
          <w:r w:rsidRPr="00373BA6">
            <w:fldChar w:fldCharType="separate"/>
          </w:r>
          <w:r w:rsidRPr="008E3E31">
            <w:rPr>
              <w:b/>
              <w:bCs/>
              <w:lang w:val="es-MX"/>
            </w:rPr>
            <w:t>¡Error! Nombre desconocido de propiedad de documento.</w:t>
          </w:r>
          <w:r w:rsidRPr="00373BA6">
            <w:fldChar w:fldCharType="end"/>
          </w:r>
        </w:p>
      </w:tc>
      <w:tc>
        <w:tcPr>
          <w:tcW w:w="0" w:type="auto"/>
        </w:tcPr>
        <w:p w14:paraId="1126F7C1" w14:textId="77777777" w:rsidR="00622F02" w:rsidRPr="00373BA6" w:rsidRDefault="00622F02" w:rsidP="0039169B">
          <w:r w:rsidRPr="00373BA6">
            <w:t>HP Restricted</w:t>
          </w:r>
        </w:p>
      </w:tc>
      <w:tc>
        <w:tcPr>
          <w:tcW w:w="0" w:type="auto"/>
        </w:tcPr>
        <w:p w14:paraId="1EFB5CB0" w14:textId="77777777" w:rsidR="00622F02" w:rsidRPr="00373BA6" w:rsidRDefault="00622F02" w:rsidP="0039169B">
          <w:r w:rsidRPr="00373BA6">
            <w:t xml:space="preserve">Page </w:t>
          </w:r>
          <w:r w:rsidRPr="00373BA6">
            <w:fldChar w:fldCharType="begin"/>
          </w:r>
          <w:r w:rsidRPr="00373BA6">
            <w:instrText xml:space="preserve"> PAGE  \* MERGEFORMAT </w:instrText>
          </w:r>
          <w:r w:rsidRPr="00373BA6">
            <w:fldChar w:fldCharType="separate"/>
          </w:r>
          <w:r w:rsidRPr="00373BA6">
            <w:rPr>
              <w:noProof/>
            </w:rPr>
            <w:t>9</w:t>
          </w:r>
          <w:r w:rsidRPr="00373BA6">
            <w:rPr>
              <w:noProof/>
            </w:rPr>
            <w:fldChar w:fldCharType="end"/>
          </w:r>
          <w:r w:rsidRPr="00373BA6">
            <w:t xml:space="preserve"> of </w:t>
          </w:r>
          <w:fldSimple w:instr=" NUMPAGES  \* MERGEFORMAT ">
            <w:r>
              <w:rPr>
                <w:noProof/>
              </w:rPr>
              <w:t>30</w:t>
            </w:r>
          </w:fldSimple>
        </w:p>
      </w:tc>
    </w:tr>
    <w:tr w:rsidR="00622F02" w:rsidRPr="0009795C" w14:paraId="7767082D" w14:textId="77777777" w:rsidTr="0039169B">
      <w:tc>
        <w:tcPr>
          <w:tcW w:w="0" w:type="auto"/>
          <w:vMerge/>
        </w:tcPr>
        <w:p w14:paraId="546CBD5F" w14:textId="77777777" w:rsidR="00622F02" w:rsidRPr="00373BA6" w:rsidRDefault="00622F02" w:rsidP="0039169B"/>
      </w:tc>
      <w:tc>
        <w:tcPr>
          <w:tcW w:w="0" w:type="auto"/>
        </w:tcPr>
        <w:p w14:paraId="6AA9BE39" w14:textId="77777777" w:rsidR="00622F02" w:rsidRPr="00924907" w:rsidRDefault="00622F02" w:rsidP="0039169B">
          <w:pPr>
            <w:rPr>
              <w:lang w:val="en-US"/>
            </w:rPr>
          </w:pPr>
          <w:r w:rsidRPr="00924907">
            <w:rPr>
              <w:lang w:val="en-US"/>
            </w:rPr>
            <w:t>© Copyright 2009 Hewlett-Packard Development Company, L.P</w:t>
          </w:r>
          <w:r w:rsidRPr="00924907">
            <w:rPr>
              <w:lang w:val="en-US"/>
            </w:rPr>
            <w:br/>
            <w:t>Valid agreement required.</w:t>
          </w:r>
        </w:p>
      </w:tc>
      <w:tc>
        <w:tcPr>
          <w:tcW w:w="0" w:type="auto"/>
        </w:tcPr>
        <w:p w14:paraId="0CF3934F" w14:textId="77777777" w:rsidR="00622F02" w:rsidRPr="00924907" w:rsidRDefault="00622F02" w:rsidP="0039169B">
          <w:pPr>
            <w:rPr>
              <w:lang w:val="en-US"/>
            </w:rPr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A1EB7" w14:textId="77777777" w:rsidR="00622F02" w:rsidRPr="00610F17" w:rsidRDefault="00622F02" w:rsidP="0039169B">
    <w:pPr>
      <w:pStyle w:val="Piedepgina"/>
      <w:rPr>
        <w:rFonts w:ascii="Times New Roman" w:hAnsi="Times New Roman"/>
      </w:rPr>
    </w:pPr>
    <w:r>
      <w:rPr>
        <w:rFonts w:ascii="Trebuchet MS" w:eastAsia="Calibri" w:hAnsi="Trebuchet MS"/>
        <w:lang w:val="en-US"/>
      </w:rPr>
      <w:t xml:space="preserve"> </w:t>
    </w:r>
  </w:p>
  <w:tbl>
    <w:tblPr>
      <w:tblW w:w="9360" w:type="dxa"/>
      <w:jc w:val="center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2970"/>
      <w:gridCol w:w="3690"/>
      <w:gridCol w:w="2700"/>
    </w:tblGrid>
    <w:tr w:rsidR="00622F02" w:rsidRPr="00233428" w14:paraId="41BC4C4C" w14:textId="77777777" w:rsidTr="0039169B">
      <w:trPr>
        <w:jc w:val="center"/>
      </w:trPr>
      <w:tc>
        <w:tcPr>
          <w:tcW w:w="2970" w:type="dxa"/>
          <w:shd w:val="clear" w:color="auto" w:fill="auto"/>
        </w:tcPr>
        <w:p w14:paraId="70392799" w14:textId="50B78D58" w:rsidR="00622F02" w:rsidRPr="008C11F2" w:rsidRDefault="00622F02" w:rsidP="00060D14">
          <w:pPr>
            <w:pStyle w:val="FooterTextLeft"/>
            <w:jc w:val="left"/>
          </w:pPr>
          <w:r w:rsidRPr="008C11F2">
            <w:t xml:space="preserve">Saved </w:t>
          </w:r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09795C">
            <w:t>3 January 2021</w:t>
          </w:r>
          <w:r>
            <w:fldChar w:fldCharType="end"/>
          </w:r>
        </w:p>
      </w:tc>
      <w:tc>
        <w:tcPr>
          <w:tcW w:w="3690" w:type="dxa"/>
          <w:shd w:val="clear" w:color="auto" w:fill="auto"/>
          <w:vAlign w:val="center"/>
        </w:tcPr>
        <w:p w14:paraId="5BB0FF9B" w14:textId="18FBE6E2" w:rsidR="00622F02" w:rsidRPr="000C4CE4" w:rsidRDefault="00622F02" w:rsidP="00060D14">
          <w:pPr>
            <w:pStyle w:val="FooterPrivacy"/>
            <w:rPr>
              <w:lang w:val="es-PE"/>
            </w:rPr>
          </w:pPr>
          <w:r w:rsidRPr="000C4CE4">
            <w:rPr>
              <w:lang w:val="es-PE"/>
            </w:rPr>
            <w:t>Proceso de Selección de Candida</w:t>
          </w:r>
          <w:r>
            <w:rPr>
              <w:lang w:val="es-PE"/>
            </w:rPr>
            <w:t>to</w:t>
          </w:r>
        </w:p>
      </w:tc>
      <w:tc>
        <w:tcPr>
          <w:tcW w:w="2700" w:type="dxa"/>
          <w:shd w:val="clear" w:color="auto" w:fill="auto"/>
        </w:tcPr>
        <w:p w14:paraId="304AD439" w14:textId="77777777" w:rsidR="00622F02" w:rsidRPr="00233428" w:rsidRDefault="00622F02" w:rsidP="00060D14">
          <w:pPr>
            <w:pStyle w:val="FooterTextRight"/>
          </w:pPr>
          <w:r w:rsidRPr="00233428">
            <w:rPr>
              <w:rStyle w:val="Nmerodepgina"/>
            </w:rPr>
            <w:t xml:space="preserve">Page </w:t>
          </w:r>
          <w:r w:rsidRPr="00233428">
            <w:rPr>
              <w:rStyle w:val="Nmerodepgina"/>
            </w:rPr>
            <w:fldChar w:fldCharType="begin"/>
          </w:r>
          <w:r w:rsidRPr="00233428">
            <w:rPr>
              <w:rStyle w:val="Nmerodepgina"/>
            </w:rPr>
            <w:instrText xml:space="preserve"> PAGE </w:instrText>
          </w:r>
          <w:r w:rsidRPr="00233428"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 w:rsidRPr="00233428">
            <w:rPr>
              <w:rStyle w:val="Nmerodepgina"/>
            </w:rPr>
            <w:fldChar w:fldCharType="end"/>
          </w:r>
          <w:r w:rsidRPr="00233428">
            <w:rPr>
              <w:rStyle w:val="Nmerodepgina"/>
            </w:rPr>
            <w:t xml:space="preserve"> of </w:t>
          </w:r>
          <w:r w:rsidRPr="00233428">
            <w:rPr>
              <w:rStyle w:val="Nmerodepgina"/>
            </w:rPr>
            <w:fldChar w:fldCharType="begin"/>
          </w:r>
          <w:r w:rsidRPr="00233428">
            <w:rPr>
              <w:rStyle w:val="Nmerodepgina"/>
            </w:rPr>
            <w:instrText xml:space="preserve"> NUMPAGES </w:instrText>
          </w:r>
          <w:r w:rsidRPr="00233428"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 w:rsidRPr="00233428">
            <w:rPr>
              <w:rStyle w:val="Nmerodepgina"/>
            </w:rPr>
            <w:fldChar w:fldCharType="end"/>
          </w:r>
        </w:p>
      </w:tc>
    </w:tr>
    <w:tr w:rsidR="00622F02" w:rsidRPr="00A11E69" w14:paraId="4DD8D2E2" w14:textId="77777777" w:rsidTr="0039169B">
      <w:trPr>
        <w:jc w:val="center"/>
      </w:trPr>
      <w:tc>
        <w:tcPr>
          <w:tcW w:w="9360" w:type="dxa"/>
          <w:gridSpan w:val="3"/>
          <w:shd w:val="clear" w:color="auto" w:fill="auto"/>
          <w:vAlign w:val="center"/>
        </w:tcPr>
        <w:p w14:paraId="308A89E5" w14:textId="76CB9822" w:rsidR="00622F02" w:rsidRPr="004D1A63" w:rsidRDefault="00622F02" w:rsidP="004D1A63">
          <w:pPr>
            <w:pStyle w:val="FooterText"/>
            <w:rPr>
              <w:lang w:val="es-PE"/>
            </w:rPr>
          </w:pPr>
          <w:r>
            <w:fldChar w:fldCharType="begin"/>
          </w:r>
          <w:r w:rsidRPr="004D1A63">
            <w:rPr>
              <w:lang w:val="es-PE"/>
            </w:rPr>
            <w:instrText xml:space="preserve"> FILENAME  </w:instrText>
          </w:r>
          <w:r>
            <w:fldChar w:fldCharType="separate"/>
          </w:r>
          <w:r w:rsidRPr="004D1A63">
            <w:rPr>
              <w:noProof/>
              <w:lang w:val="es-PE"/>
            </w:rPr>
            <w:t>Deta</w:t>
          </w:r>
          <w:r>
            <w:rPr>
              <w:noProof/>
              <w:lang w:val="es-PE"/>
            </w:rPr>
            <w:t>lle de</w:t>
          </w:r>
          <w:r w:rsidRPr="004D1A63">
            <w:rPr>
              <w:noProof/>
              <w:lang w:val="es-PE"/>
            </w:rPr>
            <w:t xml:space="preserve"> Integracion - </w:t>
          </w:r>
          <w:r>
            <w:rPr>
              <w:noProof/>
              <w:lang w:val="es-PE"/>
            </w:rPr>
            <w:t>Recarga de Saldos v</w:t>
          </w:r>
          <w:r w:rsidRPr="004D1A63">
            <w:rPr>
              <w:noProof/>
              <w:lang w:val="es-PE"/>
            </w:rPr>
            <w:t>1.</w:t>
          </w:r>
          <w:r>
            <w:rPr>
              <w:noProof/>
              <w:lang w:val="es-PE"/>
            </w:rPr>
            <w:t>0</w:t>
          </w:r>
          <w:r w:rsidRPr="004D1A63">
            <w:rPr>
              <w:noProof/>
              <w:lang w:val="es-PE"/>
            </w:rPr>
            <w:t>.docx</w:t>
          </w:r>
          <w:r>
            <w:rPr>
              <w:noProof/>
            </w:rPr>
            <w:fldChar w:fldCharType="end"/>
          </w:r>
        </w:p>
      </w:tc>
    </w:tr>
  </w:tbl>
  <w:p w14:paraId="121F06E4" w14:textId="77777777" w:rsidR="00622F02" w:rsidRPr="00610F17" w:rsidRDefault="00622F02" w:rsidP="0039169B">
    <w:pPr>
      <w:pStyle w:val="Piedepgina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622F02" w:rsidRPr="00373BA6" w14:paraId="634EEBE0" w14:textId="77777777">
      <w:tc>
        <w:tcPr>
          <w:tcW w:w="2610" w:type="dxa"/>
        </w:tcPr>
        <w:p w14:paraId="6234D678" w14:textId="77777777" w:rsidR="00622F02" w:rsidRPr="00373BA6" w:rsidRDefault="00622F02">
          <w:pPr>
            <w:keepNext/>
            <w:keepLines/>
            <w:spacing w:before="60" w:after="20"/>
            <w:rPr>
              <w:sz w:val="18"/>
            </w:rPr>
          </w:pPr>
          <w:r w:rsidRPr="00373BA6">
            <w:rPr>
              <w:sz w:val="18"/>
            </w:rPr>
            <w:t>HPGM-AS</w:t>
          </w:r>
        </w:p>
      </w:tc>
      <w:tc>
        <w:tcPr>
          <w:tcW w:w="4320" w:type="dxa"/>
        </w:tcPr>
        <w:p w14:paraId="20149FE0" w14:textId="77777777" w:rsidR="00622F02" w:rsidRPr="00373BA6" w:rsidRDefault="00622F02">
          <w:pPr>
            <w:spacing w:before="60" w:after="20"/>
            <w:jc w:val="center"/>
            <w:rPr>
              <w:i/>
            </w:rPr>
          </w:pPr>
          <w:r w:rsidRPr="00373BA6">
            <w:rPr>
              <w:i/>
            </w:rPr>
            <w:t>HP Restricted</w:t>
          </w:r>
        </w:p>
      </w:tc>
      <w:tc>
        <w:tcPr>
          <w:tcW w:w="2880" w:type="dxa"/>
        </w:tcPr>
        <w:p w14:paraId="52460587" w14:textId="77777777" w:rsidR="00622F02" w:rsidRPr="00373BA6" w:rsidRDefault="00622F02">
          <w:pPr>
            <w:spacing w:before="60" w:after="20"/>
            <w:jc w:val="right"/>
            <w:rPr>
              <w:sz w:val="18"/>
            </w:rPr>
          </w:pPr>
          <w:r w:rsidRPr="00373BA6">
            <w:rPr>
              <w:sz w:val="18"/>
            </w:rPr>
            <w:t xml:space="preserve">Page </w:t>
          </w:r>
          <w:r w:rsidRPr="00373BA6">
            <w:rPr>
              <w:sz w:val="18"/>
            </w:rPr>
            <w:fldChar w:fldCharType="begin"/>
          </w:r>
          <w:r w:rsidRPr="00373BA6">
            <w:rPr>
              <w:sz w:val="18"/>
            </w:rPr>
            <w:instrText xml:space="preserve"> PAGE  \* MERGEFORMAT </w:instrText>
          </w:r>
          <w:r w:rsidRPr="00373BA6">
            <w:rPr>
              <w:sz w:val="18"/>
            </w:rPr>
            <w:fldChar w:fldCharType="separate"/>
          </w:r>
          <w:r w:rsidRPr="00373BA6">
            <w:rPr>
              <w:noProof/>
              <w:sz w:val="18"/>
            </w:rPr>
            <w:t>2</w:t>
          </w:r>
          <w:r w:rsidRPr="00373BA6">
            <w:rPr>
              <w:sz w:val="18"/>
            </w:rPr>
            <w:fldChar w:fldCharType="end"/>
          </w:r>
          <w:r w:rsidRPr="00373BA6">
            <w:rPr>
              <w:sz w:val="18"/>
            </w:rPr>
            <w:t xml:space="preserve"> of </w:t>
          </w:r>
          <w:fldSimple w:instr=" NUMPAGES  \* MERGEFORMAT ">
            <w:r w:rsidRPr="000013D0">
              <w:rPr>
                <w:noProof/>
                <w:sz w:val="18"/>
              </w:rPr>
              <w:t>30</w:t>
            </w:r>
          </w:fldSimple>
        </w:p>
      </w:tc>
    </w:tr>
    <w:tr w:rsidR="00622F02" w:rsidRPr="00373BA6" w14:paraId="7FC9A7BE" w14:textId="77777777">
      <w:tc>
        <w:tcPr>
          <w:tcW w:w="2610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65BBD66D" w14:textId="77777777" w:rsidR="00622F02" w:rsidRPr="00373BA6" w:rsidRDefault="00622F02">
          <w:pPr>
            <w:keepNext/>
            <w:keepLines/>
            <w:spacing w:before="40"/>
            <w:rPr>
              <w:sz w:val="12"/>
            </w:rPr>
          </w:pPr>
        </w:p>
        <w:p w14:paraId="721DFC92" w14:textId="77777777" w:rsidR="00622F02" w:rsidRPr="00373BA6" w:rsidRDefault="00622F02">
          <w:pPr>
            <w:keepNext/>
            <w:keepLines/>
            <w:spacing w:before="40"/>
            <w:rPr>
              <w:sz w:val="12"/>
            </w:rPr>
          </w:pPr>
          <w:r w:rsidRPr="00373BA6">
            <w:rPr>
              <w:sz w:val="12"/>
            </w:rPr>
            <w:t>Document Version: 1.0</w:t>
          </w:r>
        </w:p>
      </w:tc>
      <w:tc>
        <w:tcPr>
          <w:tcW w:w="7200" w:type="dxa"/>
          <w:gridSpan w:val="2"/>
          <w:tcBorders>
            <w:top w:val="single" w:sz="12" w:space="0" w:color="auto"/>
            <w:left w:val="nil"/>
            <w:bottom w:val="nil"/>
            <w:right w:val="nil"/>
          </w:tcBorders>
        </w:tcPr>
        <w:p w14:paraId="036F593D" w14:textId="77777777" w:rsidR="00622F02" w:rsidRPr="00924907" w:rsidRDefault="00622F02">
          <w:pPr>
            <w:keepNext/>
            <w:keepLines/>
            <w:spacing w:before="40"/>
            <w:jc w:val="right"/>
            <w:rPr>
              <w:lang w:val="en-US"/>
            </w:rPr>
          </w:pPr>
          <w:r>
            <w:fldChar w:fldCharType="begin"/>
          </w:r>
          <w:r w:rsidRPr="00924907">
            <w:rPr>
              <w:lang w:val="en-US"/>
            </w:rPr>
            <w:instrText xml:space="preserve"> FILENAME \* MERGEFORMAT </w:instrText>
          </w:r>
          <w:r>
            <w:fldChar w:fldCharType="separate"/>
          </w:r>
          <w:r w:rsidRPr="00924907">
            <w:rPr>
              <w:noProof/>
              <w:lang w:val="en-US"/>
            </w:rPr>
            <w:t>NII_PE_631439_BOLSA3G _High_Level_Solution_Design_v1.doc</w:t>
          </w:r>
          <w:r>
            <w:rPr>
              <w:noProof/>
            </w:rPr>
            <w:fldChar w:fldCharType="end"/>
          </w:r>
        </w:p>
        <w:p w14:paraId="61BF37B9" w14:textId="2A4FAA06" w:rsidR="00622F02" w:rsidRPr="00E56718" w:rsidRDefault="00622F02">
          <w:pPr>
            <w:keepNext/>
            <w:keepLines/>
            <w:spacing w:before="40"/>
            <w:jc w:val="right"/>
            <w:rPr>
              <w:snapToGrid w:val="0"/>
              <w:sz w:val="12"/>
            </w:rPr>
          </w:pPr>
          <w:r w:rsidRPr="00373BA6">
            <w:rPr>
              <w:snapToGrid w:val="0"/>
              <w:sz w:val="12"/>
            </w:rPr>
            <w:t xml:space="preserve">Last changed: </w:t>
          </w:r>
          <w:r w:rsidRPr="00373BA6">
            <w:rPr>
              <w:snapToGrid w:val="0"/>
              <w:sz w:val="12"/>
            </w:rPr>
            <w:fldChar w:fldCharType="begin"/>
          </w:r>
          <w:r w:rsidRPr="00373BA6">
            <w:rPr>
              <w:snapToGrid w:val="0"/>
              <w:sz w:val="12"/>
            </w:rPr>
            <w:instrText xml:space="preserve"> SAVEDATE \@ "dd MMMM yyyy" \* MERGEFORMAT </w:instrText>
          </w:r>
          <w:r w:rsidRPr="00373BA6">
            <w:rPr>
              <w:snapToGrid w:val="0"/>
              <w:sz w:val="12"/>
            </w:rPr>
            <w:fldChar w:fldCharType="separate"/>
          </w:r>
          <w:r w:rsidR="0009795C" w:rsidRPr="0009795C">
            <w:rPr>
              <w:rFonts w:ascii="Calibri" w:eastAsia="Calibri" w:hAnsi="Calibri" w:cs="Times New Roman"/>
              <w:noProof/>
              <w:snapToGrid w:val="0"/>
              <w:sz w:val="12"/>
            </w:rPr>
            <w:t>03 Enero 2021</w:t>
          </w:r>
          <w:r w:rsidRPr="00373BA6">
            <w:rPr>
              <w:noProof/>
              <w:snapToGrid w:val="0"/>
              <w:sz w:val="12"/>
            </w:rPr>
            <w:fldChar w:fldCharType="end"/>
          </w:r>
          <w:r w:rsidRPr="00373BA6">
            <w:rPr>
              <w:snapToGrid w:val="0"/>
              <w:sz w:val="12"/>
            </w:rPr>
            <w:t xml:space="preserve"> at </w:t>
          </w:r>
          <w:r w:rsidRPr="00373BA6">
            <w:rPr>
              <w:snapToGrid w:val="0"/>
              <w:sz w:val="12"/>
            </w:rPr>
            <w:fldChar w:fldCharType="begin"/>
          </w:r>
          <w:r w:rsidRPr="00373BA6">
            <w:rPr>
              <w:snapToGrid w:val="0"/>
              <w:sz w:val="12"/>
            </w:rPr>
            <w:instrText xml:space="preserve"> SAVEDATE \@ "HH:mm" \* MERGEFORMAT </w:instrText>
          </w:r>
          <w:r w:rsidRPr="00373BA6">
            <w:rPr>
              <w:snapToGrid w:val="0"/>
              <w:sz w:val="12"/>
            </w:rPr>
            <w:fldChar w:fldCharType="separate"/>
          </w:r>
          <w:r w:rsidR="0009795C" w:rsidRPr="0009795C">
            <w:rPr>
              <w:rFonts w:ascii="Calibri" w:eastAsia="Calibri" w:hAnsi="Calibri" w:cs="Times New Roman"/>
              <w:noProof/>
              <w:snapToGrid w:val="0"/>
              <w:sz w:val="12"/>
            </w:rPr>
            <w:t>21:15</w:t>
          </w:r>
          <w:r w:rsidRPr="00373BA6">
            <w:rPr>
              <w:snapToGrid w:val="0"/>
              <w:sz w:val="12"/>
            </w:rPr>
            <w:fldChar w:fldCharType="end"/>
          </w:r>
        </w:p>
      </w:tc>
    </w:tr>
  </w:tbl>
  <w:p w14:paraId="763527AB" w14:textId="77777777" w:rsidR="00622F02" w:rsidRDefault="00622F02"/>
  <w:p w14:paraId="703FD0DE" w14:textId="77777777" w:rsidR="00622F02" w:rsidRDefault="00622F0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B740B" w14:textId="77777777" w:rsidR="00622F02" w:rsidRPr="008918F5" w:rsidRDefault="00622F02" w:rsidP="00FB215C">
    <w:pPr>
      <w:pStyle w:val="Piedepgina"/>
      <w:tabs>
        <w:tab w:val="clear" w:pos="9360"/>
        <w:tab w:val="right" w:pos="9356"/>
      </w:tabs>
    </w:pPr>
  </w:p>
  <w:p w14:paraId="2F2F6E6A" w14:textId="77777777" w:rsidR="00622F02" w:rsidRPr="008918F5" w:rsidRDefault="00622F02" w:rsidP="00FB215C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jc w:val="center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2970"/>
      <w:gridCol w:w="3690"/>
      <w:gridCol w:w="2700"/>
    </w:tblGrid>
    <w:tr w:rsidR="00754243" w:rsidRPr="00233428" w14:paraId="2B3637A8" w14:textId="77777777" w:rsidTr="00B71C9D">
      <w:trPr>
        <w:jc w:val="center"/>
      </w:trPr>
      <w:tc>
        <w:tcPr>
          <w:tcW w:w="2970" w:type="dxa"/>
          <w:shd w:val="clear" w:color="auto" w:fill="auto"/>
        </w:tcPr>
        <w:p w14:paraId="1087CDB3" w14:textId="559EF129" w:rsidR="00754243" w:rsidRPr="008C11F2" w:rsidRDefault="00754243" w:rsidP="00754243">
          <w:pPr>
            <w:pStyle w:val="FooterTextLeft"/>
            <w:jc w:val="left"/>
          </w:pPr>
          <w:r w:rsidRPr="008C11F2">
            <w:t xml:space="preserve">Saved </w:t>
          </w:r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09795C">
            <w:t>3 January 2021</w:t>
          </w:r>
          <w:r>
            <w:fldChar w:fldCharType="end"/>
          </w:r>
        </w:p>
      </w:tc>
      <w:tc>
        <w:tcPr>
          <w:tcW w:w="3690" w:type="dxa"/>
          <w:shd w:val="clear" w:color="auto" w:fill="auto"/>
          <w:vAlign w:val="center"/>
        </w:tcPr>
        <w:p w14:paraId="44EAF384" w14:textId="77777777" w:rsidR="00754243" w:rsidRPr="000C4CE4" w:rsidRDefault="00754243" w:rsidP="00754243">
          <w:pPr>
            <w:pStyle w:val="FooterPrivacy"/>
            <w:rPr>
              <w:lang w:val="es-PE"/>
            </w:rPr>
          </w:pPr>
          <w:r w:rsidRPr="000C4CE4">
            <w:rPr>
              <w:lang w:val="es-PE"/>
            </w:rPr>
            <w:t>Proceso de Selección de Candida</w:t>
          </w:r>
          <w:r>
            <w:rPr>
              <w:lang w:val="es-PE"/>
            </w:rPr>
            <w:t>to</w:t>
          </w:r>
        </w:p>
      </w:tc>
      <w:tc>
        <w:tcPr>
          <w:tcW w:w="2700" w:type="dxa"/>
          <w:shd w:val="clear" w:color="auto" w:fill="auto"/>
        </w:tcPr>
        <w:p w14:paraId="048CDE3B" w14:textId="77777777" w:rsidR="00754243" w:rsidRPr="00233428" w:rsidRDefault="00754243" w:rsidP="00754243">
          <w:pPr>
            <w:pStyle w:val="FooterTextRight"/>
          </w:pPr>
          <w:r w:rsidRPr="00233428">
            <w:rPr>
              <w:rStyle w:val="Nmerodepgina"/>
            </w:rPr>
            <w:t xml:space="preserve">Page </w:t>
          </w:r>
          <w:r w:rsidRPr="00233428">
            <w:rPr>
              <w:rStyle w:val="Nmerodepgina"/>
            </w:rPr>
            <w:fldChar w:fldCharType="begin"/>
          </w:r>
          <w:r w:rsidRPr="00233428">
            <w:rPr>
              <w:rStyle w:val="Nmerodepgina"/>
            </w:rPr>
            <w:instrText xml:space="preserve"> PAGE </w:instrText>
          </w:r>
          <w:r w:rsidRPr="00233428"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 w:rsidRPr="00233428">
            <w:rPr>
              <w:rStyle w:val="Nmerodepgina"/>
            </w:rPr>
            <w:fldChar w:fldCharType="end"/>
          </w:r>
          <w:r w:rsidRPr="00233428">
            <w:rPr>
              <w:rStyle w:val="Nmerodepgina"/>
            </w:rPr>
            <w:t xml:space="preserve"> of </w:t>
          </w:r>
          <w:r w:rsidRPr="00233428">
            <w:rPr>
              <w:rStyle w:val="Nmerodepgina"/>
            </w:rPr>
            <w:fldChar w:fldCharType="begin"/>
          </w:r>
          <w:r w:rsidRPr="00233428">
            <w:rPr>
              <w:rStyle w:val="Nmerodepgina"/>
            </w:rPr>
            <w:instrText xml:space="preserve"> NUMPAGES </w:instrText>
          </w:r>
          <w:r w:rsidRPr="00233428"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 w:rsidRPr="00233428">
            <w:rPr>
              <w:rStyle w:val="Nmerodepgina"/>
            </w:rPr>
            <w:fldChar w:fldCharType="end"/>
          </w:r>
        </w:p>
      </w:tc>
    </w:tr>
    <w:tr w:rsidR="00754243" w:rsidRPr="00A11E69" w14:paraId="151532FA" w14:textId="77777777" w:rsidTr="00B71C9D">
      <w:trPr>
        <w:jc w:val="center"/>
      </w:trPr>
      <w:tc>
        <w:tcPr>
          <w:tcW w:w="9360" w:type="dxa"/>
          <w:gridSpan w:val="3"/>
          <w:shd w:val="clear" w:color="auto" w:fill="auto"/>
          <w:vAlign w:val="center"/>
        </w:tcPr>
        <w:p w14:paraId="5A01E0AD" w14:textId="77777777" w:rsidR="00754243" w:rsidRPr="004D1A63" w:rsidRDefault="00754243" w:rsidP="00754243">
          <w:pPr>
            <w:pStyle w:val="FooterText"/>
            <w:rPr>
              <w:lang w:val="es-PE"/>
            </w:rPr>
          </w:pPr>
          <w:r>
            <w:fldChar w:fldCharType="begin"/>
          </w:r>
          <w:r w:rsidRPr="004D1A63">
            <w:rPr>
              <w:lang w:val="es-PE"/>
            </w:rPr>
            <w:instrText xml:space="preserve"> FILENAME  </w:instrText>
          </w:r>
          <w:r>
            <w:fldChar w:fldCharType="separate"/>
          </w:r>
          <w:r w:rsidRPr="004D1A63">
            <w:rPr>
              <w:noProof/>
              <w:lang w:val="es-PE"/>
            </w:rPr>
            <w:t>Deta</w:t>
          </w:r>
          <w:r>
            <w:rPr>
              <w:noProof/>
              <w:lang w:val="es-PE"/>
            </w:rPr>
            <w:t>lle de</w:t>
          </w:r>
          <w:r w:rsidRPr="004D1A63">
            <w:rPr>
              <w:noProof/>
              <w:lang w:val="es-PE"/>
            </w:rPr>
            <w:t xml:space="preserve"> Integracion - </w:t>
          </w:r>
          <w:r>
            <w:rPr>
              <w:noProof/>
              <w:lang w:val="es-PE"/>
            </w:rPr>
            <w:t>Recarga de Saldos v</w:t>
          </w:r>
          <w:r w:rsidRPr="004D1A63">
            <w:rPr>
              <w:noProof/>
              <w:lang w:val="es-PE"/>
            </w:rPr>
            <w:t>1.</w:t>
          </w:r>
          <w:r>
            <w:rPr>
              <w:noProof/>
              <w:lang w:val="es-PE"/>
            </w:rPr>
            <w:t>0</w:t>
          </w:r>
          <w:r w:rsidRPr="004D1A63">
            <w:rPr>
              <w:noProof/>
              <w:lang w:val="es-PE"/>
            </w:rPr>
            <w:t>.docx</w:t>
          </w:r>
          <w:r>
            <w:rPr>
              <w:noProof/>
            </w:rPr>
            <w:fldChar w:fldCharType="end"/>
          </w:r>
        </w:p>
      </w:tc>
    </w:tr>
  </w:tbl>
  <w:p w14:paraId="1F75CA40" w14:textId="12A8CAB9" w:rsidR="00622F02" w:rsidRDefault="00622F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DF6B7" w14:textId="77777777" w:rsidR="00991FBC" w:rsidRDefault="00991FBC" w:rsidP="00FB215C">
      <w:pPr>
        <w:spacing w:after="0" w:line="240" w:lineRule="auto"/>
      </w:pPr>
      <w:r>
        <w:separator/>
      </w:r>
    </w:p>
  </w:footnote>
  <w:footnote w:type="continuationSeparator" w:id="0">
    <w:p w14:paraId="030CFC07" w14:textId="77777777" w:rsidR="00991FBC" w:rsidRDefault="00991FBC" w:rsidP="00FB2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79" w:type="pct"/>
      <w:tblBorders>
        <w:bottom w:val="single" w:sz="4" w:space="0" w:color="0000FF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9747"/>
    </w:tblGrid>
    <w:tr w:rsidR="00622F02" w:rsidRPr="00542E01" w14:paraId="5BE52363" w14:textId="77777777" w:rsidTr="004F205D">
      <w:trPr>
        <w:trHeight w:val="2328"/>
      </w:trPr>
      <w:tc>
        <w:tcPr>
          <w:tcW w:w="5000" w:type="pct"/>
        </w:tcPr>
        <w:tbl>
          <w:tblPr>
            <w:tblW w:w="9532" w:type="dxa"/>
            <w:jc w:val="center"/>
            <w:tblLook w:val="01E0" w:firstRow="1" w:lastRow="1" w:firstColumn="1" w:lastColumn="1" w:noHBand="0" w:noVBand="0"/>
          </w:tblPr>
          <w:tblGrid>
            <w:gridCol w:w="9296"/>
            <w:gridCol w:w="221"/>
          </w:tblGrid>
          <w:tr w:rsidR="00622F02" w:rsidRPr="00CC646E" w14:paraId="3280DB3C" w14:textId="77777777" w:rsidTr="00984A33">
            <w:trPr>
              <w:jc w:val="center"/>
            </w:trPr>
            <w:tc>
              <w:tcPr>
                <w:tcW w:w="9296" w:type="dxa"/>
              </w:tcPr>
              <w:p w14:paraId="7FB5F405" w14:textId="77777777" w:rsidR="00622F02" w:rsidRPr="00CC646E" w:rsidRDefault="00622F02" w:rsidP="00060D14">
                <w:pPr>
                  <w:pStyle w:val="Encabezado"/>
                  <w:ind w:right="-720"/>
                  <w:jc w:val="right"/>
                </w:pPr>
              </w:p>
              <w:tbl>
                <w:tblPr>
                  <w:tblW w:w="10729" w:type="dxa"/>
                  <w:tblLook w:val="04A0" w:firstRow="1" w:lastRow="0" w:firstColumn="1" w:lastColumn="0" w:noHBand="0" w:noVBand="1"/>
                </w:tblPr>
                <w:tblGrid>
                  <w:gridCol w:w="3777"/>
                  <w:gridCol w:w="3178"/>
                  <w:gridCol w:w="3774"/>
                </w:tblGrid>
                <w:tr w:rsidR="00622F02" w:rsidRPr="00CC646E" w14:paraId="2F7F8B9E" w14:textId="77777777" w:rsidTr="0039169B">
                  <w:trPr>
                    <w:trHeight w:val="1313"/>
                  </w:trPr>
                  <w:tc>
                    <w:tcPr>
                      <w:tcW w:w="3777" w:type="dxa"/>
                    </w:tcPr>
                    <w:p w14:paraId="025F5F3A" w14:textId="77777777" w:rsidR="00622F02" w:rsidRPr="00060D14" w:rsidRDefault="00622F02" w:rsidP="00984A33">
                      <w:pPr>
                        <w:pStyle w:val="Encabezado"/>
                        <w:ind w:right="-720"/>
                        <w:jc w:val="center"/>
                      </w:pPr>
                    </w:p>
                  </w:tc>
                  <w:tc>
                    <w:tcPr>
                      <w:tcW w:w="3178" w:type="dxa"/>
                    </w:tcPr>
                    <w:p w14:paraId="1FD4EDD8" w14:textId="280F8411" w:rsidR="00622F02" w:rsidRPr="00060D14" w:rsidRDefault="00622F02" w:rsidP="00060D14">
                      <w:pPr>
                        <w:pStyle w:val="Encabezado"/>
                        <w:ind w:right="-720"/>
                        <w:jc w:val="right"/>
                      </w:pPr>
                      <w:r>
                        <w:rPr>
                          <w:noProof/>
                        </w:rPr>
                        <w:drawing>
                          <wp:anchor distT="0" distB="0" distL="114300" distR="114300" simplePos="0" relativeHeight="251663360" behindDoc="0" locked="0" layoutInCell="1" allowOverlap="1" wp14:anchorId="32EA28C5" wp14:editId="17010928">
                            <wp:simplePos x="0" y="0"/>
                            <wp:positionH relativeFrom="column">
                              <wp:posOffset>827347</wp:posOffset>
                            </wp:positionH>
                            <wp:positionV relativeFrom="paragraph">
                              <wp:posOffset>-1789</wp:posOffset>
                            </wp:positionV>
                            <wp:extent cx="1511667" cy="851766"/>
                            <wp:effectExtent l="0" t="0" r="0" b="5715"/>
                            <wp:wrapNone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4848" cy="8535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w:r>
                      <w:r w:rsidRPr="00060D14">
                        <w:t xml:space="preserve"> </w:t>
                      </w:r>
                    </w:p>
                  </w:tc>
                  <w:tc>
                    <w:tcPr>
                      <w:tcW w:w="3774" w:type="dxa"/>
                    </w:tcPr>
                    <w:p w14:paraId="46B52CAC" w14:textId="54FF14EA" w:rsidR="00622F02" w:rsidRPr="00060D14" w:rsidRDefault="00622F02" w:rsidP="00060D14">
                      <w:pPr>
                        <w:pStyle w:val="Encabezado"/>
                        <w:ind w:right="-720"/>
                      </w:pPr>
                    </w:p>
                  </w:tc>
                </w:tr>
              </w:tbl>
              <w:p w14:paraId="4B1BEAAA" w14:textId="77777777" w:rsidR="00622F02" w:rsidRPr="00CC646E" w:rsidRDefault="00622F02" w:rsidP="00060D14">
                <w:pPr>
                  <w:pStyle w:val="Encabezado"/>
                  <w:ind w:right="-720"/>
                  <w:jc w:val="right"/>
                </w:pPr>
              </w:p>
              <w:p w14:paraId="0906536D" w14:textId="77777777" w:rsidR="00622F02" w:rsidRPr="00CC646E" w:rsidRDefault="00622F02" w:rsidP="00060D14">
                <w:pPr>
                  <w:pStyle w:val="Encabezado"/>
                  <w:ind w:right="-720"/>
                  <w:jc w:val="right"/>
                </w:pPr>
              </w:p>
              <w:tbl>
                <w:tblPr>
                  <w:tblW w:w="10665" w:type="dxa"/>
                  <w:jc w:val="center"/>
                  <w:shd w:val="clear" w:color="auto" w:fill="0000FF"/>
                  <w:tblLook w:val="04A0" w:firstRow="1" w:lastRow="0" w:firstColumn="1" w:lastColumn="0" w:noHBand="0" w:noVBand="1"/>
                </w:tblPr>
                <w:tblGrid>
                  <w:gridCol w:w="10665"/>
                </w:tblGrid>
                <w:tr w:rsidR="00622F02" w:rsidRPr="00CC646E" w14:paraId="752CB82C" w14:textId="77777777" w:rsidTr="004C5AFD">
                  <w:trPr>
                    <w:trHeight w:val="285"/>
                    <w:jc w:val="center"/>
                  </w:trPr>
                  <w:tc>
                    <w:tcPr>
                      <w:tcW w:w="10665" w:type="dxa"/>
                      <w:shd w:val="clear" w:color="auto" w:fill="0000FF"/>
                      <w:vAlign w:val="center"/>
                    </w:tcPr>
                    <w:p w14:paraId="52BB4401" w14:textId="77777777" w:rsidR="00622F02" w:rsidRPr="00060D14" w:rsidRDefault="00622F02" w:rsidP="00060D14">
                      <w:pPr>
                        <w:pStyle w:val="Encabezado"/>
                        <w:ind w:right="-540"/>
                        <w:jc w:val="center"/>
                      </w:pPr>
                    </w:p>
                  </w:tc>
                </w:tr>
              </w:tbl>
              <w:p w14:paraId="4FA259B5" w14:textId="77777777" w:rsidR="00622F02" w:rsidRPr="00CC646E" w:rsidRDefault="00622F02" w:rsidP="00060D14">
                <w:pPr>
                  <w:pStyle w:val="Encabezado"/>
                  <w:jc w:val="right"/>
                </w:pPr>
              </w:p>
            </w:tc>
            <w:tc>
              <w:tcPr>
                <w:tcW w:w="236" w:type="dxa"/>
              </w:tcPr>
              <w:p w14:paraId="225859FC" w14:textId="77777777" w:rsidR="00622F02" w:rsidRPr="00CC646E" w:rsidRDefault="00622F02" w:rsidP="00060D14">
                <w:pPr>
                  <w:pStyle w:val="Encabezado"/>
                  <w:jc w:val="right"/>
                </w:pPr>
              </w:p>
            </w:tc>
          </w:tr>
        </w:tbl>
        <w:p w14:paraId="1467599A" w14:textId="77777777" w:rsidR="00622F02" w:rsidRDefault="00622F02" w:rsidP="00060D14"/>
      </w:tc>
    </w:tr>
  </w:tbl>
  <w:p w14:paraId="008B80E2" w14:textId="545B3DC7" w:rsidR="00622F02" w:rsidRPr="00D11FB8" w:rsidRDefault="00622F02" w:rsidP="0039169B">
    <w:pPr>
      <w:pStyle w:val="Encabezado"/>
      <w:rPr>
        <w:rFonts w:ascii="Trebuchet MS" w:hAnsi="Trebuchet M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19"/>
      <w:gridCol w:w="6006"/>
      <w:gridCol w:w="1985"/>
    </w:tblGrid>
    <w:tr w:rsidR="00622F02" w:rsidRPr="00373BA6" w14:paraId="16A8FCF2" w14:textId="77777777">
      <w:trPr>
        <w:trHeight w:hRule="exact" w:val="800"/>
        <w:jc w:val="center"/>
      </w:trPr>
      <w:tc>
        <w:tcPr>
          <w:tcW w:w="1819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A924CE2" w14:textId="77777777" w:rsidR="00622F02" w:rsidRPr="00373BA6" w:rsidRDefault="00622F02">
          <w:pPr>
            <w:spacing w:before="180"/>
            <w:jc w:val="center"/>
            <w:rPr>
              <w:b/>
            </w:rPr>
          </w:pPr>
          <w:r w:rsidRPr="00373BA6">
            <w:rPr>
              <w:b/>
            </w:rPr>
            <w:t>HPGM-AS</w:t>
          </w:r>
        </w:p>
      </w:tc>
      <w:tc>
        <w:tcPr>
          <w:tcW w:w="6006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299C3AB1" w14:textId="77777777" w:rsidR="00622F02" w:rsidRPr="00924907" w:rsidRDefault="00622F02" w:rsidP="00924907">
          <w:pPr>
            <w:pStyle w:val="Ttulo1"/>
            <w:keepLines w:val="0"/>
            <w:pageBreakBefore/>
            <w:tabs>
              <w:tab w:val="num" w:pos="0"/>
            </w:tabs>
            <w:spacing w:before="100" w:beforeAutospacing="1" w:after="100" w:afterAutospacing="1"/>
            <w:ind w:left="360" w:hanging="360"/>
            <w:jc w:val="center"/>
            <w:rPr>
              <w:rFonts w:ascii="HPFutura Heavy" w:eastAsia="Calibri" w:hAnsi="HPFutura Heavy"/>
              <w:b/>
              <w:bCs/>
              <w:spacing w:val="40"/>
              <w:sz w:val="36"/>
              <w:szCs w:val="22"/>
              <w:lang w:val="en-US"/>
            </w:rPr>
          </w:pPr>
          <w:r w:rsidRPr="00924907">
            <w:rPr>
              <w:rFonts w:ascii="HPFutura Heavy" w:eastAsia="Calibri" w:hAnsi="HPFutura Heavy"/>
              <w:b/>
              <w:bCs/>
              <w:caps/>
              <w:spacing w:val="40"/>
              <w:sz w:val="36"/>
              <w:szCs w:val="22"/>
              <w:lang w:val="en-US"/>
            </w:rPr>
            <w:t>Standard Template for Process Guide</w:t>
          </w:r>
        </w:p>
      </w:tc>
      <w:tc>
        <w:tcPr>
          <w:tcW w:w="1985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698461CE" w14:textId="77777777" w:rsidR="00622F02" w:rsidRPr="00373BA6" w:rsidRDefault="00622F02">
          <w:pPr>
            <w:tabs>
              <w:tab w:val="left" w:pos="443"/>
              <w:tab w:val="right" w:pos="1843"/>
            </w:tabs>
          </w:pPr>
          <w:r w:rsidRPr="00373BA6">
            <w:object w:dxaOrig="2010" w:dyaOrig="675" w14:anchorId="253BE8B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2pt;height:28.9pt" fillcolor="window">
                <v:imagedata r:id="rId1" o:title=""/>
              </v:shape>
              <o:OLEObject Type="Embed" ProgID="MSPhotoEd.3" ShapeID="_x0000_i1025" DrawAspect="Content" ObjectID="_1671216910" r:id="rId2"/>
            </w:object>
          </w:r>
        </w:p>
      </w:tc>
    </w:tr>
  </w:tbl>
  <w:p w14:paraId="6BFC92F9" w14:textId="77777777" w:rsidR="00622F02" w:rsidRDefault="00622F02"/>
  <w:p w14:paraId="539F4A19" w14:textId="77777777" w:rsidR="00622F02" w:rsidRDefault="00622F0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2A37E" w14:textId="77777777" w:rsidR="00622F02" w:rsidRDefault="00622F0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79" w:type="pct"/>
      <w:tblBorders>
        <w:bottom w:val="single" w:sz="4" w:space="0" w:color="0000FF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9360"/>
    </w:tblGrid>
    <w:tr w:rsidR="00754243" w:rsidRPr="00542E01" w14:paraId="1CFB9220" w14:textId="77777777" w:rsidTr="00B71C9D">
      <w:trPr>
        <w:trHeight w:val="2328"/>
      </w:trPr>
      <w:tc>
        <w:tcPr>
          <w:tcW w:w="5000" w:type="pct"/>
        </w:tcPr>
        <w:tbl>
          <w:tblPr>
            <w:tblW w:w="9532" w:type="dxa"/>
            <w:jc w:val="center"/>
            <w:tblLook w:val="01E0" w:firstRow="1" w:lastRow="1" w:firstColumn="1" w:lastColumn="1" w:noHBand="0" w:noVBand="0"/>
          </w:tblPr>
          <w:tblGrid>
            <w:gridCol w:w="8909"/>
            <w:gridCol w:w="221"/>
          </w:tblGrid>
          <w:tr w:rsidR="00754243" w:rsidRPr="00CC646E" w14:paraId="0CAC53FE" w14:textId="77777777" w:rsidTr="00B71C9D">
            <w:trPr>
              <w:jc w:val="center"/>
            </w:trPr>
            <w:tc>
              <w:tcPr>
                <w:tcW w:w="9296" w:type="dxa"/>
              </w:tcPr>
              <w:p w14:paraId="1A2332FE" w14:textId="77777777" w:rsidR="00754243" w:rsidRPr="00CC646E" w:rsidRDefault="00754243" w:rsidP="00754243">
                <w:pPr>
                  <w:pStyle w:val="Encabezado"/>
                  <w:ind w:right="-720"/>
                  <w:jc w:val="right"/>
                </w:pPr>
              </w:p>
              <w:tbl>
                <w:tblPr>
                  <w:tblW w:w="10729" w:type="dxa"/>
                  <w:tblLook w:val="04A0" w:firstRow="1" w:lastRow="0" w:firstColumn="1" w:lastColumn="0" w:noHBand="0" w:noVBand="1"/>
                </w:tblPr>
                <w:tblGrid>
                  <w:gridCol w:w="3777"/>
                  <w:gridCol w:w="3178"/>
                  <w:gridCol w:w="3774"/>
                </w:tblGrid>
                <w:tr w:rsidR="00754243" w:rsidRPr="00CC646E" w14:paraId="0E2A4E96" w14:textId="77777777" w:rsidTr="00B71C9D">
                  <w:trPr>
                    <w:trHeight w:val="1313"/>
                  </w:trPr>
                  <w:tc>
                    <w:tcPr>
                      <w:tcW w:w="3777" w:type="dxa"/>
                    </w:tcPr>
                    <w:p w14:paraId="5367FED5" w14:textId="77777777" w:rsidR="00754243" w:rsidRPr="00060D14" w:rsidRDefault="00754243" w:rsidP="00754243">
                      <w:pPr>
                        <w:pStyle w:val="Encabezado"/>
                        <w:ind w:right="-720"/>
                        <w:jc w:val="center"/>
                      </w:pPr>
                    </w:p>
                  </w:tc>
                  <w:tc>
                    <w:tcPr>
                      <w:tcW w:w="3178" w:type="dxa"/>
                    </w:tcPr>
                    <w:p w14:paraId="57A812EF" w14:textId="77777777" w:rsidR="00754243" w:rsidRPr="00060D14" w:rsidRDefault="00754243" w:rsidP="00754243">
                      <w:pPr>
                        <w:pStyle w:val="Encabezado"/>
                        <w:ind w:right="-720"/>
                        <w:jc w:val="right"/>
                      </w:pPr>
                      <w:r>
                        <w:rPr>
                          <w:noProof/>
                        </w:rPr>
                        <w:drawing>
                          <wp:anchor distT="0" distB="0" distL="114300" distR="114300" simplePos="0" relativeHeight="251665408" behindDoc="0" locked="0" layoutInCell="1" allowOverlap="1" wp14:anchorId="767DFA9E" wp14:editId="5A04860B">
                            <wp:simplePos x="0" y="0"/>
                            <wp:positionH relativeFrom="column">
                              <wp:posOffset>827347</wp:posOffset>
                            </wp:positionH>
                            <wp:positionV relativeFrom="paragraph">
                              <wp:posOffset>-1789</wp:posOffset>
                            </wp:positionV>
                            <wp:extent cx="1511667" cy="851766"/>
                            <wp:effectExtent l="0" t="0" r="0" b="5715"/>
                            <wp:wrapNone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4848" cy="8535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w:r>
                      <w:r w:rsidRPr="00060D14">
                        <w:t xml:space="preserve"> </w:t>
                      </w:r>
                    </w:p>
                  </w:tc>
                  <w:tc>
                    <w:tcPr>
                      <w:tcW w:w="3774" w:type="dxa"/>
                    </w:tcPr>
                    <w:p w14:paraId="65EB47B1" w14:textId="77777777" w:rsidR="00754243" w:rsidRPr="00060D14" w:rsidRDefault="00754243" w:rsidP="00754243">
                      <w:pPr>
                        <w:pStyle w:val="Encabezado"/>
                        <w:ind w:right="-720"/>
                      </w:pPr>
                    </w:p>
                  </w:tc>
                </w:tr>
              </w:tbl>
              <w:p w14:paraId="08157895" w14:textId="77777777" w:rsidR="00754243" w:rsidRPr="00CC646E" w:rsidRDefault="00754243" w:rsidP="00754243">
                <w:pPr>
                  <w:pStyle w:val="Encabezado"/>
                  <w:ind w:right="-720"/>
                  <w:jc w:val="right"/>
                </w:pPr>
              </w:p>
              <w:p w14:paraId="3ABFA66C" w14:textId="77777777" w:rsidR="00754243" w:rsidRPr="00CC646E" w:rsidRDefault="00754243" w:rsidP="00754243">
                <w:pPr>
                  <w:pStyle w:val="Encabezado"/>
                  <w:ind w:right="-720"/>
                  <w:jc w:val="right"/>
                </w:pPr>
              </w:p>
              <w:tbl>
                <w:tblPr>
                  <w:tblW w:w="10665" w:type="dxa"/>
                  <w:jc w:val="center"/>
                  <w:shd w:val="clear" w:color="auto" w:fill="0000FF"/>
                  <w:tblLook w:val="04A0" w:firstRow="1" w:lastRow="0" w:firstColumn="1" w:lastColumn="0" w:noHBand="0" w:noVBand="1"/>
                </w:tblPr>
                <w:tblGrid>
                  <w:gridCol w:w="10665"/>
                </w:tblGrid>
                <w:tr w:rsidR="00754243" w:rsidRPr="00CC646E" w14:paraId="3DCAF0A0" w14:textId="77777777" w:rsidTr="00B71C9D">
                  <w:trPr>
                    <w:trHeight w:val="285"/>
                    <w:jc w:val="center"/>
                  </w:trPr>
                  <w:tc>
                    <w:tcPr>
                      <w:tcW w:w="10665" w:type="dxa"/>
                      <w:shd w:val="clear" w:color="auto" w:fill="0000FF"/>
                      <w:vAlign w:val="center"/>
                    </w:tcPr>
                    <w:p w14:paraId="65606336" w14:textId="77777777" w:rsidR="00754243" w:rsidRPr="00060D14" w:rsidRDefault="00754243" w:rsidP="00754243">
                      <w:pPr>
                        <w:pStyle w:val="Encabezado"/>
                        <w:ind w:right="-540"/>
                        <w:jc w:val="center"/>
                      </w:pPr>
                    </w:p>
                  </w:tc>
                </w:tr>
              </w:tbl>
              <w:p w14:paraId="2D7DF415" w14:textId="77777777" w:rsidR="00754243" w:rsidRPr="00CC646E" w:rsidRDefault="00754243" w:rsidP="00754243">
                <w:pPr>
                  <w:pStyle w:val="Encabezado"/>
                  <w:jc w:val="right"/>
                </w:pPr>
              </w:p>
            </w:tc>
            <w:tc>
              <w:tcPr>
                <w:tcW w:w="236" w:type="dxa"/>
              </w:tcPr>
              <w:p w14:paraId="540987D2" w14:textId="77777777" w:rsidR="00754243" w:rsidRPr="00CC646E" w:rsidRDefault="00754243" w:rsidP="00754243">
                <w:pPr>
                  <w:pStyle w:val="Encabezado"/>
                  <w:jc w:val="right"/>
                </w:pPr>
              </w:p>
            </w:tc>
          </w:tr>
        </w:tbl>
        <w:p w14:paraId="4A1EDC70" w14:textId="77777777" w:rsidR="00754243" w:rsidRDefault="00754243" w:rsidP="00754243"/>
      </w:tc>
    </w:tr>
  </w:tbl>
  <w:p w14:paraId="7A219C81" w14:textId="77777777" w:rsidR="00754243" w:rsidRPr="00D11FB8" w:rsidRDefault="00754243" w:rsidP="00754243">
    <w:pPr>
      <w:pStyle w:val="Encabezado"/>
      <w:rPr>
        <w:rFonts w:ascii="Trebuchet MS" w:hAnsi="Trebuchet MS"/>
      </w:rPr>
    </w:pPr>
  </w:p>
  <w:p w14:paraId="45DCC13E" w14:textId="77777777" w:rsidR="00622F02" w:rsidRDefault="00622F02" w:rsidP="00FB21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765"/>
    <w:multiLevelType w:val="hybridMultilevel"/>
    <w:tmpl w:val="1AF6D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D4C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777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95D7C"/>
    <w:multiLevelType w:val="hybridMultilevel"/>
    <w:tmpl w:val="C712A5EE"/>
    <w:lvl w:ilvl="0" w:tplc="1F882B04">
      <w:numFmt w:val="bullet"/>
      <w:lvlText w:val="-"/>
      <w:lvlJc w:val="left"/>
      <w:pPr>
        <w:ind w:left="786" w:hanging="360"/>
      </w:pPr>
      <w:rPr>
        <w:rFonts w:ascii="HP Simplified" w:eastAsiaTheme="minorHAnsi" w:hAnsi="HP Simplified" w:cstheme="minorBid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A3C28BB"/>
    <w:multiLevelType w:val="hybridMultilevel"/>
    <w:tmpl w:val="FA3EB4BC"/>
    <w:lvl w:ilvl="0" w:tplc="E9E81A3C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86DE6"/>
    <w:multiLevelType w:val="hybridMultilevel"/>
    <w:tmpl w:val="ABBA8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7C2A51"/>
    <w:multiLevelType w:val="hybridMultilevel"/>
    <w:tmpl w:val="EC40D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8D2299"/>
    <w:multiLevelType w:val="multilevel"/>
    <w:tmpl w:val="E4948348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30D50EBC"/>
    <w:multiLevelType w:val="hybridMultilevel"/>
    <w:tmpl w:val="AA924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BC6EEF"/>
    <w:multiLevelType w:val="hybridMultilevel"/>
    <w:tmpl w:val="FCBA3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A11CCC"/>
    <w:multiLevelType w:val="multilevel"/>
    <w:tmpl w:val="73DC3B82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7" w:hanging="108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42946834"/>
    <w:multiLevelType w:val="hybridMultilevel"/>
    <w:tmpl w:val="AD8C5BB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5C37A15"/>
    <w:multiLevelType w:val="hybridMultilevel"/>
    <w:tmpl w:val="7E0E42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995B04"/>
    <w:multiLevelType w:val="hybridMultilevel"/>
    <w:tmpl w:val="D678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D5D48"/>
    <w:multiLevelType w:val="multilevel"/>
    <w:tmpl w:val="A7C4AEE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59294FBC"/>
    <w:multiLevelType w:val="hybridMultilevel"/>
    <w:tmpl w:val="EF6CC11E"/>
    <w:lvl w:ilvl="0" w:tplc="53FA18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960A6"/>
    <w:multiLevelType w:val="hybridMultilevel"/>
    <w:tmpl w:val="3370D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64223B"/>
    <w:multiLevelType w:val="hybridMultilevel"/>
    <w:tmpl w:val="B48498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CC0577"/>
    <w:multiLevelType w:val="hybridMultilevel"/>
    <w:tmpl w:val="9E22FAB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15"/>
  </w:num>
  <w:num w:numId="5">
    <w:abstractNumId w:val="0"/>
  </w:num>
  <w:num w:numId="6">
    <w:abstractNumId w:val="14"/>
  </w:num>
  <w:num w:numId="7">
    <w:abstractNumId w:val="3"/>
  </w:num>
  <w:num w:numId="8">
    <w:abstractNumId w:val="17"/>
  </w:num>
  <w:num w:numId="9">
    <w:abstractNumId w:val="16"/>
  </w:num>
  <w:num w:numId="10">
    <w:abstractNumId w:val="2"/>
  </w:num>
  <w:num w:numId="11">
    <w:abstractNumId w:val="5"/>
  </w:num>
  <w:num w:numId="12">
    <w:abstractNumId w:val="8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  <w:num w:numId="17">
    <w:abstractNumId w:val="7"/>
  </w:num>
  <w:num w:numId="18">
    <w:abstractNumId w:val="4"/>
  </w:num>
  <w:num w:numId="19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00"/>
    <w:rsid w:val="000053DD"/>
    <w:rsid w:val="00007B32"/>
    <w:rsid w:val="00007D3F"/>
    <w:rsid w:val="000112DA"/>
    <w:rsid w:val="00021686"/>
    <w:rsid w:val="00024BAE"/>
    <w:rsid w:val="00030C2D"/>
    <w:rsid w:val="0004418A"/>
    <w:rsid w:val="000468E7"/>
    <w:rsid w:val="00050CE4"/>
    <w:rsid w:val="00053DF5"/>
    <w:rsid w:val="00054C84"/>
    <w:rsid w:val="00060D14"/>
    <w:rsid w:val="0006693D"/>
    <w:rsid w:val="00070392"/>
    <w:rsid w:val="00074283"/>
    <w:rsid w:val="000758A1"/>
    <w:rsid w:val="00077667"/>
    <w:rsid w:val="000808C4"/>
    <w:rsid w:val="00081B53"/>
    <w:rsid w:val="0008298B"/>
    <w:rsid w:val="00083015"/>
    <w:rsid w:val="00091C62"/>
    <w:rsid w:val="0009352C"/>
    <w:rsid w:val="00097399"/>
    <w:rsid w:val="0009795C"/>
    <w:rsid w:val="000A18D0"/>
    <w:rsid w:val="000A2AE5"/>
    <w:rsid w:val="000A3422"/>
    <w:rsid w:val="000B0C3B"/>
    <w:rsid w:val="000C16B4"/>
    <w:rsid w:val="000C370E"/>
    <w:rsid w:val="000C3894"/>
    <w:rsid w:val="000C4CE4"/>
    <w:rsid w:val="000C549F"/>
    <w:rsid w:val="000C68EF"/>
    <w:rsid w:val="000C7AAE"/>
    <w:rsid w:val="000D052F"/>
    <w:rsid w:val="000D0675"/>
    <w:rsid w:val="000D0FBB"/>
    <w:rsid w:val="000D43A2"/>
    <w:rsid w:val="000D7638"/>
    <w:rsid w:val="000E2565"/>
    <w:rsid w:val="000E3EF7"/>
    <w:rsid w:val="000E401A"/>
    <w:rsid w:val="000F105D"/>
    <w:rsid w:val="000F1F27"/>
    <w:rsid w:val="000F25C3"/>
    <w:rsid w:val="000F6E27"/>
    <w:rsid w:val="000F720A"/>
    <w:rsid w:val="001059F9"/>
    <w:rsid w:val="0011018E"/>
    <w:rsid w:val="00110459"/>
    <w:rsid w:val="00111DC3"/>
    <w:rsid w:val="0011449B"/>
    <w:rsid w:val="00115976"/>
    <w:rsid w:val="00116753"/>
    <w:rsid w:val="0012030E"/>
    <w:rsid w:val="001234EB"/>
    <w:rsid w:val="00127472"/>
    <w:rsid w:val="00130988"/>
    <w:rsid w:val="00130D70"/>
    <w:rsid w:val="00133AF3"/>
    <w:rsid w:val="00134A69"/>
    <w:rsid w:val="0013753F"/>
    <w:rsid w:val="0014745E"/>
    <w:rsid w:val="00147540"/>
    <w:rsid w:val="001528DA"/>
    <w:rsid w:val="00154CCE"/>
    <w:rsid w:val="00167587"/>
    <w:rsid w:val="00172AD3"/>
    <w:rsid w:val="00173DA3"/>
    <w:rsid w:val="0018163B"/>
    <w:rsid w:val="00190206"/>
    <w:rsid w:val="00190518"/>
    <w:rsid w:val="001924FC"/>
    <w:rsid w:val="001A0595"/>
    <w:rsid w:val="001A05F4"/>
    <w:rsid w:val="001A4CF0"/>
    <w:rsid w:val="001A6669"/>
    <w:rsid w:val="001C0E38"/>
    <w:rsid w:val="001C137A"/>
    <w:rsid w:val="001C13B1"/>
    <w:rsid w:val="001C160A"/>
    <w:rsid w:val="001C4B2F"/>
    <w:rsid w:val="001C5C92"/>
    <w:rsid w:val="001D5D3B"/>
    <w:rsid w:val="001E0BC0"/>
    <w:rsid w:val="001E5D63"/>
    <w:rsid w:val="001E5DA0"/>
    <w:rsid w:val="001E7019"/>
    <w:rsid w:val="001F03A1"/>
    <w:rsid w:val="001F6D03"/>
    <w:rsid w:val="001F6F13"/>
    <w:rsid w:val="002045EB"/>
    <w:rsid w:val="00216CB0"/>
    <w:rsid w:val="00216CBC"/>
    <w:rsid w:val="00221F2D"/>
    <w:rsid w:val="00231FC6"/>
    <w:rsid w:val="0023493F"/>
    <w:rsid w:val="0024075F"/>
    <w:rsid w:val="00251677"/>
    <w:rsid w:val="002625FC"/>
    <w:rsid w:val="0026455F"/>
    <w:rsid w:val="002666A0"/>
    <w:rsid w:val="002731B2"/>
    <w:rsid w:val="0027346D"/>
    <w:rsid w:val="00274B67"/>
    <w:rsid w:val="0028189C"/>
    <w:rsid w:val="00291A40"/>
    <w:rsid w:val="002937FE"/>
    <w:rsid w:val="00293C44"/>
    <w:rsid w:val="00295A76"/>
    <w:rsid w:val="002B39DC"/>
    <w:rsid w:val="002C0B48"/>
    <w:rsid w:val="002C2B72"/>
    <w:rsid w:val="002C766A"/>
    <w:rsid w:val="002D3578"/>
    <w:rsid w:val="002D3FD0"/>
    <w:rsid w:val="002E10FC"/>
    <w:rsid w:val="002E2392"/>
    <w:rsid w:val="002E3E7C"/>
    <w:rsid w:val="00302D54"/>
    <w:rsid w:val="00307E99"/>
    <w:rsid w:val="00311C63"/>
    <w:rsid w:val="00316585"/>
    <w:rsid w:val="00317530"/>
    <w:rsid w:val="00331863"/>
    <w:rsid w:val="00334917"/>
    <w:rsid w:val="00334938"/>
    <w:rsid w:val="0033570A"/>
    <w:rsid w:val="00335931"/>
    <w:rsid w:val="003404A7"/>
    <w:rsid w:val="00344C2F"/>
    <w:rsid w:val="00347BF1"/>
    <w:rsid w:val="00350862"/>
    <w:rsid w:val="00352291"/>
    <w:rsid w:val="0035480A"/>
    <w:rsid w:val="00356675"/>
    <w:rsid w:val="00360947"/>
    <w:rsid w:val="00365248"/>
    <w:rsid w:val="003665AA"/>
    <w:rsid w:val="00366D41"/>
    <w:rsid w:val="00376B59"/>
    <w:rsid w:val="003848F3"/>
    <w:rsid w:val="00387968"/>
    <w:rsid w:val="00387EB5"/>
    <w:rsid w:val="0039169B"/>
    <w:rsid w:val="003962A2"/>
    <w:rsid w:val="003A2566"/>
    <w:rsid w:val="003A25D1"/>
    <w:rsid w:val="003A66D0"/>
    <w:rsid w:val="003A683A"/>
    <w:rsid w:val="003A6988"/>
    <w:rsid w:val="003B35FD"/>
    <w:rsid w:val="003C62CF"/>
    <w:rsid w:val="003D1BA9"/>
    <w:rsid w:val="003D30E5"/>
    <w:rsid w:val="003D51BA"/>
    <w:rsid w:val="003D6FEC"/>
    <w:rsid w:val="003E3D6A"/>
    <w:rsid w:val="003E58D3"/>
    <w:rsid w:val="003E5F8D"/>
    <w:rsid w:val="003E7382"/>
    <w:rsid w:val="003F0CF6"/>
    <w:rsid w:val="003F20BB"/>
    <w:rsid w:val="003F35DD"/>
    <w:rsid w:val="003F45A8"/>
    <w:rsid w:val="00407FA9"/>
    <w:rsid w:val="00412238"/>
    <w:rsid w:val="00416ED8"/>
    <w:rsid w:val="004227A3"/>
    <w:rsid w:val="00423C42"/>
    <w:rsid w:val="00425CEA"/>
    <w:rsid w:val="004347E2"/>
    <w:rsid w:val="00434A16"/>
    <w:rsid w:val="004402DC"/>
    <w:rsid w:val="00441A60"/>
    <w:rsid w:val="00441D32"/>
    <w:rsid w:val="00443CD0"/>
    <w:rsid w:val="00444550"/>
    <w:rsid w:val="0046652D"/>
    <w:rsid w:val="00467A1E"/>
    <w:rsid w:val="00467CCE"/>
    <w:rsid w:val="00470316"/>
    <w:rsid w:val="00475FCF"/>
    <w:rsid w:val="00481A4D"/>
    <w:rsid w:val="004821BB"/>
    <w:rsid w:val="00485BC8"/>
    <w:rsid w:val="00487D47"/>
    <w:rsid w:val="00491F53"/>
    <w:rsid w:val="0049307A"/>
    <w:rsid w:val="00493149"/>
    <w:rsid w:val="00494974"/>
    <w:rsid w:val="00495794"/>
    <w:rsid w:val="004A37EA"/>
    <w:rsid w:val="004A3D94"/>
    <w:rsid w:val="004A4623"/>
    <w:rsid w:val="004A6EA6"/>
    <w:rsid w:val="004A7FD8"/>
    <w:rsid w:val="004B1599"/>
    <w:rsid w:val="004B1C5F"/>
    <w:rsid w:val="004B4007"/>
    <w:rsid w:val="004B42D7"/>
    <w:rsid w:val="004B54A2"/>
    <w:rsid w:val="004B54B2"/>
    <w:rsid w:val="004B618A"/>
    <w:rsid w:val="004C53AE"/>
    <w:rsid w:val="004C5AFD"/>
    <w:rsid w:val="004D1A63"/>
    <w:rsid w:val="004D40D1"/>
    <w:rsid w:val="004F205D"/>
    <w:rsid w:val="004F7B29"/>
    <w:rsid w:val="005036EE"/>
    <w:rsid w:val="005049E2"/>
    <w:rsid w:val="00510606"/>
    <w:rsid w:val="005107CF"/>
    <w:rsid w:val="005131A8"/>
    <w:rsid w:val="00514B21"/>
    <w:rsid w:val="0052096A"/>
    <w:rsid w:val="005223BF"/>
    <w:rsid w:val="005223FD"/>
    <w:rsid w:val="00526979"/>
    <w:rsid w:val="00527CA5"/>
    <w:rsid w:val="00531EC3"/>
    <w:rsid w:val="00533D83"/>
    <w:rsid w:val="00534FF1"/>
    <w:rsid w:val="00545363"/>
    <w:rsid w:val="005466D0"/>
    <w:rsid w:val="00546989"/>
    <w:rsid w:val="0055252C"/>
    <w:rsid w:val="00562E2C"/>
    <w:rsid w:val="00566300"/>
    <w:rsid w:val="005675D5"/>
    <w:rsid w:val="0057495B"/>
    <w:rsid w:val="005763D9"/>
    <w:rsid w:val="005803EF"/>
    <w:rsid w:val="00586ECA"/>
    <w:rsid w:val="00596A06"/>
    <w:rsid w:val="005A163A"/>
    <w:rsid w:val="005A1BBF"/>
    <w:rsid w:val="005A2278"/>
    <w:rsid w:val="005A282E"/>
    <w:rsid w:val="005A4FDC"/>
    <w:rsid w:val="005B15BA"/>
    <w:rsid w:val="005B3655"/>
    <w:rsid w:val="005B5AB8"/>
    <w:rsid w:val="005C077C"/>
    <w:rsid w:val="005C1141"/>
    <w:rsid w:val="005C52B7"/>
    <w:rsid w:val="005C55B5"/>
    <w:rsid w:val="005C7152"/>
    <w:rsid w:val="005C77B3"/>
    <w:rsid w:val="005D5243"/>
    <w:rsid w:val="005E0764"/>
    <w:rsid w:val="005E1A3B"/>
    <w:rsid w:val="005E7545"/>
    <w:rsid w:val="00602045"/>
    <w:rsid w:val="00602CC5"/>
    <w:rsid w:val="006064F2"/>
    <w:rsid w:val="00606A8A"/>
    <w:rsid w:val="00611C7C"/>
    <w:rsid w:val="00611D49"/>
    <w:rsid w:val="00611E84"/>
    <w:rsid w:val="006120F8"/>
    <w:rsid w:val="006219EC"/>
    <w:rsid w:val="0062299D"/>
    <w:rsid w:val="00622A67"/>
    <w:rsid w:val="00622F02"/>
    <w:rsid w:val="00623E9C"/>
    <w:rsid w:val="00636523"/>
    <w:rsid w:val="0064078B"/>
    <w:rsid w:val="006407F1"/>
    <w:rsid w:val="00642BB6"/>
    <w:rsid w:val="0064669A"/>
    <w:rsid w:val="006510F9"/>
    <w:rsid w:val="006518CF"/>
    <w:rsid w:val="00657813"/>
    <w:rsid w:val="00657C97"/>
    <w:rsid w:val="00661A99"/>
    <w:rsid w:val="006700B0"/>
    <w:rsid w:val="006711EA"/>
    <w:rsid w:val="00672D9E"/>
    <w:rsid w:val="006762C4"/>
    <w:rsid w:val="00680B52"/>
    <w:rsid w:val="006828B3"/>
    <w:rsid w:val="006850EC"/>
    <w:rsid w:val="00694C8A"/>
    <w:rsid w:val="00695E11"/>
    <w:rsid w:val="006A0C4A"/>
    <w:rsid w:val="006A13F3"/>
    <w:rsid w:val="006A2B5E"/>
    <w:rsid w:val="006A400B"/>
    <w:rsid w:val="006A4C55"/>
    <w:rsid w:val="006A7927"/>
    <w:rsid w:val="006B3996"/>
    <w:rsid w:val="006B3FF2"/>
    <w:rsid w:val="006B705F"/>
    <w:rsid w:val="006C02B4"/>
    <w:rsid w:val="006C1FF6"/>
    <w:rsid w:val="006C315D"/>
    <w:rsid w:val="006C33D5"/>
    <w:rsid w:val="006C3C13"/>
    <w:rsid w:val="006D0285"/>
    <w:rsid w:val="006D5285"/>
    <w:rsid w:val="006E4EC5"/>
    <w:rsid w:val="006E51B2"/>
    <w:rsid w:val="006F2C1C"/>
    <w:rsid w:val="006F4516"/>
    <w:rsid w:val="006F6296"/>
    <w:rsid w:val="007057EA"/>
    <w:rsid w:val="007068C4"/>
    <w:rsid w:val="007111AD"/>
    <w:rsid w:val="00713943"/>
    <w:rsid w:val="007163A4"/>
    <w:rsid w:val="00716814"/>
    <w:rsid w:val="00720EA4"/>
    <w:rsid w:val="00724DCF"/>
    <w:rsid w:val="00725B85"/>
    <w:rsid w:val="00730EFC"/>
    <w:rsid w:val="00736016"/>
    <w:rsid w:val="00736259"/>
    <w:rsid w:val="007370A1"/>
    <w:rsid w:val="0074014B"/>
    <w:rsid w:val="00741E7B"/>
    <w:rsid w:val="0074515F"/>
    <w:rsid w:val="007511B1"/>
    <w:rsid w:val="00754243"/>
    <w:rsid w:val="00756590"/>
    <w:rsid w:val="007607FE"/>
    <w:rsid w:val="007619ED"/>
    <w:rsid w:val="0076323C"/>
    <w:rsid w:val="00765786"/>
    <w:rsid w:val="007668F1"/>
    <w:rsid w:val="0078122F"/>
    <w:rsid w:val="007831C2"/>
    <w:rsid w:val="007916CE"/>
    <w:rsid w:val="00792125"/>
    <w:rsid w:val="007A2674"/>
    <w:rsid w:val="007A3E55"/>
    <w:rsid w:val="007A5E73"/>
    <w:rsid w:val="007C0190"/>
    <w:rsid w:val="007C21DE"/>
    <w:rsid w:val="007C346F"/>
    <w:rsid w:val="007D3D37"/>
    <w:rsid w:val="007D4A9D"/>
    <w:rsid w:val="007E13AE"/>
    <w:rsid w:val="007E44C9"/>
    <w:rsid w:val="007E60D8"/>
    <w:rsid w:val="007E6E10"/>
    <w:rsid w:val="007E6E6F"/>
    <w:rsid w:val="007E7153"/>
    <w:rsid w:val="007F0466"/>
    <w:rsid w:val="007F1319"/>
    <w:rsid w:val="007F2848"/>
    <w:rsid w:val="007F40A1"/>
    <w:rsid w:val="00804B6B"/>
    <w:rsid w:val="0080602E"/>
    <w:rsid w:val="0080792C"/>
    <w:rsid w:val="0082201D"/>
    <w:rsid w:val="00822133"/>
    <w:rsid w:val="00825891"/>
    <w:rsid w:val="00827AE9"/>
    <w:rsid w:val="008347CB"/>
    <w:rsid w:val="00840E15"/>
    <w:rsid w:val="00850156"/>
    <w:rsid w:val="00850EC4"/>
    <w:rsid w:val="00853473"/>
    <w:rsid w:val="0085580C"/>
    <w:rsid w:val="008621D2"/>
    <w:rsid w:val="00862A11"/>
    <w:rsid w:val="0086442F"/>
    <w:rsid w:val="008646B9"/>
    <w:rsid w:val="00864763"/>
    <w:rsid w:val="008678D1"/>
    <w:rsid w:val="008705E5"/>
    <w:rsid w:val="0087067B"/>
    <w:rsid w:val="0087562E"/>
    <w:rsid w:val="008870C8"/>
    <w:rsid w:val="008918F5"/>
    <w:rsid w:val="00897E2A"/>
    <w:rsid w:val="008A2F1F"/>
    <w:rsid w:val="008A5BAD"/>
    <w:rsid w:val="008A66BF"/>
    <w:rsid w:val="008B36E7"/>
    <w:rsid w:val="008B39A8"/>
    <w:rsid w:val="008C08C7"/>
    <w:rsid w:val="008C1242"/>
    <w:rsid w:val="008C1A05"/>
    <w:rsid w:val="008C46B6"/>
    <w:rsid w:val="008D4CF4"/>
    <w:rsid w:val="008E2E89"/>
    <w:rsid w:val="008E4923"/>
    <w:rsid w:val="008E537E"/>
    <w:rsid w:val="008E7731"/>
    <w:rsid w:val="008F0872"/>
    <w:rsid w:val="00907304"/>
    <w:rsid w:val="00922C12"/>
    <w:rsid w:val="00924907"/>
    <w:rsid w:val="00930674"/>
    <w:rsid w:val="00932902"/>
    <w:rsid w:val="0093483E"/>
    <w:rsid w:val="00936205"/>
    <w:rsid w:val="0093695E"/>
    <w:rsid w:val="00940096"/>
    <w:rsid w:val="009540CE"/>
    <w:rsid w:val="00962C8C"/>
    <w:rsid w:val="009711FA"/>
    <w:rsid w:val="00976DC2"/>
    <w:rsid w:val="00977319"/>
    <w:rsid w:val="00981AB0"/>
    <w:rsid w:val="00982054"/>
    <w:rsid w:val="009826B7"/>
    <w:rsid w:val="00984A33"/>
    <w:rsid w:val="00990980"/>
    <w:rsid w:val="00991947"/>
    <w:rsid w:val="00991FBC"/>
    <w:rsid w:val="009A56C8"/>
    <w:rsid w:val="009B033C"/>
    <w:rsid w:val="009B33BA"/>
    <w:rsid w:val="009B76C0"/>
    <w:rsid w:val="009C2D9E"/>
    <w:rsid w:val="009D01DD"/>
    <w:rsid w:val="009D65E2"/>
    <w:rsid w:val="009E14EC"/>
    <w:rsid w:val="009E1C95"/>
    <w:rsid w:val="009E270B"/>
    <w:rsid w:val="009E5FFF"/>
    <w:rsid w:val="009E6F35"/>
    <w:rsid w:val="009F1BAB"/>
    <w:rsid w:val="009F2383"/>
    <w:rsid w:val="009F7E17"/>
    <w:rsid w:val="00A01656"/>
    <w:rsid w:val="00A0257D"/>
    <w:rsid w:val="00A11E69"/>
    <w:rsid w:val="00A17587"/>
    <w:rsid w:val="00A23708"/>
    <w:rsid w:val="00A25C13"/>
    <w:rsid w:val="00A262BC"/>
    <w:rsid w:val="00A27BB7"/>
    <w:rsid w:val="00A3099A"/>
    <w:rsid w:val="00A32966"/>
    <w:rsid w:val="00A37ED1"/>
    <w:rsid w:val="00A43307"/>
    <w:rsid w:val="00A44C3B"/>
    <w:rsid w:val="00A45282"/>
    <w:rsid w:val="00A46BFD"/>
    <w:rsid w:val="00A50435"/>
    <w:rsid w:val="00A524D7"/>
    <w:rsid w:val="00A5413C"/>
    <w:rsid w:val="00A546ED"/>
    <w:rsid w:val="00A548D8"/>
    <w:rsid w:val="00A622BF"/>
    <w:rsid w:val="00A64107"/>
    <w:rsid w:val="00A7048D"/>
    <w:rsid w:val="00A773CC"/>
    <w:rsid w:val="00A85E12"/>
    <w:rsid w:val="00A92A1A"/>
    <w:rsid w:val="00A93BBC"/>
    <w:rsid w:val="00A93BE3"/>
    <w:rsid w:val="00A95750"/>
    <w:rsid w:val="00A97D68"/>
    <w:rsid w:val="00AA40EA"/>
    <w:rsid w:val="00AA6A85"/>
    <w:rsid w:val="00AA6F98"/>
    <w:rsid w:val="00AA73FF"/>
    <w:rsid w:val="00AB31E8"/>
    <w:rsid w:val="00AC2905"/>
    <w:rsid w:val="00AC302E"/>
    <w:rsid w:val="00AC5849"/>
    <w:rsid w:val="00AC7F44"/>
    <w:rsid w:val="00AD39EE"/>
    <w:rsid w:val="00AD467F"/>
    <w:rsid w:val="00AE2B4A"/>
    <w:rsid w:val="00AE44D9"/>
    <w:rsid w:val="00B01096"/>
    <w:rsid w:val="00B04276"/>
    <w:rsid w:val="00B1037F"/>
    <w:rsid w:val="00B16618"/>
    <w:rsid w:val="00B254EE"/>
    <w:rsid w:val="00B30A14"/>
    <w:rsid w:val="00B32C4E"/>
    <w:rsid w:val="00B34DB4"/>
    <w:rsid w:val="00B371E1"/>
    <w:rsid w:val="00B40A93"/>
    <w:rsid w:val="00B44570"/>
    <w:rsid w:val="00B54224"/>
    <w:rsid w:val="00B5584B"/>
    <w:rsid w:val="00B66184"/>
    <w:rsid w:val="00B73A61"/>
    <w:rsid w:val="00B74AD5"/>
    <w:rsid w:val="00B7576D"/>
    <w:rsid w:val="00B77614"/>
    <w:rsid w:val="00B828D6"/>
    <w:rsid w:val="00B82F62"/>
    <w:rsid w:val="00B87C81"/>
    <w:rsid w:val="00B92A0C"/>
    <w:rsid w:val="00BA1B8E"/>
    <w:rsid w:val="00BC1D1E"/>
    <w:rsid w:val="00BC37FD"/>
    <w:rsid w:val="00BC468B"/>
    <w:rsid w:val="00BC587B"/>
    <w:rsid w:val="00BD4FD1"/>
    <w:rsid w:val="00BD5DC8"/>
    <w:rsid w:val="00BD6342"/>
    <w:rsid w:val="00BE1898"/>
    <w:rsid w:val="00BE2153"/>
    <w:rsid w:val="00BE50C5"/>
    <w:rsid w:val="00BE5DDA"/>
    <w:rsid w:val="00BE6587"/>
    <w:rsid w:val="00BF206D"/>
    <w:rsid w:val="00C100ED"/>
    <w:rsid w:val="00C17D44"/>
    <w:rsid w:val="00C226CB"/>
    <w:rsid w:val="00C227FF"/>
    <w:rsid w:val="00C27A4E"/>
    <w:rsid w:val="00C31E63"/>
    <w:rsid w:val="00C34A65"/>
    <w:rsid w:val="00C405DB"/>
    <w:rsid w:val="00C4268D"/>
    <w:rsid w:val="00C447F4"/>
    <w:rsid w:val="00C51052"/>
    <w:rsid w:val="00C51385"/>
    <w:rsid w:val="00C51972"/>
    <w:rsid w:val="00C55CE2"/>
    <w:rsid w:val="00C566CC"/>
    <w:rsid w:val="00C66427"/>
    <w:rsid w:val="00C67EB0"/>
    <w:rsid w:val="00C735A5"/>
    <w:rsid w:val="00C7733F"/>
    <w:rsid w:val="00C81947"/>
    <w:rsid w:val="00C85FC5"/>
    <w:rsid w:val="00C86558"/>
    <w:rsid w:val="00C9256D"/>
    <w:rsid w:val="00C92FD3"/>
    <w:rsid w:val="00C94AE1"/>
    <w:rsid w:val="00CA0F35"/>
    <w:rsid w:val="00CA7D34"/>
    <w:rsid w:val="00CB0FA3"/>
    <w:rsid w:val="00CB33FD"/>
    <w:rsid w:val="00CC1A56"/>
    <w:rsid w:val="00CC2C06"/>
    <w:rsid w:val="00CC3E7E"/>
    <w:rsid w:val="00CD57F9"/>
    <w:rsid w:val="00CD65B0"/>
    <w:rsid w:val="00CE5B42"/>
    <w:rsid w:val="00CF0C08"/>
    <w:rsid w:val="00CF17C2"/>
    <w:rsid w:val="00CF17F5"/>
    <w:rsid w:val="00CF5C2C"/>
    <w:rsid w:val="00CF7134"/>
    <w:rsid w:val="00D034B3"/>
    <w:rsid w:val="00D0657F"/>
    <w:rsid w:val="00D06FB6"/>
    <w:rsid w:val="00D1116A"/>
    <w:rsid w:val="00D12076"/>
    <w:rsid w:val="00D141BC"/>
    <w:rsid w:val="00D15911"/>
    <w:rsid w:val="00D15D39"/>
    <w:rsid w:val="00D1607E"/>
    <w:rsid w:val="00D20D07"/>
    <w:rsid w:val="00D2207F"/>
    <w:rsid w:val="00D24219"/>
    <w:rsid w:val="00D26CEB"/>
    <w:rsid w:val="00D32BB2"/>
    <w:rsid w:val="00D34645"/>
    <w:rsid w:val="00D34773"/>
    <w:rsid w:val="00D36993"/>
    <w:rsid w:val="00D37819"/>
    <w:rsid w:val="00D42D11"/>
    <w:rsid w:val="00D51FEC"/>
    <w:rsid w:val="00D5351B"/>
    <w:rsid w:val="00D54F00"/>
    <w:rsid w:val="00D556C9"/>
    <w:rsid w:val="00D717E5"/>
    <w:rsid w:val="00D75DD5"/>
    <w:rsid w:val="00D84F6C"/>
    <w:rsid w:val="00D86B2A"/>
    <w:rsid w:val="00D87AD0"/>
    <w:rsid w:val="00DA02A8"/>
    <w:rsid w:val="00DA0751"/>
    <w:rsid w:val="00DA268E"/>
    <w:rsid w:val="00DA27D6"/>
    <w:rsid w:val="00DB2150"/>
    <w:rsid w:val="00DB4DFA"/>
    <w:rsid w:val="00DC3DF6"/>
    <w:rsid w:val="00DC4D49"/>
    <w:rsid w:val="00DD0B6B"/>
    <w:rsid w:val="00DD28A7"/>
    <w:rsid w:val="00DD325C"/>
    <w:rsid w:val="00DD695C"/>
    <w:rsid w:val="00DE24F1"/>
    <w:rsid w:val="00DE2925"/>
    <w:rsid w:val="00DE396D"/>
    <w:rsid w:val="00DE46ED"/>
    <w:rsid w:val="00DF0312"/>
    <w:rsid w:val="00DF1E1C"/>
    <w:rsid w:val="00DF25F0"/>
    <w:rsid w:val="00DF2933"/>
    <w:rsid w:val="00DF50DD"/>
    <w:rsid w:val="00DF6110"/>
    <w:rsid w:val="00E01665"/>
    <w:rsid w:val="00E01E70"/>
    <w:rsid w:val="00E20E90"/>
    <w:rsid w:val="00E222AA"/>
    <w:rsid w:val="00E251DB"/>
    <w:rsid w:val="00E274F4"/>
    <w:rsid w:val="00E30391"/>
    <w:rsid w:val="00E30BD1"/>
    <w:rsid w:val="00E31354"/>
    <w:rsid w:val="00E31FBA"/>
    <w:rsid w:val="00E36010"/>
    <w:rsid w:val="00E3763D"/>
    <w:rsid w:val="00E41823"/>
    <w:rsid w:val="00E4194F"/>
    <w:rsid w:val="00E42421"/>
    <w:rsid w:val="00E45413"/>
    <w:rsid w:val="00E64CCE"/>
    <w:rsid w:val="00E672C9"/>
    <w:rsid w:val="00E67A32"/>
    <w:rsid w:val="00E72743"/>
    <w:rsid w:val="00E8192C"/>
    <w:rsid w:val="00E85BA0"/>
    <w:rsid w:val="00E95E68"/>
    <w:rsid w:val="00E96B90"/>
    <w:rsid w:val="00EA0759"/>
    <w:rsid w:val="00EB2D09"/>
    <w:rsid w:val="00EB6C30"/>
    <w:rsid w:val="00EC4B67"/>
    <w:rsid w:val="00EC4FD2"/>
    <w:rsid w:val="00EC6D89"/>
    <w:rsid w:val="00ED0F20"/>
    <w:rsid w:val="00ED16A4"/>
    <w:rsid w:val="00ED4F25"/>
    <w:rsid w:val="00EE6B9D"/>
    <w:rsid w:val="00EF081C"/>
    <w:rsid w:val="00EF0A13"/>
    <w:rsid w:val="00EF3472"/>
    <w:rsid w:val="00EF6F5F"/>
    <w:rsid w:val="00F03695"/>
    <w:rsid w:val="00F03BCF"/>
    <w:rsid w:val="00F04C13"/>
    <w:rsid w:val="00F06E3C"/>
    <w:rsid w:val="00F07D08"/>
    <w:rsid w:val="00F20F85"/>
    <w:rsid w:val="00F2133F"/>
    <w:rsid w:val="00F350DE"/>
    <w:rsid w:val="00F366F9"/>
    <w:rsid w:val="00F36B45"/>
    <w:rsid w:val="00F4003B"/>
    <w:rsid w:val="00F43505"/>
    <w:rsid w:val="00F45DCD"/>
    <w:rsid w:val="00F62E3B"/>
    <w:rsid w:val="00F6608E"/>
    <w:rsid w:val="00F670CC"/>
    <w:rsid w:val="00F73C9F"/>
    <w:rsid w:val="00F773B8"/>
    <w:rsid w:val="00F77DA6"/>
    <w:rsid w:val="00F811BC"/>
    <w:rsid w:val="00F860C4"/>
    <w:rsid w:val="00F86450"/>
    <w:rsid w:val="00F90277"/>
    <w:rsid w:val="00F92CC9"/>
    <w:rsid w:val="00F93614"/>
    <w:rsid w:val="00F97DB5"/>
    <w:rsid w:val="00FA0531"/>
    <w:rsid w:val="00FA21B3"/>
    <w:rsid w:val="00FA44C0"/>
    <w:rsid w:val="00FB215C"/>
    <w:rsid w:val="00FC4191"/>
    <w:rsid w:val="00FC5D96"/>
    <w:rsid w:val="00FD33A1"/>
    <w:rsid w:val="00FD549D"/>
    <w:rsid w:val="00FD570D"/>
    <w:rsid w:val="00FD5C82"/>
    <w:rsid w:val="00FD5DD7"/>
    <w:rsid w:val="00FD676E"/>
    <w:rsid w:val="00FE078C"/>
    <w:rsid w:val="00FE0895"/>
    <w:rsid w:val="00FE6BD4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462FE"/>
  <w15:docId w15:val="{95FC28F5-6CA7-4317-8530-D7A86EB3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4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7668F1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50435"/>
    <w:pPr>
      <w:ind w:left="720"/>
      <w:contextualSpacing/>
    </w:pPr>
  </w:style>
  <w:style w:type="paragraph" w:styleId="Encabezado">
    <w:name w:val="header"/>
    <w:aliases w:val="Header/Footer,header odd,header,Hyphen"/>
    <w:basedOn w:val="Normal"/>
    <w:link w:val="EncabezadoCar"/>
    <w:unhideWhenUsed/>
    <w:rsid w:val="00FB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aliases w:val="Header/Footer Car,header odd Car,header Car,Hyphen Car"/>
    <w:basedOn w:val="Fuentedeprrafopredeter"/>
    <w:link w:val="Encabezado"/>
    <w:rsid w:val="00FB215C"/>
  </w:style>
  <w:style w:type="paragraph" w:styleId="Piedepgina">
    <w:name w:val="footer"/>
    <w:basedOn w:val="Normal"/>
    <w:link w:val="PiedepginaCar"/>
    <w:uiPriority w:val="99"/>
    <w:unhideWhenUsed/>
    <w:rsid w:val="00FB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15C"/>
  </w:style>
  <w:style w:type="paragraph" w:customStyle="1" w:styleId="HeaderText">
    <w:name w:val="Header Text"/>
    <w:autoRedefine/>
    <w:rsid w:val="00FB215C"/>
    <w:pPr>
      <w:tabs>
        <w:tab w:val="center" w:pos="4153"/>
        <w:tab w:val="right" w:pos="8306"/>
      </w:tabs>
      <w:spacing w:after="0" w:line="240" w:lineRule="auto"/>
      <w:jc w:val="center"/>
    </w:pPr>
    <w:rPr>
      <w:rFonts w:ascii="Verdana" w:eastAsia="Times New Roman" w:hAnsi="Verdana" w:cs="Times New Roman"/>
      <w:sz w:val="18"/>
      <w:szCs w:val="20"/>
      <w:lang w:val="en-US"/>
    </w:rPr>
  </w:style>
  <w:style w:type="paragraph" w:customStyle="1" w:styleId="CoverBody">
    <w:name w:val="Cover Body"/>
    <w:basedOn w:val="CoverTitle"/>
    <w:autoRedefine/>
    <w:rsid w:val="00623E9C"/>
    <w:rPr>
      <w:sz w:val="28"/>
      <w:szCs w:val="28"/>
    </w:rPr>
  </w:style>
  <w:style w:type="paragraph" w:customStyle="1" w:styleId="CoverTitle">
    <w:name w:val="Cover Title"/>
    <w:autoRedefine/>
    <w:rsid w:val="00725B85"/>
    <w:pPr>
      <w:spacing w:after="0" w:line="240" w:lineRule="auto"/>
      <w:ind w:right="360"/>
      <w:jc w:val="both"/>
    </w:pPr>
    <w:rPr>
      <w:rFonts w:ascii="Verdana" w:eastAsia="SimSun" w:hAnsi="Verdana" w:cs="Times New Roman"/>
      <w:b/>
      <w:sz w:val="36"/>
      <w:szCs w:val="20"/>
    </w:rPr>
  </w:style>
  <w:style w:type="character" w:styleId="Nmerodepgina">
    <w:name w:val="page number"/>
    <w:basedOn w:val="Fuentedeprrafopredeter"/>
    <w:rsid w:val="00FB215C"/>
  </w:style>
  <w:style w:type="paragraph" w:customStyle="1" w:styleId="FooterPrivacy">
    <w:name w:val="Footer Privacy"/>
    <w:basedOn w:val="Normal"/>
    <w:next w:val="Normal"/>
    <w:autoRedefine/>
    <w:rsid w:val="00FB215C"/>
    <w:pPr>
      <w:spacing w:after="0" w:line="240" w:lineRule="auto"/>
      <w:jc w:val="center"/>
    </w:pPr>
    <w:rPr>
      <w:rFonts w:ascii="Verdana" w:eastAsia="Times New Roman" w:hAnsi="Verdana" w:cs="Times New Roman"/>
      <w:b/>
      <w:i/>
      <w:sz w:val="14"/>
      <w:szCs w:val="16"/>
      <w:lang w:val="en-US"/>
    </w:rPr>
  </w:style>
  <w:style w:type="paragraph" w:customStyle="1" w:styleId="FooterTextLeft">
    <w:name w:val="Footer Text Left"/>
    <w:basedOn w:val="Normal"/>
    <w:autoRedefine/>
    <w:rsid w:val="00FB215C"/>
    <w:pPr>
      <w:spacing w:after="0" w:line="240" w:lineRule="auto"/>
      <w:jc w:val="center"/>
    </w:pPr>
    <w:rPr>
      <w:rFonts w:ascii="Verdana" w:eastAsia="Times New Roman" w:hAnsi="Verdana" w:cs="Times New Roman"/>
      <w:noProof/>
      <w:sz w:val="14"/>
      <w:szCs w:val="16"/>
      <w:lang w:val="en-US"/>
    </w:rPr>
  </w:style>
  <w:style w:type="paragraph" w:customStyle="1" w:styleId="FooterTextRight">
    <w:name w:val="Footer Text Right"/>
    <w:basedOn w:val="Normal"/>
    <w:next w:val="Normal"/>
    <w:autoRedefine/>
    <w:qFormat/>
    <w:rsid w:val="00FB215C"/>
    <w:pPr>
      <w:spacing w:after="0" w:line="240" w:lineRule="auto"/>
      <w:jc w:val="right"/>
    </w:pPr>
    <w:rPr>
      <w:rFonts w:ascii="Verdana" w:eastAsia="Times New Roman" w:hAnsi="Verdana" w:cs="Times New Roman"/>
      <w:noProof/>
      <w:sz w:val="14"/>
      <w:szCs w:val="16"/>
      <w:lang w:val="en-US"/>
    </w:rPr>
  </w:style>
  <w:style w:type="paragraph" w:customStyle="1" w:styleId="FooterText">
    <w:name w:val="Footer Text"/>
    <w:link w:val="FooterTextChar"/>
    <w:autoRedefine/>
    <w:rsid w:val="00FB215C"/>
    <w:pPr>
      <w:spacing w:after="0" w:line="240" w:lineRule="auto"/>
      <w:jc w:val="center"/>
    </w:pPr>
    <w:rPr>
      <w:rFonts w:ascii="Verdana" w:eastAsia="Verdana" w:hAnsi="Verdana" w:cs="Times New Roman"/>
      <w:sz w:val="14"/>
      <w:szCs w:val="16"/>
      <w:lang w:val="en-US"/>
    </w:rPr>
  </w:style>
  <w:style w:type="character" w:customStyle="1" w:styleId="FooterTextChar">
    <w:name w:val="Footer Text Char"/>
    <w:link w:val="FooterText"/>
    <w:rsid w:val="00FB215C"/>
    <w:rPr>
      <w:rFonts w:ascii="Verdana" w:eastAsia="Verdana" w:hAnsi="Verdana" w:cs="Times New Roman"/>
      <w:sz w:val="14"/>
      <w:szCs w:val="1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4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19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619ED"/>
    <w:rPr>
      <w:color w:val="0000FF"/>
      <w:u w:val="single"/>
    </w:rPr>
  </w:style>
  <w:style w:type="character" w:customStyle="1" w:styleId="Ttulo6Car">
    <w:name w:val="Título 6 Car"/>
    <w:basedOn w:val="Fuentedeprrafopredeter"/>
    <w:link w:val="Ttulo6"/>
    <w:rsid w:val="007668F1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7668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F6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130D7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4CF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99"/>
    <w:locked/>
    <w:rsid w:val="00EF0A13"/>
  </w:style>
  <w:style w:type="character" w:customStyle="1" w:styleId="Ttulo1Car">
    <w:name w:val="Título 1 Car"/>
    <w:basedOn w:val="Fuentedeprrafopredeter"/>
    <w:link w:val="Ttulo1"/>
    <w:uiPriority w:val="9"/>
    <w:rsid w:val="009249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49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24907"/>
    <w:pPr>
      <w:spacing w:after="100"/>
      <w:ind w:left="220"/>
    </w:pPr>
  </w:style>
  <w:style w:type="paragraph" w:customStyle="1" w:styleId="NormalHPNoSpacing">
    <w:name w:val="Normal HP No Spacing"/>
    <w:basedOn w:val="NormalHP"/>
    <w:qFormat/>
    <w:rsid w:val="00924907"/>
    <w:pPr>
      <w:spacing w:before="0" w:beforeAutospacing="0" w:after="0" w:afterAutospacing="0"/>
    </w:pPr>
  </w:style>
  <w:style w:type="paragraph" w:customStyle="1" w:styleId="NormalHPNoSpacingSmall">
    <w:name w:val="Normal HP No Spacing Small"/>
    <w:basedOn w:val="NormalHPNoSpacing"/>
    <w:qFormat/>
    <w:rsid w:val="00924907"/>
    <w:rPr>
      <w:rFonts w:ascii="Calibri" w:hAnsi="Calibri"/>
      <w:bCs/>
      <w:sz w:val="20"/>
    </w:rPr>
  </w:style>
  <w:style w:type="paragraph" w:customStyle="1" w:styleId="NormalHP">
    <w:name w:val="Normal HP"/>
    <w:basedOn w:val="Normal"/>
    <w:uiPriority w:val="99"/>
    <w:qFormat/>
    <w:rsid w:val="00924907"/>
    <w:pPr>
      <w:spacing w:before="100" w:beforeAutospacing="1" w:after="100" w:afterAutospacing="1"/>
    </w:pPr>
    <w:rPr>
      <w:rFonts w:ascii="HPFutura Light" w:hAnsi="HPFutura Light"/>
      <w:lang w:val="en-US"/>
    </w:rPr>
  </w:style>
  <w:style w:type="paragraph" w:customStyle="1" w:styleId="RevisionHeading">
    <w:name w:val="Revision Heading"/>
    <w:basedOn w:val="Normal"/>
    <w:next w:val="Normal"/>
    <w:uiPriority w:val="99"/>
    <w:rsid w:val="00924907"/>
    <w:rPr>
      <w:rFonts w:ascii="Verdana" w:hAnsi="Verdana"/>
      <w:b/>
      <w:color w:val="00344D"/>
      <w:szCs w:val="32"/>
      <w:lang w:val="en-US"/>
    </w:rPr>
  </w:style>
  <w:style w:type="paragraph" w:customStyle="1" w:styleId="BodyLevel2">
    <w:name w:val="Body Level 2"/>
    <w:basedOn w:val="Normal"/>
    <w:rsid w:val="00924907"/>
    <w:pPr>
      <w:spacing w:before="100" w:after="100" w:line="280" w:lineRule="exact"/>
      <w:ind w:left="720"/>
    </w:pPr>
    <w:rPr>
      <w:rFonts w:ascii="Verdana" w:hAnsi="Verdana"/>
      <w:color w:val="000000"/>
      <w:sz w:val="16"/>
      <w:szCs w:val="16"/>
      <w:lang w:val="en-US"/>
    </w:rPr>
  </w:style>
  <w:style w:type="paragraph" w:customStyle="1" w:styleId="Body">
    <w:name w:val="Body"/>
    <w:autoRedefine/>
    <w:uiPriority w:val="99"/>
    <w:rsid w:val="00924907"/>
    <w:pPr>
      <w:spacing w:before="100" w:after="100" w:line="280" w:lineRule="exact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TableBodyText">
    <w:name w:val="Table Body Text"/>
    <w:autoRedefine/>
    <w:uiPriority w:val="99"/>
    <w:rsid w:val="00924907"/>
    <w:pPr>
      <w:spacing w:after="0" w:line="240" w:lineRule="auto"/>
    </w:pPr>
    <w:rPr>
      <w:rFonts w:ascii="Verdana" w:eastAsia="Times New Roman" w:hAnsi="Verdana" w:cs="Times New Roman"/>
      <w:color w:val="000000"/>
      <w:sz w:val="18"/>
      <w:szCs w:val="18"/>
      <w:lang w:val="en-US"/>
    </w:rPr>
  </w:style>
  <w:style w:type="paragraph" w:customStyle="1" w:styleId="TableBodyHeader">
    <w:name w:val="Table Body Header"/>
    <w:autoRedefine/>
    <w:uiPriority w:val="99"/>
    <w:rsid w:val="00924907"/>
    <w:pPr>
      <w:spacing w:after="0" w:line="240" w:lineRule="auto"/>
    </w:pPr>
    <w:rPr>
      <w:rFonts w:ascii="Times New Roman" w:eastAsia="Times New Roman" w:hAnsi="Times New Roman" w:cs="Times New Roman"/>
      <w:b/>
      <w:caps/>
      <w:sz w:val="20"/>
      <w:szCs w:val="32"/>
      <w:lang w:val="en-US"/>
    </w:rPr>
  </w:style>
  <w:style w:type="paragraph" w:customStyle="1" w:styleId="ReqtDesc2">
    <w:name w:val="ReqtDesc2"/>
    <w:basedOn w:val="Normal"/>
    <w:rsid w:val="00924907"/>
    <w:pPr>
      <w:spacing w:before="120" w:after="120"/>
      <w:ind w:left="720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customStyle="1" w:styleId="ReqtNameChar">
    <w:name w:val="ReqtName Char"/>
    <w:link w:val="ReqtName"/>
    <w:locked/>
    <w:rsid w:val="00924907"/>
    <w:rPr>
      <w:sz w:val="24"/>
    </w:rPr>
  </w:style>
  <w:style w:type="paragraph" w:customStyle="1" w:styleId="ReqtName">
    <w:name w:val="ReqtName"/>
    <w:basedOn w:val="Normal"/>
    <w:next w:val="Normal"/>
    <w:link w:val="ReqtNameChar"/>
    <w:rsid w:val="00924907"/>
    <w:pPr>
      <w:keepNext/>
      <w:spacing w:before="120" w:after="120"/>
    </w:pPr>
    <w:rPr>
      <w:sz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64078B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4078B"/>
    <w:rPr>
      <w:rFonts w:ascii="Consolas" w:hAnsi="Consolas"/>
      <w:sz w:val="21"/>
      <w:szCs w:val="21"/>
      <w:lang w:val="en-US"/>
    </w:rPr>
  </w:style>
  <w:style w:type="character" w:styleId="Refdecomentario">
    <w:name w:val="annotation reference"/>
    <w:uiPriority w:val="99"/>
    <w:semiHidden/>
    <w:rsid w:val="00713943"/>
    <w:rPr>
      <w:rFonts w:ascii="Arial" w:hAnsi="Arial"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2986">
          <w:marLeft w:val="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635A3-561C-46B8-91F6-ABC81DE70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11</Pages>
  <Words>1281</Words>
  <Characters>7051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sazuaje</dc:creator>
  <cp:lastModifiedBy>Azuaje, Sergio Jose</cp:lastModifiedBy>
  <cp:revision>46</cp:revision>
  <dcterms:created xsi:type="dcterms:W3CDTF">2017-07-07T19:32:00Z</dcterms:created>
  <dcterms:modified xsi:type="dcterms:W3CDTF">2021-01-04T03:09:00Z</dcterms:modified>
</cp:coreProperties>
</file>