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11C5E" w:rsidRDefault="00711F6F">
      <w:pPr>
        <w:jc w:val="center"/>
      </w:pPr>
      <w:r>
        <w:rPr>
          <w:b/>
          <w:smallCaps/>
        </w:rPr>
        <w:t>APPLIED MACHINE LEARNING SYSTEM ELEC0132 20/21 REPORT</w:t>
      </w:r>
    </w:p>
    <w:p w14:paraId="00000002" w14:textId="77777777" w:rsidR="00E11C5E" w:rsidRDefault="00711F6F">
      <w:pPr>
        <w:jc w:val="center"/>
        <w:rPr>
          <w:i/>
        </w:rPr>
      </w:pPr>
      <w:r>
        <w:rPr>
          <w:i/>
        </w:rPr>
        <w:t>SN: 15043735</w:t>
      </w:r>
    </w:p>
    <w:p w14:paraId="00000003" w14:textId="77777777" w:rsidR="00E11C5E" w:rsidRDefault="00E11C5E">
      <w:pPr>
        <w:pBdr>
          <w:top w:val="nil"/>
          <w:left w:val="nil"/>
          <w:bottom w:val="nil"/>
          <w:right w:val="nil"/>
          <w:between w:val="nil"/>
        </w:pBdr>
        <w:jc w:val="center"/>
        <w:rPr>
          <w:color w:val="000000"/>
        </w:rPr>
      </w:pPr>
    </w:p>
    <w:p w14:paraId="00000004" w14:textId="77777777" w:rsidR="00E11C5E" w:rsidRDefault="00E11C5E">
      <w:pPr>
        <w:jc w:val="center"/>
        <w:rPr>
          <w:sz w:val="20"/>
          <w:szCs w:val="20"/>
        </w:rPr>
        <w:sectPr w:rsidR="00E11C5E">
          <w:headerReference w:type="default" r:id="rId8"/>
          <w:pgSz w:w="12240" w:h="15840"/>
          <w:pgMar w:top="1985" w:right="1080" w:bottom="1411" w:left="1080" w:header="720" w:footer="720" w:gutter="0"/>
          <w:pgNumType w:start="1"/>
          <w:cols w:space="720"/>
        </w:sectPr>
      </w:pPr>
    </w:p>
    <w:p w14:paraId="00000005" w14:textId="77777777" w:rsidR="00E11C5E" w:rsidRDefault="00711F6F">
      <w:pPr>
        <w:pStyle w:val="Heading4"/>
        <w:rPr>
          <w:sz w:val="20"/>
          <w:szCs w:val="20"/>
        </w:rPr>
      </w:pPr>
      <w:r>
        <w:rPr>
          <w:sz w:val="20"/>
          <w:szCs w:val="20"/>
        </w:rPr>
        <w:t>Abstract</w:t>
      </w:r>
    </w:p>
    <w:p w14:paraId="00000006" w14:textId="77777777" w:rsidR="00E11C5E" w:rsidRDefault="00E11C5E">
      <w:pPr>
        <w:jc w:val="both"/>
        <w:rPr>
          <w:i/>
          <w:sz w:val="20"/>
          <w:szCs w:val="20"/>
        </w:rPr>
      </w:pPr>
    </w:p>
    <w:p w14:paraId="00000007" w14:textId="77777777" w:rsidR="00E11C5E" w:rsidRDefault="00711F6F">
      <w:pPr>
        <w:pBdr>
          <w:top w:val="nil"/>
          <w:left w:val="nil"/>
          <w:bottom w:val="nil"/>
          <w:right w:val="nil"/>
          <w:between w:val="nil"/>
        </w:pBdr>
        <w:jc w:val="both"/>
        <w:rPr>
          <w:color w:val="000000"/>
          <w:sz w:val="20"/>
          <w:szCs w:val="20"/>
        </w:rPr>
      </w:pPr>
      <w:r>
        <w:rPr>
          <w:color w:val="000000"/>
          <w:sz w:val="20"/>
          <w:szCs w:val="20"/>
        </w:rPr>
        <w:t xml:space="preserve">This report explores analysis of deep learning techniques for a well-known computer vision challenge known as image classification. The classification tasks are split into binary and multi-class </w:t>
      </w:r>
      <w:r>
        <w:rPr>
          <w:sz w:val="20"/>
          <w:szCs w:val="20"/>
        </w:rPr>
        <w:t>tasks</w:t>
      </w:r>
      <w:r>
        <w:rPr>
          <w:color w:val="000000"/>
          <w:sz w:val="20"/>
          <w:szCs w:val="20"/>
        </w:rPr>
        <w:t xml:space="preserve">, within which two sub-tasks involve a different region </w:t>
      </w:r>
      <w:r>
        <w:rPr>
          <w:color w:val="000000"/>
          <w:sz w:val="20"/>
          <w:szCs w:val="20"/>
        </w:rPr>
        <w:t xml:space="preserve">of interest (ROI) that is </w:t>
      </w:r>
      <w:r>
        <w:rPr>
          <w:sz w:val="20"/>
          <w:szCs w:val="20"/>
        </w:rPr>
        <w:t xml:space="preserve">intended </w:t>
      </w:r>
      <w:r>
        <w:rPr>
          <w:color w:val="000000"/>
          <w:sz w:val="20"/>
          <w:szCs w:val="20"/>
        </w:rPr>
        <w:t>to be classified. Facial-feature ROI techniques such as facial landmark extraction and Haar cascade classifiers have been utilized to capture the most important details in the datase</w:t>
      </w:r>
      <w:r>
        <w:rPr>
          <w:sz w:val="20"/>
          <w:szCs w:val="20"/>
        </w:rPr>
        <w:t>ts provided</w:t>
      </w:r>
      <w:r>
        <w:rPr>
          <w:color w:val="000000"/>
          <w:sz w:val="20"/>
          <w:szCs w:val="20"/>
        </w:rPr>
        <w:t>. The models evaluated in ea</w:t>
      </w:r>
      <w:r>
        <w:rPr>
          <w:color w:val="000000"/>
          <w:sz w:val="20"/>
          <w:szCs w:val="20"/>
        </w:rPr>
        <w:t>ch task build upon the convolutional neural network (CNN) architecture. In the interest of the proliferation of connected systems and the impact su</w:t>
      </w:r>
      <w:r>
        <w:rPr>
          <w:sz w:val="20"/>
          <w:szCs w:val="20"/>
        </w:rPr>
        <w:t xml:space="preserve">ch technology </w:t>
      </w:r>
      <w:r>
        <w:rPr>
          <w:color w:val="000000"/>
          <w:sz w:val="20"/>
          <w:szCs w:val="20"/>
        </w:rPr>
        <w:t>will have on society, mobile-oriented pre-trained networks are utilized to illustrate their per</w:t>
      </w:r>
      <w:r>
        <w:rPr>
          <w:color w:val="000000"/>
          <w:sz w:val="20"/>
          <w:szCs w:val="20"/>
        </w:rPr>
        <w:t xml:space="preserve">formance boosting capabilities whilst being optimized </w:t>
      </w:r>
      <w:r>
        <w:rPr>
          <w:sz w:val="20"/>
          <w:szCs w:val="20"/>
        </w:rPr>
        <w:t>for deployment</w:t>
      </w:r>
      <w:r>
        <w:rPr>
          <w:color w:val="000000"/>
          <w:sz w:val="20"/>
          <w:szCs w:val="20"/>
        </w:rPr>
        <w:t xml:space="preserve"> on low-power embedded systems where resource efficiency and latency are the utmost priorities in most applications. The same models are used in each task, where these models are tuned sep</w:t>
      </w:r>
      <w:r>
        <w:rPr>
          <w:color w:val="000000"/>
          <w:sz w:val="20"/>
          <w:szCs w:val="20"/>
        </w:rPr>
        <w:t>arately for each challenge and dataset, thus providing a more comprehensive analysis as well as a consistent investigatory thread throughout the report.</w:t>
      </w:r>
    </w:p>
    <w:p w14:paraId="00000008" w14:textId="77777777" w:rsidR="00E11C5E" w:rsidRDefault="00E11C5E">
      <w:pPr>
        <w:pBdr>
          <w:top w:val="nil"/>
          <w:left w:val="nil"/>
          <w:bottom w:val="nil"/>
          <w:right w:val="nil"/>
          <w:between w:val="nil"/>
        </w:pBdr>
        <w:jc w:val="both"/>
        <w:rPr>
          <w:i/>
          <w:color w:val="000000"/>
          <w:sz w:val="20"/>
          <w:szCs w:val="20"/>
        </w:rPr>
      </w:pPr>
    </w:p>
    <w:p w14:paraId="00000009" w14:textId="77777777" w:rsidR="00E11C5E" w:rsidRDefault="00711F6F">
      <w:pPr>
        <w:jc w:val="center"/>
        <w:rPr>
          <w:b/>
          <w:smallCaps/>
          <w:sz w:val="20"/>
          <w:szCs w:val="20"/>
        </w:rPr>
      </w:pPr>
      <w:r>
        <w:rPr>
          <w:b/>
          <w:sz w:val="20"/>
          <w:szCs w:val="20"/>
        </w:rPr>
        <w:t xml:space="preserve">1. </w:t>
      </w:r>
      <w:r>
        <w:rPr>
          <w:b/>
          <w:smallCaps/>
          <w:sz w:val="20"/>
          <w:szCs w:val="20"/>
        </w:rPr>
        <w:t>INTRODUCTION</w:t>
      </w:r>
    </w:p>
    <w:p w14:paraId="0000000A" w14:textId="77777777" w:rsidR="00E11C5E" w:rsidRDefault="00E11C5E">
      <w:pPr>
        <w:rPr>
          <w:sz w:val="20"/>
          <w:szCs w:val="20"/>
        </w:rPr>
      </w:pPr>
    </w:p>
    <w:p w14:paraId="0000000B" w14:textId="77777777" w:rsidR="00E11C5E" w:rsidRDefault="00711F6F">
      <w:pPr>
        <w:ind w:firstLine="200"/>
        <w:jc w:val="both"/>
        <w:rPr>
          <w:sz w:val="20"/>
          <w:szCs w:val="20"/>
        </w:rPr>
      </w:pPr>
      <w:r>
        <w:rPr>
          <w:sz w:val="20"/>
          <w:szCs w:val="20"/>
        </w:rPr>
        <w:t>The evolution of computer vision in recent times has enabled the development of a ple</w:t>
      </w:r>
      <w:r>
        <w:rPr>
          <w:sz w:val="20"/>
          <w:szCs w:val="20"/>
        </w:rPr>
        <w:t>thora of highly impactful and disruptive technologies in a broad range of industries. Simultaneously, the increased accessibility in the development of internet-connected embedded systems, commonly referred to as the 'Internet-of-Things', has enabled compu</w:t>
      </w:r>
      <w:r>
        <w:rPr>
          <w:sz w:val="20"/>
          <w:szCs w:val="20"/>
        </w:rPr>
        <w:t>ter vision to find applications in a diverse range of settings, such as agriculture, industrial processes, and UAV drones. Traditionally, the use of deep learning in embedded systems was largely prohibitive due to the hardware demands of running such model</w:t>
      </w:r>
      <w:r>
        <w:rPr>
          <w:sz w:val="20"/>
          <w:szCs w:val="20"/>
        </w:rPr>
        <w:t xml:space="preserve">s. However, with continual advancements being made in the processing power of small-scale devices, as well as the discovery of more efficient neural network architectures, deep learning networks can now be deployed to run more optimally on mobile devices. </w:t>
      </w:r>
      <w:r>
        <w:rPr>
          <w:sz w:val="20"/>
          <w:szCs w:val="20"/>
        </w:rPr>
        <w:t>Such networks are often referred to as ‘MobileNets’ [1], where these models have been developed to performantly handle the inevitable tradeoff between network complexity and resource requirements during training and inference processes. As IoT and embedded</w:t>
      </w:r>
      <w:r>
        <w:rPr>
          <w:sz w:val="20"/>
          <w:szCs w:val="20"/>
        </w:rPr>
        <w:t xml:space="preserve"> systems are expected to be deployed at the edge, often latency is prioritized over peak accuracy, as such there ought to be an optimal middle ground which is capable of being deployed on such devices whilst </w:t>
      </w:r>
      <w:r>
        <w:rPr>
          <w:sz w:val="20"/>
          <w:szCs w:val="20"/>
        </w:rPr>
        <w:t>honoring the expectations set in terms of latenc</w:t>
      </w:r>
      <w:r>
        <w:rPr>
          <w:sz w:val="20"/>
          <w:szCs w:val="20"/>
        </w:rPr>
        <w:t xml:space="preserve">y and convergence time. </w:t>
      </w:r>
    </w:p>
    <w:p w14:paraId="0000000C" w14:textId="77777777" w:rsidR="00E11C5E" w:rsidRDefault="00E11C5E">
      <w:pPr>
        <w:ind w:firstLine="200"/>
        <w:jc w:val="both"/>
        <w:rPr>
          <w:sz w:val="20"/>
          <w:szCs w:val="20"/>
        </w:rPr>
      </w:pPr>
    </w:p>
    <w:p w14:paraId="0000000D" w14:textId="77777777" w:rsidR="00E11C5E" w:rsidRDefault="00711F6F">
      <w:pPr>
        <w:ind w:firstLine="200"/>
        <w:jc w:val="both"/>
        <w:rPr>
          <w:sz w:val="20"/>
          <w:szCs w:val="20"/>
        </w:rPr>
      </w:pPr>
      <w:r>
        <w:rPr>
          <w:sz w:val="20"/>
          <w:szCs w:val="20"/>
        </w:rPr>
        <w:t>Inspired by the potential impact of embedded computer vision applications on society, this report includes a  step-by-step discussion in tackling each of the four tasks outlined and the methodologies used to converge to best-perfo</w:t>
      </w:r>
      <w:r>
        <w:rPr>
          <w:sz w:val="20"/>
          <w:szCs w:val="20"/>
        </w:rPr>
        <w:t>rming solutions following experimental analysis. A consistent pipeline framework was utilized for each task which included the following activities: (1) Data Preprocessing, (2) Image Augmentation, (3) Tuning, (4) Training and (5) Evaluation. As this report</w:t>
      </w:r>
      <w:r>
        <w:rPr>
          <w:sz w:val="20"/>
          <w:szCs w:val="20"/>
        </w:rPr>
        <w:t xml:space="preserve"> serves as an ablation study, multiple models, each of varying complexity, are tuned and trained to draw conclusions about the best performing and most suitable mobile-oriented deep neural network for each of the image classification tasks, whereby interes</w:t>
      </w:r>
      <w:r>
        <w:rPr>
          <w:sz w:val="20"/>
          <w:szCs w:val="20"/>
        </w:rPr>
        <w:t xml:space="preserve">ting insights can be drawn about the tradeoffs that adding complexity may inevitably bring, and also in keeping with the ‘No Free Lunch’ theorem whereby not one model will fit all scenarios, therefore we must explore alternative solutions. </w:t>
      </w:r>
    </w:p>
    <w:p w14:paraId="0000000E" w14:textId="77777777" w:rsidR="00E11C5E" w:rsidRDefault="00E11C5E">
      <w:pPr>
        <w:ind w:firstLine="200"/>
        <w:jc w:val="both"/>
        <w:rPr>
          <w:sz w:val="20"/>
          <w:szCs w:val="20"/>
        </w:rPr>
      </w:pPr>
    </w:p>
    <w:p w14:paraId="0000000F" w14:textId="77777777" w:rsidR="00E11C5E" w:rsidRDefault="00711F6F">
      <w:pPr>
        <w:ind w:firstLine="200"/>
        <w:jc w:val="both"/>
        <w:rPr>
          <w:sz w:val="20"/>
          <w:szCs w:val="20"/>
        </w:rPr>
      </w:pPr>
      <w:r>
        <w:rPr>
          <w:sz w:val="20"/>
          <w:szCs w:val="20"/>
        </w:rPr>
        <w:t>This report is</w:t>
      </w:r>
      <w:r>
        <w:rPr>
          <w:sz w:val="20"/>
          <w:szCs w:val="20"/>
        </w:rPr>
        <w:t xml:space="preserve"> organized as follows: In the next section, relevant theoretical concepts drawn from literature are discussed; Section 3 outlines the model topologies used throughout the report; Section 4 covers the implementation pipelines used in solving each task; Sect</w:t>
      </w:r>
      <w:r>
        <w:rPr>
          <w:sz w:val="20"/>
          <w:szCs w:val="20"/>
        </w:rPr>
        <w:t>ion 5 discusses specialized implementation details for each task and finally Section 6 provides analysis of the experimental results.</w:t>
      </w:r>
    </w:p>
    <w:p w14:paraId="00000010" w14:textId="77777777" w:rsidR="00E11C5E" w:rsidRDefault="00E11C5E">
      <w:pPr>
        <w:jc w:val="both"/>
        <w:rPr>
          <w:sz w:val="20"/>
          <w:szCs w:val="20"/>
        </w:rPr>
      </w:pPr>
    </w:p>
    <w:p w14:paraId="00000011" w14:textId="77777777" w:rsidR="00E11C5E" w:rsidRDefault="00711F6F">
      <w:pPr>
        <w:jc w:val="center"/>
        <w:rPr>
          <w:b/>
          <w:smallCaps/>
          <w:sz w:val="20"/>
          <w:szCs w:val="20"/>
        </w:rPr>
      </w:pPr>
      <w:r>
        <w:rPr>
          <w:b/>
          <w:smallCaps/>
          <w:sz w:val="20"/>
          <w:szCs w:val="20"/>
        </w:rPr>
        <w:t>2. LITERATURE SURVEY</w:t>
      </w:r>
    </w:p>
    <w:p w14:paraId="00000012" w14:textId="77777777" w:rsidR="00E11C5E" w:rsidRDefault="00E11C5E">
      <w:pPr>
        <w:jc w:val="both"/>
        <w:rPr>
          <w:b/>
          <w:sz w:val="20"/>
          <w:szCs w:val="20"/>
        </w:rPr>
      </w:pPr>
    </w:p>
    <w:p w14:paraId="00000013" w14:textId="77777777" w:rsidR="00E11C5E" w:rsidRDefault="00711F6F">
      <w:pPr>
        <w:jc w:val="center"/>
        <w:rPr>
          <w:b/>
          <w:sz w:val="20"/>
          <w:szCs w:val="20"/>
        </w:rPr>
      </w:pPr>
      <w:r>
        <w:rPr>
          <w:b/>
          <w:sz w:val="20"/>
          <w:szCs w:val="20"/>
        </w:rPr>
        <w:t>2.1 – Haars Cascade Classifiers</w:t>
      </w:r>
    </w:p>
    <w:p w14:paraId="00000014" w14:textId="77777777" w:rsidR="00E11C5E" w:rsidRDefault="00E11C5E">
      <w:pPr>
        <w:rPr>
          <w:sz w:val="20"/>
          <w:szCs w:val="20"/>
        </w:rPr>
      </w:pPr>
    </w:p>
    <w:p w14:paraId="00000015" w14:textId="77777777" w:rsidR="00E11C5E" w:rsidRDefault="00711F6F">
      <w:pPr>
        <w:rPr>
          <w:sz w:val="20"/>
          <w:szCs w:val="20"/>
        </w:rPr>
      </w:pPr>
      <w:r>
        <w:rPr>
          <w:sz w:val="20"/>
          <w:szCs w:val="20"/>
        </w:rPr>
        <w:t>Haar Cascade Classifiers [3] implement an object detection method proposed by Paul Viola and Michael Jones, often referred to as the Viola-Jones method, in their paper “Rapid Object Detection using a Boosted Cascade of Simple Features” at the turn of the c</w:t>
      </w:r>
      <w:r>
        <w:rPr>
          <w:sz w:val="20"/>
          <w:szCs w:val="20"/>
        </w:rPr>
        <w:t>entury. This machine learning algorithm is trained on a series of 'positive' and 'negative' images, that is images that contain and do not contain the desired feature, respectively. To extract ROIs from the images provided, the algorithm primarily utilizes</w:t>
      </w:r>
      <w:r>
        <w:rPr>
          <w:sz w:val="20"/>
          <w:szCs w:val="20"/>
        </w:rPr>
        <w:t xml:space="preserve"> unitary features such as edge, line, and four-rectangle features to progressively calculate the sum of pixels under white and black rectangles from each part of the image. These quantities are then fed into the </w:t>
      </w:r>
      <w:proofErr w:type="spellStart"/>
      <w:r>
        <w:rPr>
          <w:sz w:val="20"/>
          <w:szCs w:val="20"/>
        </w:rPr>
        <w:t>Adaboost</w:t>
      </w:r>
      <w:proofErr w:type="spellEnd"/>
      <w:r>
        <w:rPr>
          <w:sz w:val="20"/>
          <w:szCs w:val="20"/>
        </w:rPr>
        <w:t xml:space="preserve"> algorithm for classification to occ</w:t>
      </w:r>
      <w:r>
        <w:rPr>
          <w:sz w:val="20"/>
          <w:szCs w:val="20"/>
        </w:rPr>
        <w:t>ur. This technique has been shown to be effective at training models to detect and classify facial features in humans.</w:t>
      </w:r>
    </w:p>
    <w:p w14:paraId="00000016" w14:textId="77777777" w:rsidR="00E11C5E" w:rsidRDefault="00E11C5E">
      <w:pPr>
        <w:jc w:val="both"/>
        <w:rPr>
          <w:sz w:val="20"/>
          <w:szCs w:val="20"/>
        </w:rPr>
      </w:pPr>
    </w:p>
    <w:p w14:paraId="00000017" w14:textId="77777777" w:rsidR="00E11C5E" w:rsidRDefault="00711F6F">
      <w:pPr>
        <w:jc w:val="center"/>
        <w:rPr>
          <w:b/>
          <w:sz w:val="20"/>
          <w:szCs w:val="20"/>
        </w:rPr>
      </w:pPr>
      <w:r>
        <w:rPr>
          <w:b/>
          <w:sz w:val="20"/>
          <w:szCs w:val="20"/>
        </w:rPr>
        <w:lastRenderedPageBreak/>
        <w:t>2.2 – Histogram of Oriented Gradients (HOG)</w:t>
      </w:r>
    </w:p>
    <w:p w14:paraId="00000018" w14:textId="77777777" w:rsidR="00E11C5E" w:rsidRDefault="00E11C5E">
      <w:pPr>
        <w:ind w:firstLine="245"/>
        <w:jc w:val="both"/>
        <w:rPr>
          <w:sz w:val="20"/>
          <w:szCs w:val="20"/>
        </w:rPr>
      </w:pPr>
    </w:p>
    <w:p w14:paraId="00000019" w14:textId="070A630D" w:rsidR="00E11C5E" w:rsidRDefault="00711F6F">
      <w:pPr>
        <w:ind w:firstLine="245"/>
        <w:jc w:val="both"/>
        <w:rPr>
          <w:sz w:val="20"/>
          <w:szCs w:val="20"/>
        </w:rPr>
      </w:pPr>
      <w:r>
        <w:rPr>
          <w:sz w:val="20"/>
          <w:szCs w:val="20"/>
        </w:rPr>
        <w:t>This report utilizes an implementation of the HOG [2] technique provided by the dlib librar</w:t>
      </w:r>
      <w:r>
        <w:rPr>
          <w:sz w:val="20"/>
          <w:szCs w:val="20"/>
        </w:rPr>
        <w:t xml:space="preserve">y [12] accompanied by a </w:t>
      </w:r>
      <w:r w:rsidR="000741F5">
        <w:rPr>
          <w:sz w:val="20"/>
          <w:szCs w:val="20"/>
        </w:rPr>
        <w:t>68-point</w:t>
      </w:r>
      <w:r>
        <w:rPr>
          <w:sz w:val="20"/>
          <w:szCs w:val="20"/>
        </w:rPr>
        <w:t xml:space="preserve"> facial point annotation predictor [8], providing essential accessories to the HOG algorithm for use in facial feature applications such as a linear classifier, image pyramid and sliding window detection scheme. Although cap</w:t>
      </w:r>
      <w:r>
        <w:rPr>
          <w:sz w:val="20"/>
          <w:szCs w:val="20"/>
        </w:rPr>
        <w:t>able of performing as a general-purpose object detector, HOG has been shown to be highly effective at detecting human faces. This algorithm is robust for object detection applications because the shapes of objects within images are depicted using the local</w:t>
      </w:r>
      <w:r>
        <w:rPr>
          <w:sz w:val="20"/>
          <w:szCs w:val="20"/>
        </w:rPr>
        <w:t xml:space="preserve">ized edge direction and intensity of gradient distributions. </w:t>
      </w:r>
    </w:p>
    <w:p w14:paraId="0000001A" w14:textId="77777777" w:rsidR="00E11C5E" w:rsidRDefault="00E11C5E">
      <w:pPr>
        <w:ind w:firstLine="245"/>
        <w:jc w:val="both"/>
        <w:rPr>
          <w:sz w:val="20"/>
          <w:szCs w:val="20"/>
        </w:rPr>
      </w:pPr>
    </w:p>
    <w:p w14:paraId="0000001B" w14:textId="77777777" w:rsidR="00E11C5E" w:rsidRDefault="00711F6F">
      <w:pPr>
        <w:ind w:firstLine="245"/>
        <w:jc w:val="center"/>
        <w:rPr>
          <w:b/>
          <w:sz w:val="20"/>
          <w:szCs w:val="20"/>
        </w:rPr>
      </w:pPr>
      <w:r>
        <w:rPr>
          <w:b/>
          <w:sz w:val="20"/>
          <w:szCs w:val="20"/>
        </w:rPr>
        <w:t>2.3 – Convolutional Neural Networks</w:t>
      </w:r>
    </w:p>
    <w:p w14:paraId="0000001C" w14:textId="77777777" w:rsidR="00E11C5E" w:rsidRDefault="00E11C5E">
      <w:pPr>
        <w:ind w:firstLine="245"/>
        <w:rPr>
          <w:sz w:val="20"/>
          <w:szCs w:val="20"/>
        </w:rPr>
      </w:pPr>
    </w:p>
    <w:p w14:paraId="0000001D" w14:textId="77777777" w:rsidR="00E11C5E" w:rsidRDefault="00711F6F">
      <w:pPr>
        <w:ind w:firstLine="245"/>
        <w:rPr>
          <w:sz w:val="20"/>
          <w:szCs w:val="20"/>
        </w:rPr>
      </w:pPr>
      <w:r>
        <w:rPr>
          <w:sz w:val="20"/>
          <w:szCs w:val="20"/>
        </w:rPr>
        <w:t>The Convolution Neural Network (CNN) [4] has been routinely shown to be a highly effective deep learning architecture for use in image classification proble</w:t>
      </w:r>
      <w:r>
        <w:rPr>
          <w:sz w:val="20"/>
          <w:szCs w:val="20"/>
        </w:rPr>
        <w:t>ms. Inspired by the neuron patterns found in the visual cortex of the human brain, CNNs include layer connectivity that responds to stimuli induced by the presence of features learned from input images. An important feature that has proven CNNs to be super</w:t>
      </w:r>
      <w:r>
        <w:rPr>
          <w:sz w:val="20"/>
          <w:szCs w:val="20"/>
        </w:rPr>
        <w:t>ior architectures for image classification problems in comparison to traditional feedforward networks such as multilayer perceptron is the ability to capture both spatial and temporal dependencies found within images through the successive application of a</w:t>
      </w:r>
      <w:r>
        <w:rPr>
          <w:sz w:val="20"/>
          <w:szCs w:val="20"/>
        </w:rPr>
        <w:t>ppropriate filters, enabling CNNs to build a more sophisticated understanding of the target images throughout the training process. Central to the architecture of CNNs is the convolutional kernel layer which enables this type of neural network to reduce in</w:t>
      </w:r>
      <w:r>
        <w:rPr>
          <w:sz w:val="20"/>
          <w:szCs w:val="20"/>
        </w:rPr>
        <w:t>put images into a form that is easier to process without sacrificing the features that are most crucial in providing accurate predictions. Convolutional filters progressively move throughout a given image at a rate managed by the stride length attribute un</w:t>
      </w:r>
      <w:r>
        <w:rPr>
          <w:sz w:val="20"/>
          <w:szCs w:val="20"/>
        </w:rPr>
        <w:t>til the whole image has been traversed. As a result, low-level features such as edges are extracted from the input image and may be fed to subsequent convolutional layers which are then capable of contributing a progressively high-level representation of t</w:t>
      </w:r>
      <w:r>
        <w:rPr>
          <w:sz w:val="20"/>
          <w:szCs w:val="20"/>
        </w:rPr>
        <w:t xml:space="preserve">he original input. The additional complexity introduced by additional convolutional layers results in a higher-detail depiction of the original input. </w:t>
      </w:r>
    </w:p>
    <w:p w14:paraId="0000001E" w14:textId="77777777" w:rsidR="00E11C5E" w:rsidRDefault="00E11C5E">
      <w:pPr>
        <w:ind w:firstLine="245"/>
        <w:rPr>
          <w:sz w:val="20"/>
          <w:szCs w:val="20"/>
        </w:rPr>
      </w:pPr>
    </w:p>
    <w:p w14:paraId="0000001F" w14:textId="77777777" w:rsidR="00E11C5E" w:rsidRDefault="00711F6F">
      <w:pPr>
        <w:rPr>
          <w:sz w:val="20"/>
          <w:szCs w:val="20"/>
        </w:rPr>
      </w:pPr>
      <w:r>
        <w:rPr>
          <w:sz w:val="20"/>
          <w:szCs w:val="20"/>
        </w:rPr>
        <w:t>To perform as an image classifier, the CNN’s are often terminated with a flattening process so that the</w:t>
      </w:r>
      <w:r>
        <w:rPr>
          <w:sz w:val="20"/>
          <w:szCs w:val="20"/>
        </w:rPr>
        <w:t xml:space="preserve"> latent image data can be ingested into a conventional into feed forward neural networks for classification, often implemented with a high-neuron fully connected layer shortly followed by an output layer with several dense neuron units equivalent to the nu</w:t>
      </w:r>
      <w:r>
        <w:rPr>
          <w:sz w:val="20"/>
          <w:szCs w:val="20"/>
        </w:rPr>
        <w:t>mber of desired classes.</w:t>
      </w:r>
    </w:p>
    <w:p w14:paraId="00000020" w14:textId="77777777" w:rsidR="00E11C5E" w:rsidRDefault="00711F6F">
      <w:pPr>
        <w:rPr>
          <w:sz w:val="20"/>
          <w:szCs w:val="20"/>
        </w:rPr>
      </w:pPr>
      <w:r>
        <w:rPr>
          <w:sz w:val="20"/>
          <w:szCs w:val="20"/>
        </w:rPr>
        <w:t>.</w:t>
      </w:r>
    </w:p>
    <w:p w14:paraId="00000021" w14:textId="77777777" w:rsidR="00E11C5E" w:rsidRDefault="00711F6F">
      <w:pPr>
        <w:ind w:firstLine="245"/>
        <w:jc w:val="center"/>
        <w:rPr>
          <w:b/>
          <w:sz w:val="20"/>
          <w:szCs w:val="20"/>
        </w:rPr>
      </w:pPr>
      <w:r>
        <w:rPr>
          <w:b/>
          <w:sz w:val="20"/>
          <w:szCs w:val="20"/>
        </w:rPr>
        <w:t>2.4 – Transfer Learning</w:t>
      </w:r>
    </w:p>
    <w:p w14:paraId="00000022" w14:textId="77777777" w:rsidR="00E11C5E" w:rsidRDefault="00E11C5E">
      <w:pPr>
        <w:ind w:firstLine="245"/>
        <w:rPr>
          <w:sz w:val="20"/>
          <w:szCs w:val="20"/>
        </w:rPr>
      </w:pPr>
    </w:p>
    <w:p w14:paraId="00000023" w14:textId="77777777" w:rsidR="00E11C5E" w:rsidRDefault="00711F6F">
      <w:pPr>
        <w:ind w:firstLine="245"/>
        <w:rPr>
          <w:sz w:val="20"/>
          <w:szCs w:val="20"/>
        </w:rPr>
      </w:pPr>
      <w:r>
        <w:rPr>
          <w:sz w:val="20"/>
          <w:szCs w:val="20"/>
        </w:rPr>
        <w:t>A method known as transfer learning [5] is known to boost the performance of a simple convolutional neural network on small datasets to harness feature-extracting capability of larger networks that have b</w:t>
      </w:r>
      <w:r>
        <w:rPr>
          <w:sz w:val="20"/>
          <w:szCs w:val="20"/>
        </w:rPr>
        <w:t>een pr-trained on a broader and more diversified dataset. This concept is often implemented by 'freezing' the base convolutional blocks within a pretrained network except for the final convolutional block, terminated with a fully connected classifier netwo</w:t>
      </w:r>
      <w:r>
        <w:rPr>
          <w:sz w:val="20"/>
          <w:szCs w:val="20"/>
        </w:rPr>
        <w:t>rk. This is made possible through small incremental weight updates to the last step in the convolutional block that enables classification to be performed on new datasets. Only fine-tuning the final convolutional block helps to prevent overfitting on the n</w:t>
      </w:r>
      <w:r>
        <w:rPr>
          <w:sz w:val="20"/>
          <w:szCs w:val="20"/>
        </w:rPr>
        <w:t>ew dataset which is made more likely due to the greater entropic capacity of the pretrained base network. This is in part due to the nature of convolutional networks in learning progressively higher-level features of input images, whereby the lower-level f</w:t>
      </w:r>
      <w:r>
        <w:rPr>
          <w:sz w:val="20"/>
          <w:szCs w:val="20"/>
        </w:rPr>
        <w:t>eatures extracted are likely to be reasonably generic and could be applied to new datasets. Then, the fine-tuned final convolutional block is used to specialize the classification capabilities of the overall model. This report explores the performance of ‘</w:t>
      </w:r>
      <w:r>
        <w:rPr>
          <w:sz w:val="20"/>
          <w:szCs w:val="20"/>
        </w:rPr>
        <w:t>MobileNets’, pretrained deep neural networks capable of meeting the latency and computational efficiency required to operate on low-power mobile devices, an application historically prohibiting the use of large-scale networks such as VGG16[14] or variation</w:t>
      </w:r>
      <w:r>
        <w:rPr>
          <w:sz w:val="20"/>
          <w:szCs w:val="20"/>
        </w:rPr>
        <w:t>s of the famous ResNet[15]</w:t>
      </w:r>
    </w:p>
    <w:p w14:paraId="00000024" w14:textId="77777777" w:rsidR="00E11C5E" w:rsidRDefault="00E11C5E">
      <w:pPr>
        <w:rPr>
          <w:sz w:val="20"/>
          <w:szCs w:val="20"/>
        </w:rPr>
      </w:pPr>
    </w:p>
    <w:p w14:paraId="00000025" w14:textId="77777777" w:rsidR="00E11C5E" w:rsidRDefault="00E11C5E">
      <w:pPr>
        <w:jc w:val="both"/>
        <w:rPr>
          <w:sz w:val="20"/>
          <w:szCs w:val="20"/>
        </w:rPr>
      </w:pPr>
    </w:p>
    <w:p w14:paraId="00000026" w14:textId="77777777" w:rsidR="00E11C5E" w:rsidRDefault="00711F6F">
      <w:pPr>
        <w:jc w:val="center"/>
        <w:rPr>
          <w:b/>
          <w:smallCaps/>
          <w:sz w:val="20"/>
          <w:szCs w:val="20"/>
        </w:rPr>
      </w:pPr>
      <w:r>
        <w:rPr>
          <w:b/>
          <w:smallCaps/>
          <w:sz w:val="20"/>
          <w:szCs w:val="20"/>
        </w:rPr>
        <w:t>3. DESCRIPTION OF MODELS</w:t>
      </w:r>
    </w:p>
    <w:p w14:paraId="00000027" w14:textId="77777777" w:rsidR="00E11C5E" w:rsidRDefault="00E11C5E">
      <w:pPr>
        <w:jc w:val="both"/>
        <w:rPr>
          <w:b/>
          <w:sz w:val="20"/>
          <w:szCs w:val="20"/>
        </w:rPr>
      </w:pPr>
    </w:p>
    <w:p w14:paraId="00000028" w14:textId="77777777" w:rsidR="00E11C5E" w:rsidRDefault="00711F6F">
      <w:pPr>
        <w:pBdr>
          <w:top w:val="nil"/>
          <w:left w:val="nil"/>
          <w:bottom w:val="nil"/>
          <w:right w:val="nil"/>
          <w:between w:val="nil"/>
        </w:pBdr>
        <w:ind w:firstLine="200"/>
        <w:jc w:val="both"/>
        <w:rPr>
          <w:color w:val="000000"/>
          <w:sz w:val="20"/>
          <w:szCs w:val="20"/>
        </w:rPr>
      </w:pPr>
      <w:r>
        <w:rPr>
          <w:color w:val="000000"/>
          <w:sz w:val="20"/>
          <w:szCs w:val="20"/>
        </w:rPr>
        <w:t>Each model implemented contains a selection of configurable attributes which serve as the tunable hyperparameters available in optimizing the respective model for each task. In general, there are two model methodologies implemented, a bespoke and full-trai</w:t>
      </w:r>
      <w:r>
        <w:rPr>
          <w:color w:val="000000"/>
          <w:sz w:val="20"/>
          <w:szCs w:val="20"/>
        </w:rPr>
        <w:t xml:space="preserve">nable CNN classifier, followed by the application of transfer learning whereby pretrained ‘MobileNet’ networks are used as generic and interchangeable feature extractors. </w:t>
      </w:r>
    </w:p>
    <w:p w14:paraId="00000029" w14:textId="77777777" w:rsidR="00E11C5E" w:rsidRDefault="00E11C5E">
      <w:pPr>
        <w:pBdr>
          <w:top w:val="nil"/>
          <w:left w:val="nil"/>
          <w:bottom w:val="nil"/>
          <w:right w:val="nil"/>
          <w:between w:val="nil"/>
        </w:pBdr>
        <w:ind w:firstLine="200"/>
        <w:jc w:val="both"/>
        <w:rPr>
          <w:color w:val="000000"/>
          <w:sz w:val="20"/>
          <w:szCs w:val="20"/>
        </w:rPr>
      </w:pPr>
    </w:p>
    <w:p w14:paraId="0000002A" w14:textId="77777777" w:rsidR="00E11C5E" w:rsidRDefault="00711F6F">
      <w:pPr>
        <w:pBdr>
          <w:top w:val="nil"/>
          <w:left w:val="nil"/>
          <w:bottom w:val="nil"/>
          <w:right w:val="nil"/>
          <w:between w:val="nil"/>
        </w:pBdr>
        <w:ind w:firstLine="200"/>
        <w:jc w:val="center"/>
        <w:rPr>
          <w:b/>
          <w:color w:val="000000"/>
          <w:sz w:val="20"/>
          <w:szCs w:val="20"/>
        </w:rPr>
      </w:pPr>
      <w:r>
        <w:rPr>
          <w:b/>
          <w:color w:val="000000"/>
          <w:sz w:val="20"/>
          <w:szCs w:val="20"/>
        </w:rPr>
        <w:t>3.1 Convolutional Neural Network (CNN) Classifier</w:t>
      </w:r>
    </w:p>
    <w:p w14:paraId="0000002B" w14:textId="77777777" w:rsidR="00E11C5E" w:rsidRDefault="00E11C5E">
      <w:pPr>
        <w:pBdr>
          <w:top w:val="nil"/>
          <w:left w:val="nil"/>
          <w:bottom w:val="nil"/>
          <w:right w:val="nil"/>
          <w:between w:val="nil"/>
        </w:pBdr>
        <w:ind w:firstLine="200"/>
        <w:rPr>
          <w:color w:val="000000"/>
          <w:sz w:val="20"/>
          <w:szCs w:val="20"/>
        </w:rPr>
      </w:pPr>
    </w:p>
    <w:p w14:paraId="0000002C" w14:textId="77777777" w:rsidR="00E11C5E" w:rsidRDefault="00711F6F">
      <w:pPr>
        <w:pBdr>
          <w:top w:val="nil"/>
          <w:left w:val="nil"/>
          <w:bottom w:val="nil"/>
          <w:right w:val="nil"/>
          <w:between w:val="nil"/>
        </w:pBdr>
        <w:ind w:firstLine="200"/>
        <w:jc w:val="both"/>
        <w:rPr>
          <w:color w:val="000000"/>
          <w:sz w:val="20"/>
          <w:szCs w:val="20"/>
        </w:rPr>
      </w:pPr>
      <w:r>
        <w:rPr>
          <w:color w:val="000000"/>
          <w:sz w:val="20"/>
          <w:szCs w:val="20"/>
        </w:rPr>
        <w:t>The first model design is a tuna</w:t>
      </w:r>
      <w:r>
        <w:rPr>
          <w:color w:val="000000"/>
          <w:sz w:val="20"/>
          <w:szCs w:val="20"/>
        </w:rPr>
        <w:t>ble convolutional neural network. The design principle employed in this architecture is the use of three convolutional blocks to enable the neural network to capture both high- and low-level features for each task, as such providing sufficient feature extr</w:t>
      </w:r>
      <w:r>
        <w:rPr>
          <w:color w:val="000000"/>
          <w:sz w:val="20"/>
          <w:szCs w:val="20"/>
        </w:rPr>
        <w:t xml:space="preserve">actor utilities. Within each convolutional block, there is an interchangeable pooling layer that is determined by the tuning process, where this can be either a ‘maximum’ or ‘average’ pooling layer. The number of filters for each convolutional layer, also </w:t>
      </w:r>
      <w:r>
        <w:rPr>
          <w:color w:val="000000"/>
          <w:sz w:val="20"/>
          <w:szCs w:val="20"/>
        </w:rPr>
        <w:t xml:space="preserve">regarded as the number of neurons, doubles that of the previous layer, where the input weights of each neuron form convolutional kernels. A feature map is </w:t>
      </w:r>
      <w:r>
        <w:rPr>
          <w:sz w:val="20"/>
          <w:szCs w:val="20"/>
        </w:rPr>
        <w:t>obtained</w:t>
      </w:r>
      <w:r>
        <w:rPr>
          <w:color w:val="000000"/>
          <w:sz w:val="20"/>
          <w:szCs w:val="20"/>
        </w:rPr>
        <w:t xml:space="preserve"> following the application of each layer of filters, as such a higher-dimensional latent repr</w:t>
      </w:r>
      <w:r>
        <w:rPr>
          <w:color w:val="000000"/>
          <w:sz w:val="20"/>
          <w:szCs w:val="20"/>
        </w:rPr>
        <w:t xml:space="preserve">esentation of the input for each task is </w:t>
      </w:r>
      <w:r>
        <w:rPr>
          <w:color w:val="000000"/>
          <w:sz w:val="20"/>
          <w:szCs w:val="20"/>
        </w:rPr>
        <w:lastRenderedPageBreak/>
        <w:t>progressively built through the network. A fixed kernel size of (3x3) is used to enable the extraction of sufficiently detailed and localized features for the two datasets considered in this report. This kernel size</w:t>
      </w:r>
      <w:r>
        <w:rPr>
          <w:color w:val="000000"/>
          <w:sz w:val="20"/>
          <w:szCs w:val="20"/>
        </w:rPr>
        <w:t xml:space="preserve"> was deemed optimal through experimentation as ROIs covered in each task typically regarded localized features of facial regions, noting that an odd-dimension size was used to perform more robustly with distorted images, crucial for the data augmentation m</w:t>
      </w:r>
      <w:r>
        <w:rPr>
          <w:color w:val="000000"/>
          <w:sz w:val="20"/>
          <w:szCs w:val="20"/>
        </w:rPr>
        <w:t>ethods discussed later to be effective. Finally, padding is implemented with the 'same' approach as well as each convolutional layer being activated by the ReLU function, again chosen from experimental analysis that signified their appropriateness for imag</w:t>
      </w:r>
      <w:r>
        <w:rPr>
          <w:color w:val="000000"/>
          <w:sz w:val="20"/>
          <w:szCs w:val="20"/>
        </w:rPr>
        <w:t>e classification task.</w:t>
      </w:r>
    </w:p>
    <w:p w14:paraId="0000002D" w14:textId="77777777" w:rsidR="00E11C5E" w:rsidRDefault="00E11C5E">
      <w:pPr>
        <w:pBdr>
          <w:top w:val="nil"/>
          <w:left w:val="nil"/>
          <w:bottom w:val="nil"/>
          <w:right w:val="nil"/>
          <w:between w:val="nil"/>
        </w:pBdr>
        <w:jc w:val="both"/>
        <w:rPr>
          <w:color w:val="000000"/>
          <w:sz w:val="20"/>
          <w:szCs w:val="20"/>
        </w:rPr>
      </w:pPr>
    </w:p>
    <w:p w14:paraId="0000002E" w14:textId="77777777" w:rsidR="00E11C5E" w:rsidRDefault="00711F6F">
      <w:pPr>
        <w:pBdr>
          <w:top w:val="nil"/>
          <w:left w:val="nil"/>
          <w:bottom w:val="nil"/>
          <w:right w:val="nil"/>
          <w:between w:val="nil"/>
        </w:pBdr>
        <w:ind w:firstLine="200"/>
        <w:jc w:val="both"/>
        <w:rPr>
          <w:color w:val="000000"/>
          <w:sz w:val="20"/>
          <w:szCs w:val="20"/>
        </w:rPr>
      </w:pPr>
      <w:r>
        <w:rPr>
          <w:noProof/>
          <w:color w:val="000000"/>
          <w:sz w:val="20"/>
          <w:szCs w:val="20"/>
        </w:rPr>
        <w:drawing>
          <wp:inline distT="0" distB="0" distL="0" distR="0">
            <wp:extent cx="3165350" cy="2041845"/>
            <wp:effectExtent l="0" t="0" r="0" b="0"/>
            <wp:docPr id="4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165350" cy="2041845"/>
                    </a:xfrm>
                    <a:prstGeom prst="rect">
                      <a:avLst/>
                    </a:prstGeom>
                    <a:ln/>
                  </pic:spPr>
                </pic:pic>
              </a:graphicData>
            </a:graphic>
          </wp:inline>
        </w:drawing>
      </w:r>
    </w:p>
    <w:p w14:paraId="0000002F" w14:textId="77777777" w:rsidR="00E11C5E" w:rsidRDefault="00E11C5E">
      <w:pPr>
        <w:pBdr>
          <w:top w:val="nil"/>
          <w:left w:val="nil"/>
          <w:bottom w:val="nil"/>
          <w:right w:val="nil"/>
          <w:between w:val="nil"/>
        </w:pBdr>
        <w:ind w:firstLine="200"/>
        <w:jc w:val="both"/>
        <w:rPr>
          <w:color w:val="000000"/>
          <w:sz w:val="20"/>
          <w:szCs w:val="20"/>
        </w:rPr>
      </w:pPr>
    </w:p>
    <w:p w14:paraId="00000030" w14:textId="77777777" w:rsidR="00E11C5E" w:rsidRDefault="00711F6F">
      <w:pPr>
        <w:pBdr>
          <w:top w:val="nil"/>
          <w:left w:val="nil"/>
          <w:bottom w:val="nil"/>
          <w:right w:val="nil"/>
          <w:between w:val="nil"/>
        </w:pBdr>
        <w:ind w:firstLine="200"/>
        <w:jc w:val="center"/>
        <w:rPr>
          <w:i/>
          <w:color w:val="000000"/>
          <w:sz w:val="16"/>
          <w:szCs w:val="16"/>
        </w:rPr>
      </w:pPr>
      <w:r>
        <w:rPr>
          <w:i/>
          <w:color w:val="000000"/>
          <w:sz w:val="16"/>
          <w:szCs w:val="16"/>
        </w:rPr>
        <w:t>Figure 1: Tunable CNN Architecture (Green blocks indicate the tunable layers)</w:t>
      </w:r>
    </w:p>
    <w:p w14:paraId="00000031" w14:textId="28D3FB86" w:rsidR="00E11C5E" w:rsidRDefault="00711F6F">
      <w:pPr>
        <w:pBdr>
          <w:top w:val="nil"/>
          <w:left w:val="nil"/>
          <w:bottom w:val="nil"/>
          <w:right w:val="nil"/>
          <w:between w:val="nil"/>
        </w:pBdr>
        <w:ind w:firstLine="200"/>
        <w:jc w:val="both"/>
        <w:rPr>
          <w:color w:val="000000"/>
          <w:sz w:val="20"/>
          <w:szCs w:val="20"/>
        </w:rPr>
      </w:pPr>
      <w:r>
        <w:rPr>
          <w:color w:val="000000"/>
          <w:sz w:val="20"/>
          <w:szCs w:val="20"/>
        </w:rPr>
        <w:t>Following this, the convolutional blocks feed the latent image data through a flattening layer to transform the pooled feature map into a single column for use in the fully connected layer. Fully connected layers are generally seen as a 'cheap' technique o</w:t>
      </w:r>
      <w:r>
        <w:rPr>
          <w:color w:val="000000"/>
          <w:sz w:val="20"/>
          <w:szCs w:val="20"/>
        </w:rPr>
        <w:t xml:space="preserve">f learning non-linear combinations of features received from prior convolutional blocks before moving directly to the final output layer. </w:t>
      </w:r>
      <w:r>
        <w:rPr>
          <w:sz w:val="20"/>
          <w:szCs w:val="20"/>
        </w:rPr>
        <w:t>In this</w:t>
      </w:r>
      <w:r>
        <w:rPr>
          <w:color w:val="000000"/>
          <w:sz w:val="20"/>
          <w:szCs w:val="20"/>
        </w:rPr>
        <w:t xml:space="preserve"> dense layer, a tunable number of neurons is implemented to optimize the configuration for the network and make</w:t>
      </w:r>
      <w:r>
        <w:rPr>
          <w:color w:val="000000"/>
          <w:sz w:val="20"/>
          <w:szCs w:val="20"/>
        </w:rPr>
        <w:t xml:space="preserve"> it less sensitive to the weights of specific neurons. As this can be highly dependent on a given different datasets. Finally, a dropout layer is used between the fully connected layer and the output layer as a form of regularization that helps to prevent </w:t>
      </w:r>
      <w:r>
        <w:rPr>
          <w:color w:val="000000"/>
          <w:sz w:val="20"/>
          <w:szCs w:val="20"/>
        </w:rPr>
        <w:t xml:space="preserve">overfitting. This technique involves randomly </w:t>
      </w:r>
      <w:r>
        <w:rPr>
          <w:sz w:val="20"/>
          <w:szCs w:val="20"/>
        </w:rPr>
        <w:t>ignoring</w:t>
      </w:r>
      <w:r>
        <w:rPr>
          <w:color w:val="000000"/>
          <w:sz w:val="20"/>
          <w:szCs w:val="20"/>
        </w:rPr>
        <w:t xml:space="preserve"> certain neurons in the training process to improve the robustness </w:t>
      </w:r>
      <w:r>
        <w:rPr>
          <w:sz w:val="20"/>
          <w:szCs w:val="20"/>
        </w:rPr>
        <w:t>of the dataset</w:t>
      </w:r>
      <w:r>
        <w:rPr>
          <w:color w:val="000000"/>
          <w:sz w:val="20"/>
          <w:szCs w:val="20"/>
        </w:rPr>
        <w:t>, the dropout proportion is automatically tuned for the use case. Only one dropout layer was used given the relatively lo</w:t>
      </w:r>
      <w:r>
        <w:rPr>
          <w:color w:val="000000"/>
          <w:sz w:val="20"/>
          <w:szCs w:val="20"/>
        </w:rPr>
        <w:t>w network complexity that would make overfitting less of a consequence of the architecture, and more the nature of the data. The culmination of these layers atop the convolutional feature extractor forms the image classification features of the model, wher</w:t>
      </w:r>
      <w:r>
        <w:rPr>
          <w:color w:val="000000"/>
          <w:sz w:val="20"/>
          <w:szCs w:val="20"/>
        </w:rPr>
        <w:t xml:space="preserve">eby the final output layer implements several dense units that is mapped to the number of classes for the given task. Here, the activation function is adaptively chosen to be </w:t>
      </w:r>
      <w:r w:rsidR="000741F5">
        <w:rPr>
          <w:color w:val="000000"/>
          <w:sz w:val="20"/>
          <w:szCs w:val="20"/>
        </w:rPr>
        <w:t>best suited</w:t>
      </w:r>
      <w:r>
        <w:rPr>
          <w:color w:val="000000"/>
          <w:sz w:val="20"/>
          <w:szCs w:val="20"/>
        </w:rPr>
        <w:t xml:space="preserve"> to the type of classification task: for multi-</w:t>
      </w:r>
      <w:r>
        <w:rPr>
          <w:color w:val="000000"/>
          <w:sz w:val="20"/>
          <w:szCs w:val="20"/>
        </w:rPr>
        <w:t>class challenges, the S</w:t>
      </w:r>
      <w:r>
        <w:rPr>
          <w:color w:val="000000"/>
          <w:sz w:val="20"/>
          <w:szCs w:val="20"/>
        </w:rPr>
        <w:t xml:space="preserve">oftMax activation function is used, and for binary tasks, the sigmoid activation function is used. </w:t>
      </w:r>
    </w:p>
    <w:p w14:paraId="00000032" w14:textId="77777777" w:rsidR="00E11C5E" w:rsidRDefault="00E11C5E">
      <w:pPr>
        <w:pBdr>
          <w:top w:val="nil"/>
          <w:left w:val="nil"/>
          <w:bottom w:val="nil"/>
          <w:right w:val="nil"/>
          <w:between w:val="nil"/>
        </w:pBdr>
        <w:ind w:firstLine="200"/>
        <w:jc w:val="both"/>
        <w:rPr>
          <w:color w:val="000000"/>
          <w:sz w:val="20"/>
          <w:szCs w:val="20"/>
        </w:rPr>
      </w:pPr>
    </w:p>
    <w:p w14:paraId="00000033" w14:textId="77777777" w:rsidR="00E11C5E" w:rsidRDefault="00711F6F">
      <w:pPr>
        <w:pBdr>
          <w:top w:val="nil"/>
          <w:left w:val="nil"/>
          <w:bottom w:val="nil"/>
          <w:right w:val="nil"/>
          <w:between w:val="nil"/>
        </w:pBdr>
        <w:ind w:firstLine="200"/>
        <w:jc w:val="center"/>
        <w:rPr>
          <w:b/>
          <w:color w:val="000000"/>
          <w:sz w:val="20"/>
          <w:szCs w:val="20"/>
        </w:rPr>
      </w:pPr>
      <w:r>
        <w:rPr>
          <w:b/>
          <w:color w:val="000000"/>
          <w:sz w:val="20"/>
          <w:szCs w:val="20"/>
        </w:rPr>
        <w:t>3.2 - Fine-Tuned Classifier</w:t>
      </w:r>
    </w:p>
    <w:p w14:paraId="00000034" w14:textId="77777777" w:rsidR="00E11C5E" w:rsidRDefault="00E11C5E">
      <w:pPr>
        <w:pBdr>
          <w:top w:val="nil"/>
          <w:left w:val="nil"/>
          <w:bottom w:val="nil"/>
          <w:right w:val="nil"/>
          <w:between w:val="nil"/>
        </w:pBdr>
        <w:ind w:firstLine="200"/>
        <w:rPr>
          <w:color w:val="000000"/>
          <w:sz w:val="20"/>
          <w:szCs w:val="20"/>
        </w:rPr>
      </w:pPr>
    </w:p>
    <w:p w14:paraId="00000035" w14:textId="77777777" w:rsidR="00E11C5E" w:rsidRDefault="00711F6F">
      <w:pPr>
        <w:pBdr>
          <w:top w:val="nil"/>
          <w:left w:val="nil"/>
          <w:bottom w:val="nil"/>
          <w:right w:val="nil"/>
          <w:between w:val="nil"/>
        </w:pBdr>
        <w:ind w:firstLine="200"/>
        <w:rPr>
          <w:color w:val="000000"/>
          <w:sz w:val="20"/>
          <w:szCs w:val="20"/>
        </w:rPr>
      </w:pPr>
      <w:r>
        <w:rPr>
          <w:color w:val="000000"/>
          <w:sz w:val="20"/>
          <w:szCs w:val="20"/>
        </w:rPr>
        <w:t>The second model design leverages interchange pretrained 'base' models, fine-tuned as feature extractors and connected a simpl</w:t>
      </w:r>
      <w:r>
        <w:rPr>
          <w:color w:val="000000"/>
          <w:sz w:val="20"/>
          <w:szCs w:val="20"/>
        </w:rPr>
        <w:t>e feed forward neural network regarded as the 'head' model. Inspired by the potential impact of mobile-oriented neural networks, the interchangeable base models are each considered to be 'MobileNets' with comparable depth, size, and number of parameters. I</w:t>
      </w:r>
      <w:r>
        <w:rPr>
          <w:color w:val="000000"/>
          <w:sz w:val="20"/>
          <w:szCs w:val="20"/>
        </w:rPr>
        <w:t xml:space="preserve">n particular, the selected </w:t>
      </w:r>
      <w:r>
        <w:rPr>
          <w:sz w:val="20"/>
          <w:szCs w:val="20"/>
        </w:rPr>
        <w:t>architectures</w:t>
      </w:r>
      <w:r>
        <w:rPr>
          <w:color w:val="000000"/>
          <w:sz w:val="20"/>
          <w:szCs w:val="20"/>
        </w:rPr>
        <w:t xml:space="preserve"> are: MobileNet [1], MobileNetV2[6] and NASNetMobile[7]. Each base model is harnessed and configured in the same manner, each of which has all layers 'frozen' except for the final convolutional block, using a fixed i</w:t>
      </w:r>
      <w:r>
        <w:rPr>
          <w:color w:val="000000"/>
          <w:sz w:val="20"/>
          <w:szCs w:val="20"/>
        </w:rPr>
        <w:t>nput size of 224x224. Each of these base models is initialized with weights pre-trained on ImageNet data. Instantiating these based models alongside ImageNet weights provides a means of boosting performance in training neural networks on small datasets. Im</w:t>
      </w:r>
      <w:r>
        <w:rPr>
          <w:color w:val="000000"/>
          <w:sz w:val="20"/>
          <w:szCs w:val="20"/>
        </w:rPr>
        <w:t>ageNet provides a wealth of richly diversified image datasets of more than 14 million images with classes highly related to the tasks in this report. As such, the pretrained models harnessing ImageNet weights provides a more robust starting point for train</w:t>
      </w:r>
      <w:r>
        <w:rPr>
          <w:color w:val="000000"/>
          <w:sz w:val="20"/>
          <w:szCs w:val="20"/>
        </w:rPr>
        <w:t>ing neural networks to classify new images as the use of a broader image set makes the network capable of capturing generic features well, whereby this technique is expected to lead to a lower generalization error as the model has been exposed to a wide va</w:t>
      </w:r>
      <w:r>
        <w:rPr>
          <w:color w:val="000000"/>
          <w:sz w:val="20"/>
          <w:szCs w:val="20"/>
        </w:rPr>
        <w:t>riety of data ahead of time.</w:t>
      </w:r>
    </w:p>
    <w:p w14:paraId="00000036" w14:textId="77777777" w:rsidR="00E11C5E" w:rsidRDefault="00E11C5E">
      <w:pPr>
        <w:pBdr>
          <w:top w:val="nil"/>
          <w:left w:val="nil"/>
          <w:bottom w:val="nil"/>
          <w:right w:val="nil"/>
          <w:between w:val="nil"/>
        </w:pBdr>
        <w:ind w:firstLine="200"/>
        <w:rPr>
          <w:color w:val="000000"/>
          <w:sz w:val="20"/>
          <w:szCs w:val="20"/>
        </w:rPr>
      </w:pPr>
    </w:p>
    <w:p w14:paraId="00000037" w14:textId="77777777" w:rsidR="00E11C5E" w:rsidRDefault="00711F6F">
      <w:pPr>
        <w:pBdr>
          <w:top w:val="nil"/>
          <w:left w:val="nil"/>
          <w:bottom w:val="nil"/>
          <w:right w:val="nil"/>
          <w:between w:val="nil"/>
        </w:pBdr>
        <w:ind w:firstLine="200"/>
        <w:rPr>
          <w:color w:val="000000"/>
          <w:sz w:val="20"/>
          <w:szCs w:val="20"/>
        </w:rPr>
      </w:pPr>
      <w:r>
        <w:rPr>
          <w:noProof/>
          <w:color w:val="000000"/>
          <w:sz w:val="20"/>
          <w:szCs w:val="20"/>
        </w:rPr>
        <w:drawing>
          <wp:inline distT="0" distB="0" distL="0" distR="0">
            <wp:extent cx="2916924" cy="2979944"/>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916924" cy="2979944"/>
                    </a:xfrm>
                    <a:prstGeom prst="rect">
                      <a:avLst/>
                    </a:prstGeom>
                    <a:ln/>
                  </pic:spPr>
                </pic:pic>
              </a:graphicData>
            </a:graphic>
          </wp:inline>
        </w:drawing>
      </w:r>
    </w:p>
    <w:p w14:paraId="00000038" w14:textId="77777777" w:rsidR="00E11C5E" w:rsidRDefault="00711F6F">
      <w:pPr>
        <w:pBdr>
          <w:top w:val="nil"/>
          <w:left w:val="nil"/>
          <w:bottom w:val="nil"/>
          <w:right w:val="nil"/>
          <w:between w:val="nil"/>
        </w:pBdr>
        <w:ind w:firstLine="200"/>
        <w:jc w:val="center"/>
        <w:rPr>
          <w:i/>
          <w:color w:val="000000"/>
          <w:sz w:val="16"/>
          <w:szCs w:val="16"/>
        </w:rPr>
      </w:pPr>
      <w:r>
        <w:rPr>
          <w:i/>
          <w:color w:val="000000"/>
          <w:sz w:val="16"/>
          <w:szCs w:val="16"/>
        </w:rPr>
        <w:t>Figure 2: Fine-tined Classifier using interchangeable pretrained ‘MobileNets’ to perform the feature extraction process (Green blocks indicate the tunable layers)</w:t>
      </w:r>
    </w:p>
    <w:p w14:paraId="00000039" w14:textId="77777777" w:rsidR="00E11C5E" w:rsidRDefault="00E11C5E">
      <w:pPr>
        <w:pBdr>
          <w:top w:val="nil"/>
          <w:left w:val="nil"/>
          <w:bottom w:val="nil"/>
          <w:right w:val="nil"/>
          <w:between w:val="nil"/>
        </w:pBdr>
        <w:ind w:firstLine="200"/>
        <w:jc w:val="both"/>
        <w:rPr>
          <w:i/>
          <w:color w:val="000000"/>
          <w:sz w:val="16"/>
          <w:szCs w:val="16"/>
        </w:rPr>
      </w:pPr>
    </w:p>
    <w:p w14:paraId="0000003A" w14:textId="77777777" w:rsidR="00E11C5E" w:rsidRDefault="00711F6F">
      <w:pPr>
        <w:pBdr>
          <w:top w:val="nil"/>
          <w:left w:val="nil"/>
          <w:bottom w:val="nil"/>
          <w:right w:val="nil"/>
          <w:between w:val="nil"/>
        </w:pBdr>
        <w:ind w:firstLine="200"/>
        <w:rPr>
          <w:color w:val="000000"/>
          <w:sz w:val="20"/>
          <w:szCs w:val="20"/>
        </w:rPr>
      </w:pPr>
      <w:r>
        <w:rPr>
          <w:color w:val="000000"/>
          <w:sz w:val="20"/>
          <w:szCs w:val="20"/>
        </w:rPr>
        <w:lastRenderedPageBreak/>
        <w:t>Firstly, the base model output is fed into a global average pooling layer before reaching the fully connected layer. Here, the sufficiently detailed feature maps provided by the convolution blocks are converted into singular averaged values that help the n</w:t>
      </w:r>
      <w:r>
        <w:rPr>
          <w:color w:val="000000"/>
          <w:sz w:val="20"/>
          <w:szCs w:val="20"/>
        </w:rPr>
        <w:t>etwork to recognize the presence of a particular class. This intermediary layer has been experimentally shown to routinely improve model performance due to the ‘naiveness’ of the classifier head model from the feature-extracting base model, ultimately help</w:t>
      </w:r>
      <w:r>
        <w:rPr>
          <w:color w:val="000000"/>
          <w:sz w:val="20"/>
          <w:szCs w:val="20"/>
        </w:rPr>
        <w:t>ing to reduce overfitting as no new parameters need to be learned in this layer. Following this, an additional tunable dropout regularization layer is inserted to help manage the added likelihood of overfitting when using models with greater complexity. Fi</w:t>
      </w:r>
      <w:r>
        <w:rPr>
          <w:color w:val="000000"/>
          <w:sz w:val="20"/>
          <w:szCs w:val="20"/>
        </w:rPr>
        <w:t xml:space="preserve">nally, the fully connected layer is reached in the same sequence as that found in the prior convolutional neural network model, where the model is ultimately terminated with a dense layer containing a number of </w:t>
      </w:r>
      <w:r>
        <w:rPr>
          <w:sz w:val="20"/>
          <w:szCs w:val="20"/>
        </w:rPr>
        <w:t>connected</w:t>
      </w:r>
      <w:r>
        <w:rPr>
          <w:color w:val="000000"/>
          <w:sz w:val="20"/>
          <w:szCs w:val="20"/>
        </w:rPr>
        <w:t xml:space="preserve"> neurons matching the number of desi</w:t>
      </w:r>
      <w:r>
        <w:rPr>
          <w:color w:val="000000"/>
          <w:sz w:val="20"/>
          <w:szCs w:val="20"/>
        </w:rPr>
        <w:t>red output classes.</w:t>
      </w:r>
    </w:p>
    <w:p w14:paraId="0000003B" w14:textId="77777777" w:rsidR="00E11C5E" w:rsidRDefault="00E11C5E">
      <w:pPr>
        <w:pBdr>
          <w:top w:val="nil"/>
          <w:left w:val="nil"/>
          <w:bottom w:val="nil"/>
          <w:right w:val="nil"/>
          <w:between w:val="nil"/>
        </w:pBdr>
        <w:ind w:firstLine="200"/>
        <w:rPr>
          <w:color w:val="000000"/>
          <w:sz w:val="20"/>
          <w:szCs w:val="20"/>
        </w:rPr>
      </w:pPr>
    </w:p>
    <w:p w14:paraId="0000003C" w14:textId="77777777" w:rsidR="00E11C5E" w:rsidRDefault="00711F6F">
      <w:pPr>
        <w:pBdr>
          <w:top w:val="nil"/>
          <w:left w:val="nil"/>
          <w:bottom w:val="nil"/>
          <w:right w:val="nil"/>
          <w:between w:val="nil"/>
        </w:pBdr>
        <w:ind w:firstLine="200"/>
        <w:jc w:val="center"/>
        <w:rPr>
          <w:b/>
          <w:color w:val="000000"/>
          <w:sz w:val="20"/>
          <w:szCs w:val="20"/>
        </w:rPr>
      </w:pPr>
      <w:r>
        <w:rPr>
          <w:b/>
          <w:color w:val="000000"/>
          <w:sz w:val="20"/>
          <w:szCs w:val="20"/>
        </w:rPr>
        <w:t>3.3 – Common Components</w:t>
      </w:r>
    </w:p>
    <w:p w14:paraId="0000003D" w14:textId="77777777" w:rsidR="00E11C5E" w:rsidRDefault="00E11C5E">
      <w:pPr>
        <w:pBdr>
          <w:top w:val="nil"/>
          <w:left w:val="nil"/>
          <w:bottom w:val="nil"/>
          <w:right w:val="nil"/>
          <w:between w:val="nil"/>
        </w:pBdr>
        <w:ind w:firstLine="200"/>
        <w:rPr>
          <w:color w:val="000000"/>
          <w:sz w:val="20"/>
          <w:szCs w:val="20"/>
        </w:rPr>
      </w:pPr>
    </w:p>
    <w:p w14:paraId="0000003E" w14:textId="77777777" w:rsidR="00E11C5E" w:rsidRDefault="00711F6F">
      <w:pPr>
        <w:pBdr>
          <w:top w:val="nil"/>
          <w:left w:val="nil"/>
          <w:bottom w:val="nil"/>
          <w:right w:val="nil"/>
          <w:between w:val="nil"/>
        </w:pBdr>
        <w:ind w:firstLine="200"/>
        <w:rPr>
          <w:color w:val="000000"/>
          <w:sz w:val="20"/>
          <w:szCs w:val="20"/>
        </w:rPr>
      </w:pPr>
      <w:r>
        <w:rPr>
          <w:color w:val="000000"/>
          <w:sz w:val="20"/>
          <w:szCs w:val="20"/>
        </w:rPr>
        <w:t xml:space="preserve">Both models also have overarching parameters that are available to tune in all instances. Firstly, the models are trained with a tunable learning rate as this has been shown to help manage overfitting, whereby </w:t>
      </w:r>
      <w:r>
        <w:rPr>
          <w:color w:val="000000"/>
          <w:sz w:val="20"/>
          <w:szCs w:val="20"/>
        </w:rPr>
        <w:t>this is progressively decreased on the occurrence of 'plateaus'. Secondly, a suitable loss function is crucially chosen for the suitability of the given task, namely this is interchanged between both binary and categorical cross-entropy for binary and mult</w:t>
      </w:r>
      <w:r>
        <w:rPr>
          <w:color w:val="000000"/>
          <w:sz w:val="20"/>
          <w:szCs w:val="20"/>
        </w:rPr>
        <w:t>i-class classification tasks respectively. Thirdly, three different optimization algorithms are leveraged in the compilation of a given model permutation: Stochastic Gradient Descent, RMSporp and Adam.</w:t>
      </w:r>
    </w:p>
    <w:p w14:paraId="0000003F" w14:textId="77777777" w:rsidR="00E11C5E" w:rsidRDefault="00E11C5E">
      <w:pPr>
        <w:pBdr>
          <w:top w:val="nil"/>
          <w:left w:val="nil"/>
          <w:bottom w:val="nil"/>
          <w:right w:val="nil"/>
          <w:between w:val="nil"/>
        </w:pBdr>
        <w:ind w:firstLine="200"/>
        <w:jc w:val="center"/>
        <w:rPr>
          <w:color w:val="000000"/>
          <w:sz w:val="20"/>
          <w:szCs w:val="20"/>
        </w:rPr>
      </w:pPr>
    </w:p>
    <w:p w14:paraId="00000040" w14:textId="77777777" w:rsidR="00E11C5E" w:rsidRDefault="00711F6F">
      <w:pPr>
        <w:keepNext/>
        <w:jc w:val="center"/>
        <w:rPr>
          <w:b/>
          <w:smallCaps/>
          <w:sz w:val="20"/>
          <w:szCs w:val="20"/>
        </w:rPr>
      </w:pPr>
      <w:r>
        <w:rPr>
          <w:b/>
          <w:smallCaps/>
          <w:sz w:val="20"/>
          <w:szCs w:val="20"/>
        </w:rPr>
        <w:t>4. IMPLEMENTATION PIPELINE</w:t>
      </w:r>
    </w:p>
    <w:p w14:paraId="00000041" w14:textId="77777777" w:rsidR="00E11C5E" w:rsidRDefault="00E11C5E">
      <w:pPr>
        <w:pBdr>
          <w:top w:val="nil"/>
          <w:left w:val="nil"/>
          <w:bottom w:val="nil"/>
          <w:right w:val="nil"/>
          <w:between w:val="nil"/>
        </w:pBdr>
        <w:rPr>
          <w:color w:val="000000"/>
          <w:sz w:val="20"/>
          <w:szCs w:val="20"/>
        </w:rPr>
      </w:pPr>
    </w:p>
    <w:p w14:paraId="00000042" w14:textId="77777777" w:rsidR="00E11C5E" w:rsidRDefault="00711F6F">
      <w:pPr>
        <w:pBdr>
          <w:top w:val="nil"/>
          <w:left w:val="nil"/>
          <w:bottom w:val="nil"/>
          <w:right w:val="nil"/>
          <w:between w:val="nil"/>
        </w:pBdr>
        <w:ind w:firstLine="200"/>
        <w:rPr>
          <w:b/>
          <w:color w:val="000000"/>
          <w:sz w:val="20"/>
          <w:szCs w:val="20"/>
        </w:rPr>
      </w:pPr>
      <w:r>
        <w:rPr>
          <w:b/>
          <w:color w:val="000000"/>
          <w:sz w:val="20"/>
          <w:szCs w:val="20"/>
        </w:rPr>
        <w:t>4.1 – Data Splitting</w:t>
      </w:r>
    </w:p>
    <w:p w14:paraId="00000043" w14:textId="77777777" w:rsidR="00E11C5E" w:rsidRDefault="00E11C5E">
      <w:pPr>
        <w:pBdr>
          <w:top w:val="nil"/>
          <w:left w:val="nil"/>
          <w:bottom w:val="nil"/>
          <w:right w:val="nil"/>
          <w:between w:val="nil"/>
        </w:pBdr>
        <w:ind w:firstLine="200"/>
        <w:jc w:val="both"/>
        <w:rPr>
          <w:color w:val="000000"/>
          <w:sz w:val="20"/>
          <w:szCs w:val="20"/>
        </w:rPr>
      </w:pPr>
    </w:p>
    <w:p w14:paraId="00000044" w14:textId="07C1EC87" w:rsidR="00E11C5E" w:rsidRDefault="00711F6F">
      <w:pPr>
        <w:pBdr>
          <w:top w:val="nil"/>
          <w:left w:val="nil"/>
          <w:bottom w:val="nil"/>
          <w:right w:val="nil"/>
          <w:between w:val="nil"/>
        </w:pBdr>
        <w:ind w:firstLine="200"/>
        <w:jc w:val="both"/>
        <w:rPr>
          <w:color w:val="000000"/>
          <w:sz w:val="20"/>
          <w:szCs w:val="20"/>
        </w:rPr>
      </w:pPr>
      <w:r>
        <w:rPr>
          <w:color w:val="000000"/>
          <w:sz w:val="20"/>
          <w:szCs w:val="20"/>
        </w:rPr>
        <w:t>The final data preparation activity was to split the original dataset into three purposeful subsets: training, validation, and testing. When training machine learning models, a common challenge that is faced is that of 'overfitting'. Here, a given model is</w:t>
      </w:r>
      <w:r>
        <w:rPr>
          <w:color w:val="000000"/>
          <w:sz w:val="20"/>
          <w:szCs w:val="20"/>
        </w:rPr>
        <w:t xml:space="preserve"> fit well to training data, but is not capable of making similarly accurate predictions on unforeseen data, and thus is said to be unable to 'generalize'. The act of splitting data is to perform a technique known as cross-validation, coordinated subsets to</w:t>
      </w:r>
      <w:r>
        <w:rPr>
          <w:color w:val="000000"/>
          <w:sz w:val="20"/>
          <w:szCs w:val="20"/>
        </w:rPr>
        <w:t xml:space="preserve"> serve different purposes, for training or performance evaluation. The validation subset is exposed at the end of each training epoch to contrast the accuracy performance achieved when classifying training data with when the model is exposed to new data </w:t>
      </w:r>
      <w:r w:rsidR="000741F5">
        <w:rPr>
          <w:color w:val="000000"/>
          <w:sz w:val="20"/>
          <w:szCs w:val="20"/>
        </w:rPr>
        <w:t>and</w:t>
      </w:r>
      <w:r>
        <w:rPr>
          <w:color w:val="000000"/>
          <w:sz w:val="20"/>
          <w:szCs w:val="20"/>
        </w:rPr>
        <w:t xml:space="preserve"> often providing a good </w:t>
      </w:r>
      <w:r>
        <w:rPr>
          <w:sz w:val="20"/>
          <w:szCs w:val="20"/>
        </w:rPr>
        <w:t>indication</w:t>
      </w:r>
      <w:r>
        <w:rPr>
          <w:color w:val="000000"/>
          <w:sz w:val="20"/>
          <w:szCs w:val="20"/>
        </w:rPr>
        <w:t xml:space="preserve"> of the general model quality. Once the given model is fully trained, evaluation of the test set can commence, providing the final verdict on its overall model </w:t>
      </w:r>
      <w:r>
        <w:rPr>
          <w:color w:val="000000"/>
          <w:sz w:val="20"/>
          <w:szCs w:val="20"/>
        </w:rPr>
        <w:t>performance. Each task implements a 60 / 20 /20 data split f</w:t>
      </w:r>
      <w:r>
        <w:rPr>
          <w:color w:val="000000"/>
          <w:sz w:val="20"/>
          <w:szCs w:val="20"/>
        </w:rPr>
        <w:t>or training, validation, and testing data respectively.</w:t>
      </w:r>
    </w:p>
    <w:p w14:paraId="00000045" w14:textId="77777777" w:rsidR="00E11C5E" w:rsidRDefault="00E11C5E">
      <w:pPr>
        <w:pBdr>
          <w:top w:val="nil"/>
          <w:left w:val="nil"/>
          <w:bottom w:val="nil"/>
          <w:right w:val="nil"/>
          <w:between w:val="nil"/>
        </w:pBdr>
        <w:ind w:firstLine="200"/>
        <w:jc w:val="both"/>
        <w:rPr>
          <w:color w:val="000000"/>
          <w:sz w:val="20"/>
          <w:szCs w:val="20"/>
        </w:rPr>
      </w:pPr>
    </w:p>
    <w:p w14:paraId="00000046" w14:textId="77777777" w:rsidR="00E11C5E" w:rsidRDefault="00711F6F">
      <w:pPr>
        <w:pBdr>
          <w:top w:val="nil"/>
          <w:left w:val="nil"/>
          <w:bottom w:val="nil"/>
          <w:right w:val="nil"/>
          <w:between w:val="nil"/>
        </w:pBdr>
        <w:ind w:firstLine="200"/>
        <w:jc w:val="both"/>
        <w:rPr>
          <w:b/>
          <w:color w:val="000000"/>
          <w:sz w:val="20"/>
          <w:szCs w:val="20"/>
        </w:rPr>
      </w:pPr>
      <w:r>
        <w:rPr>
          <w:b/>
          <w:color w:val="000000"/>
          <w:sz w:val="20"/>
          <w:szCs w:val="20"/>
        </w:rPr>
        <w:t>4.2 – Region of Interest Detection &amp; Extraction</w:t>
      </w:r>
    </w:p>
    <w:p w14:paraId="00000047" w14:textId="77777777" w:rsidR="00E11C5E" w:rsidRDefault="00E11C5E"/>
    <w:p w14:paraId="00000048" w14:textId="77777777" w:rsidR="00E11C5E" w:rsidRDefault="00711F6F">
      <w:pPr>
        <w:rPr>
          <w:sz w:val="20"/>
          <w:szCs w:val="20"/>
        </w:rPr>
      </w:pPr>
      <w:r>
        <w:rPr>
          <w:sz w:val="20"/>
          <w:szCs w:val="20"/>
        </w:rPr>
        <w:t>An effective step in preparing image datasets for further processing in classification activities is to detect and extract the region-of-interest (ROI</w:t>
      </w:r>
      <w:r>
        <w:rPr>
          <w:sz w:val="20"/>
          <w:szCs w:val="20"/>
        </w:rPr>
        <w:t>). The first step is to detect the existence of the ROI, and if successfully found, proceed to remove the unwanted remaining regions in the image. In each task, the ROI extraction method is chosen to best meet the needs of the task, which in this report in</w:t>
      </w:r>
      <w:r>
        <w:rPr>
          <w:sz w:val="20"/>
          <w:szCs w:val="20"/>
        </w:rPr>
        <w:t>clude simple coordinate-based image crops were used to extract the ROI, pre-trained Haar Cascade classifiers trained on the specific desired facial feature, or the more sophisticated HOG detector implementing the 68-pint facial landmark location targets</w:t>
      </w:r>
    </w:p>
    <w:p w14:paraId="00000049" w14:textId="77777777" w:rsidR="00E11C5E" w:rsidRDefault="00E11C5E">
      <w:pPr>
        <w:pBdr>
          <w:top w:val="nil"/>
          <w:left w:val="nil"/>
          <w:bottom w:val="nil"/>
          <w:right w:val="nil"/>
          <w:between w:val="nil"/>
        </w:pBdr>
        <w:ind w:firstLine="200"/>
        <w:jc w:val="both"/>
        <w:rPr>
          <w:color w:val="000000"/>
          <w:sz w:val="20"/>
          <w:szCs w:val="20"/>
        </w:rPr>
      </w:pPr>
    </w:p>
    <w:p w14:paraId="0000004A" w14:textId="77777777" w:rsidR="00E11C5E" w:rsidRDefault="00711F6F">
      <w:pPr>
        <w:pBdr>
          <w:top w:val="nil"/>
          <w:left w:val="nil"/>
          <w:bottom w:val="nil"/>
          <w:right w:val="nil"/>
          <w:between w:val="nil"/>
        </w:pBdr>
        <w:ind w:firstLine="200"/>
        <w:rPr>
          <w:b/>
          <w:color w:val="000000"/>
          <w:sz w:val="20"/>
          <w:szCs w:val="20"/>
        </w:rPr>
      </w:pPr>
      <w:r>
        <w:rPr>
          <w:noProof/>
          <w:color w:val="000000"/>
          <w:sz w:val="20"/>
          <w:szCs w:val="20"/>
        </w:rPr>
        <w:drawing>
          <wp:inline distT="0" distB="0" distL="0" distR="0">
            <wp:extent cx="2583156" cy="2082128"/>
            <wp:effectExtent l="0" t="0" r="0" b="0"/>
            <wp:docPr id="49" name="image20.jpg" descr="Facial Landmark Detection – Devangini Patel"/>
            <wp:cNvGraphicFramePr/>
            <a:graphic xmlns:a="http://schemas.openxmlformats.org/drawingml/2006/main">
              <a:graphicData uri="http://schemas.openxmlformats.org/drawingml/2006/picture">
                <pic:pic xmlns:pic="http://schemas.openxmlformats.org/drawingml/2006/picture">
                  <pic:nvPicPr>
                    <pic:cNvPr id="0" name="image20.jpg" descr="Facial Landmark Detection – Devangini Patel"/>
                    <pic:cNvPicPr preferRelativeResize="0"/>
                  </pic:nvPicPr>
                  <pic:blipFill>
                    <a:blip r:embed="rId11"/>
                    <a:srcRect/>
                    <a:stretch>
                      <a:fillRect/>
                    </a:stretch>
                  </pic:blipFill>
                  <pic:spPr>
                    <a:xfrm>
                      <a:off x="0" y="0"/>
                      <a:ext cx="2583156" cy="2082128"/>
                    </a:xfrm>
                    <a:prstGeom prst="rect">
                      <a:avLst/>
                    </a:prstGeom>
                    <a:ln/>
                  </pic:spPr>
                </pic:pic>
              </a:graphicData>
            </a:graphic>
          </wp:inline>
        </w:drawing>
      </w:r>
    </w:p>
    <w:p w14:paraId="0000004B" w14:textId="77777777" w:rsidR="00E11C5E" w:rsidRDefault="00E11C5E">
      <w:pPr>
        <w:pBdr>
          <w:top w:val="nil"/>
          <w:left w:val="nil"/>
          <w:bottom w:val="nil"/>
          <w:right w:val="nil"/>
          <w:between w:val="nil"/>
        </w:pBdr>
        <w:jc w:val="both"/>
        <w:rPr>
          <w:i/>
          <w:color w:val="000000"/>
          <w:sz w:val="16"/>
          <w:szCs w:val="16"/>
        </w:rPr>
      </w:pPr>
    </w:p>
    <w:p w14:paraId="0000004C" w14:textId="77777777" w:rsidR="00E11C5E" w:rsidRDefault="00711F6F">
      <w:pPr>
        <w:pBdr>
          <w:top w:val="nil"/>
          <w:left w:val="nil"/>
          <w:bottom w:val="nil"/>
          <w:right w:val="nil"/>
          <w:between w:val="nil"/>
        </w:pBdr>
        <w:ind w:firstLine="200"/>
        <w:jc w:val="center"/>
        <w:rPr>
          <w:i/>
          <w:color w:val="000000"/>
          <w:sz w:val="16"/>
          <w:szCs w:val="16"/>
        </w:rPr>
      </w:pPr>
      <w:r>
        <w:rPr>
          <w:i/>
          <w:color w:val="000000"/>
          <w:sz w:val="16"/>
          <w:szCs w:val="16"/>
        </w:rPr>
        <w:t>Figure 3: 68-point landmark locations used in HOG ROI extraction processes [8]</w:t>
      </w:r>
    </w:p>
    <w:p w14:paraId="0000004D" w14:textId="77777777" w:rsidR="00E11C5E" w:rsidRDefault="00E11C5E">
      <w:pPr>
        <w:pBdr>
          <w:top w:val="nil"/>
          <w:left w:val="nil"/>
          <w:bottom w:val="nil"/>
          <w:right w:val="nil"/>
          <w:between w:val="nil"/>
        </w:pBdr>
        <w:ind w:firstLine="200"/>
        <w:rPr>
          <w:color w:val="000000"/>
          <w:sz w:val="20"/>
          <w:szCs w:val="20"/>
        </w:rPr>
      </w:pPr>
    </w:p>
    <w:p w14:paraId="0000004E" w14:textId="77777777" w:rsidR="00E11C5E" w:rsidRDefault="00711F6F">
      <w:pPr>
        <w:pBdr>
          <w:top w:val="nil"/>
          <w:left w:val="nil"/>
          <w:bottom w:val="nil"/>
          <w:right w:val="nil"/>
          <w:between w:val="nil"/>
        </w:pBdr>
        <w:ind w:firstLine="200"/>
        <w:rPr>
          <w:color w:val="000000"/>
          <w:sz w:val="20"/>
          <w:szCs w:val="20"/>
        </w:rPr>
      </w:pPr>
      <w:r>
        <w:rPr>
          <w:color w:val="000000"/>
          <w:sz w:val="20"/>
          <w:szCs w:val="20"/>
        </w:rPr>
        <w:t>In any case, if the desired Roi could not be detected, the given image would be removed from the dataset to mitigate the detrimental influence of low-quality data.</w:t>
      </w:r>
    </w:p>
    <w:p w14:paraId="0000004F" w14:textId="77777777" w:rsidR="00E11C5E" w:rsidRDefault="00E11C5E">
      <w:pPr>
        <w:pBdr>
          <w:top w:val="nil"/>
          <w:left w:val="nil"/>
          <w:bottom w:val="nil"/>
          <w:right w:val="nil"/>
          <w:between w:val="nil"/>
        </w:pBdr>
        <w:ind w:firstLine="200"/>
        <w:rPr>
          <w:b/>
          <w:color w:val="000000"/>
          <w:sz w:val="20"/>
          <w:szCs w:val="20"/>
        </w:rPr>
      </w:pPr>
    </w:p>
    <w:p w14:paraId="00000050" w14:textId="77777777" w:rsidR="00E11C5E" w:rsidRDefault="00711F6F">
      <w:pPr>
        <w:pBdr>
          <w:top w:val="nil"/>
          <w:left w:val="nil"/>
          <w:bottom w:val="nil"/>
          <w:right w:val="nil"/>
          <w:between w:val="nil"/>
        </w:pBdr>
        <w:ind w:firstLine="200"/>
        <w:rPr>
          <w:b/>
          <w:color w:val="000000"/>
          <w:sz w:val="20"/>
          <w:szCs w:val="20"/>
        </w:rPr>
      </w:pPr>
      <w:r>
        <w:rPr>
          <w:b/>
          <w:color w:val="000000"/>
          <w:sz w:val="20"/>
          <w:szCs w:val="20"/>
        </w:rPr>
        <w:t>4.3 – Image Augmentation</w:t>
      </w:r>
    </w:p>
    <w:p w14:paraId="00000051" w14:textId="77777777" w:rsidR="00E11C5E" w:rsidRDefault="00E11C5E">
      <w:pPr>
        <w:pBdr>
          <w:top w:val="nil"/>
          <w:left w:val="nil"/>
          <w:bottom w:val="nil"/>
          <w:right w:val="nil"/>
          <w:between w:val="nil"/>
        </w:pBdr>
        <w:ind w:firstLine="200"/>
        <w:jc w:val="both"/>
        <w:rPr>
          <w:color w:val="000000"/>
          <w:sz w:val="20"/>
          <w:szCs w:val="20"/>
        </w:rPr>
      </w:pPr>
    </w:p>
    <w:p w14:paraId="00000052" w14:textId="77777777" w:rsidR="00E11C5E" w:rsidRDefault="00711F6F">
      <w:pPr>
        <w:pBdr>
          <w:top w:val="nil"/>
          <w:left w:val="nil"/>
          <w:bottom w:val="nil"/>
          <w:right w:val="nil"/>
          <w:between w:val="nil"/>
        </w:pBdr>
        <w:ind w:firstLine="200"/>
        <w:jc w:val="both"/>
        <w:rPr>
          <w:color w:val="000000"/>
          <w:sz w:val="20"/>
          <w:szCs w:val="20"/>
        </w:rPr>
      </w:pPr>
      <w:r>
        <w:rPr>
          <w:color w:val="000000"/>
          <w:sz w:val="20"/>
          <w:szCs w:val="20"/>
        </w:rPr>
        <w:t xml:space="preserve">Image data augmentation is a technique used to artificially expand the size of the training data by producing manipulated variations of the underlying images. Augmentation methodologies have been </w:t>
      </w:r>
      <w:r>
        <w:rPr>
          <w:sz w:val="20"/>
          <w:szCs w:val="20"/>
        </w:rPr>
        <w:t>shown to increase</w:t>
      </w:r>
      <w:r>
        <w:rPr>
          <w:color w:val="000000"/>
          <w:sz w:val="20"/>
          <w:szCs w:val="20"/>
        </w:rPr>
        <w:t xml:space="preserve"> the generalizability as this will </w:t>
      </w:r>
      <w:r>
        <w:rPr>
          <w:sz w:val="20"/>
          <w:szCs w:val="20"/>
        </w:rPr>
        <w:t>subject</w:t>
      </w:r>
      <w:r>
        <w:rPr>
          <w:color w:val="000000"/>
          <w:sz w:val="20"/>
          <w:szCs w:val="20"/>
        </w:rPr>
        <w:t xml:space="preserve"> </w:t>
      </w:r>
      <w:r>
        <w:rPr>
          <w:color w:val="000000"/>
          <w:sz w:val="20"/>
          <w:szCs w:val="20"/>
        </w:rPr>
        <w:t xml:space="preserve">models to </w:t>
      </w:r>
      <w:r>
        <w:rPr>
          <w:sz w:val="20"/>
          <w:szCs w:val="20"/>
        </w:rPr>
        <w:t>a more</w:t>
      </w:r>
      <w:r>
        <w:rPr>
          <w:color w:val="000000"/>
          <w:sz w:val="20"/>
          <w:szCs w:val="20"/>
        </w:rPr>
        <w:t xml:space="preserve"> diverse range of relevant images that might be observed in real-world settings. The types of transformations used in this report include shifting, rotating, zooming, and flipping. </w:t>
      </w:r>
    </w:p>
    <w:p w14:paraId="00000053" w14:textId="77777777" w:rsidR="00E11C5E" w:rsidRDefault="00E11C5E">
      <w:pPr>
        <w:pBdr>
          <w:top w:val="nil"/>
          <w:left w:val="nil"/>
          <w:bottom w:val="nil"/>
          <w:right w:val="nil"/>
          <w:between w:val="nil"/>
        </w:pBdr>
        <w:rPr>
          <w:color w:val="000000"/>
          <w:sz w:val="20"/>
          <w:szCs w:val="20"/>
        </w:rPr>
      </w:pPr>
    </w:p>
    <w:p w14:paraId="00000054" w14:textId="77777777" w:rsidR="00E11C5E" w:rsidRDefault="00711F6F">
      <w:pPr>
        <w:pBdr>
          <w:top w:val="nil"/>
          <w:left w:val="nil"/>
          <w:bottom w:val="nil"/>
          <w:right w:val="nil"/>
          <w:between w:val="nil"/>
        </w:pBdr>
        <w:rPr>
          <w:color w:val="000000"/>
          <w:sz w:val="20"/>
          <w:szCs w:val="20"/>
        </w:rPr>
      </w:pPr>
      <w:r>
        <w:rPr>
          <w:color w:val="000000"/>
          <w:sz w:val="20"/>
          <w:szCs w:val="20"/>
        </w:rPr>
        <w:t xml:space="preserve">An additional measure that has been shown to boost performance is that of 'centering' the image data, a form of data normalization. </w:t>
      </w:r>
      <w:r>
        <w:rPr>
          <w:sz w:val="20"/>
          <w:szCs w:val="20"/>
        </w:rPr>
        <w:t>This is achieved</w:t>
      </w:r>
      <w:r>
        <w:rPr>
          <w:color w:val="000000"/>
          <w:sz w:val="20"/>
          <w:szCs w:val="20"/>
        </w:rPr>
        <w:t xml:space="preserve"> by performing a sample-wise subtraction of the mean pixel value of a given batch of images in the preproces</w:t>
      </w:r>
      <w:r>
        <w:rPr>
          <w:color w:val="000000"/>
          <w:sz w:val="20"/>
          <w:szCs w:val="20"/>
        </w:rPr>
        <w:t xml:space="preserve">sing stages of each task, </w:t>
      </w:r>
      <w:r>
        <w:rPr>
          <w:color w:val="000000"/>
          <w:sz w:val="20"/>
          <w:szCs w:val="20"/>
        </w:rPr>
        <w:lastRenderedPageBreak/>
        <w:t xml:space="preserve">followed by the subsequent division by the standard deviation of pixel values to normalize each image feature to a z-score quantity. The justification for this process is linked to the nature of how neural </w:t>
      </w:r>
      <w:r>
        <w:rPr>
          <w:sz w:val="20"/>
          <w:szCs w:val="20"/>
        </w:rPr>
        <w:t>networks</w:t>
      </w:r>
      <w:r>
        <w:rPr>
          <w:color w:val="000000"/>
          <w:sz w:val="20"/>
          <w:szCs w:val="20"/>
        </w:rPr>
        <w:t xml:space="preserve"> operate, whereb</w:t>
      </w:r>
      <w:r>
        <w:rPr>
          <w:color w:val="000000"/>
          <w:sz w:val="20"/>
          <w:szCs w:val="20"/>
        </w:rPr>
        <w:t xml:space="preserve">y in the training process, many consecutive matrix multiplications and biases are applied to the initial input to stimulate activations that are then </w:t>
      </w:r>
      <w:r>
        <w:rPr>
          <w:sz w:val="20"/>
          <w:szCs w:val="20"/>
        </w:rPr>
        <w:t>back propagated</w:t>
      </w:r>
      <w:r>
        <w:rPr>
          <w:color w:val="000000"/>
          <w:sz w:val="20"/>
          <w:szCs w:val="20"/>
        </w:rPr>
        <w:t xml:space="preserve"> with gradients to train the model. To constrain the scale of the gradients that may be gen</w:t>
      </w:r>
      <w:r>
        <w:rPr>
          <w:color w:val="000000"/>
          <w:sz w:val="20"/>
          <w:szCs w:val="20"/>
        </w:rPr>
        <w:t>erated, the given values are normalized to a standard range. In general, this has been shown to enable neural networks to learn faster as gradient values act uniformly for each color channel.</w:t>
      </w:r>
    </w:p>
    <w:p w14:paraId="00000055" w14:textId="77777777" w:rsidR="00E11C5E" w:rsidRDefault="00E11C5E">
      <w:pPr>
        <w:pBdr>
          <w:top w:val="nil"/>
          <w:left w:val="nil"/>
          <w:bottom w:val="nil"/>
          <w:right w:val="nil"/>
          <w:between w:val="nil"/>
        </w:pBdr>
        <w:ind w:firstLine="200"/>
        <w:rPr>
          <w:color w:val="000000"/>
          <w:sz w:val="20"/>
          <w:szCs w:val="20"/>
        </w:rPr>
      </w:pPr>
    </w:p>
    <w:p w14:paraId="00000056" w14:textId="77777777" w:rsidR="00E11C5E" w:rsidRDefault="00711F6F">
      <w:pPr>
        <w:pBdr>
          <w:top w:val="nil"/>
          <w:left w:val="nil"/>
          <w:bottom w:val="nil"/>
          <w:right w:val="nil"/>
          <w:between w:val="nil"/>
        </w:pBdr>
        <w:ind w:firstLine="200"/>
        <w:rPr>
          <w:b/>
          <w:color w:val="000000"/>
          <w:sz w:val="20"/>
          <w:szCs w:val="20"/>
        </w:rPr>
      </w:pPr>
      <w:r>
        <w:rPr>
          <w:b/>
          <w:color w:val="000000"/>
          <w:sz w:val="20"/>
          <w:szCs w:val="20"/>
        </w:rPr>
        <w:t>4.2 – Hyper Parameter Tuning</w:t>
      </w:r>
    </w:p>
    <w:p w14:paraId="00000057" w14:textId="77777777" w:rsidR="00E11C5E" w:rsidRDefault="00E11C5E">
      <w:pPr>
        <w:pBdr>
          <w:top w:val="nil"/>
          <w:left w:val="nil"/>
          <w:bottom w:val="nil"/>
          <w:right w:val="nil"/>
          <w:between w:val="nil"/>
        </w:pBdr>
        <w:ind w:firstLine="200"/>
        <w:rPr>
          <w:color w:val="000000"/>
          <w:sz w:val="20"/>
          <w:szCs w:val="20"/>
        </w:rPr>
      </w:pPr>
    </w:p>
    <w:p w14:paraId="00000058" w14:textId="77777777" w:rsidR="00E11C5E" w:rsidRDefault="00711F6F">
      <w:pPr>
        <w:pBdr>
          <w:top w:val="nil"/>
          <w:left w:val="nil"/>
          <w:bottom w:val="nil"/>
          <w:right w:val="nil"/>
          <w:between w:val="nil"/>
        </w:pBdr>
        <w:ind w:firstLine="200"/>
        <w:rPr>
          <w:color w:val="000000"/>
          <w:sz w:val="20"/>
          <w:szCs w:val="20"/>
        </w:rPr>
      </w:pPr>
      <w:r>
        <w:rPr>
          <w:color w:val="000000"/>
          <w:sz w:val="20"/>
          <w:szCs w:val="20"/>
        </w:rPr>
        <w:t>Hyperparameter tuning is a fundam</w:t>
      </w:r>
      <w:r>
        <w:rPr>
          <w:color w:val="000000"/>
          <w:sz w:val="20"/>
          <w:szCs w:val="20"/>
        </w:rPr>
        <w:t>ental necessity in the development of performant neural networks. There are a broad range of optimization algorithms that enable the testing of alternating parameter combinations to experimentally converge to an optimal design.  In performing the parameter</w:t>
      </w:r>
      <w:r>
        <w:rPr>
          <w:color w:val="000000"/>
          <w:sz w:val="20"/>
          <w:szCs w:val="20"/>
        </w:rPr>
        <w:t xml:space="preserve"> search, the HyperBand optimization algorithm was implemented in each task as experimentation highlighted superior yield in trials per minute, in line with the intended focus of this framework on boosting </w:t>
      </w:r>
      <w:r>
        <w:rPr>
          <w:sz w:val="20"/>
          <w:szCs w:val="20"/>
        </w:rPr>
        <w:t>performance</w:t>
      </w:r>
      <w:r>
        <w:rPr>
          <w:color w:val="000000"/>
          <w:sz w:val="20"/>
          <w:szCs w:val="20"/>
        </w:rPr>
        <w:t xml:space="preserve"> through adaptive resource allocation me</w:t>
      </w:r>
      <w:r>
        <w:rPr>
          <w:color w:val="000000"/>
          <w:sz w:val="20"/>
          <w:szCs w:val="20"/>
        </w:rPr>
        <w:t xml:space="preserve">thods [16]. </w:t>
      </w:r>
    </w:p>
    <w:p w14:paraId="00000059" w14:textId="77777777" w:rsidR="00E11C5E" w:rsidRDefault="00E11C5E">
      <w:pPr>
        <w:pBdr>
          <w:top w:val="nil"/>
          <w:left w:val="nil"/>
          <w:bottom w:val="nil"/>
          <w:right w:val="nil"/>
          <w:between w:val="nil"/>
        </w:pBdr>
        <w:ind w:firstLine="200"/>
        <w:rPr>
          <w:color w:val="000000"/>
          <w:sz w:val="20"/>
          <w:szCs w:val="20"/>
        </w:rPr>
      </w:pPr>
    </w:p>
    <w:p w14:paraId="0000005A" w14:textId="77777777" w:rsidR="00E11C5E" w:rsidRDefault="00711F6F">
      <w:pPr>
        <w:pBdr>
          <w:top w:val="nil"/>
          <w:left w:val="nil"/>
          <w:bottom w:val="nil"/>
          <w:right w:val="nil"/>
          <w:between w:val="nil"/>
        </w:pBdr>
        <w:ind w:firstLine="200"/>
        <w:jc w:val="both"/>
        <w:rPr>
          <w:b/>
          <w:color w:val="000000"/>
          <w:sz w:val="20"/>
          <w:szCs w:val="20"/>
        </w:rPr>
      </w:pPr>
      <w:r>
        <w:rPr>
          <w:b/>
          <w:color w:val="000000"/>
          <w:sz w:val="20"/>
          <w:szCs w:val="20"/>
        </w:rPr>
        <w:t>4.4 - Training</w:t>
      </w:r>
    </w:p>
    <w:p w14:paraId="0000005B" w14:textId="77777777" w:rsidR="00E11C5E" w:rsidRDefault="00E11C5E">
      <w:pPr>
        <w:pBdr>
          <w:top w:val="nil"/>
          <w:left w:val="nil"/>
          <w:bottom w:val="nil"/>
          <w:right w:val="nil"/>
          <w:between w:val="nil"/>
        </w:pBdr>
        <w:ind w:firstLine="200"/>
        <w:jc w:val="both"/>
        <w:rPr>
          <w:color w:val="000000"/>
          <w:sz w:val="20"/>
          <w:szCs w:val="20"/>
        </w:rPr>
      </w:pPr>
    </w:p>
    <w:p w14:paraId="0000005C" w14:textId="77777777" w:rsidR="00E11C5E" w:rsidRDefault="00711F6F">
      <w:pPr>
        <w:pBdr>
          <w:top w:val="nil"/>
          <w:left w:val="nil"/>
          <w:bottom w:val="nil"/>
          <w:right w:val="nil"/>
          <w:between w:val="nil"/>
        </w:pBdr>
        <w:ind w:firstLine="200"/>
        <w:jc w:val="both"/>
        <w:rPr>
          <w:color w:val="000000"/>
          <w:sz w:val="20"/>
          <w:szCs w:val="20"/>
        </w:rPr>
      </w:pPr>
      <w:r>
        <w:rPr>
          <w:color w:val="000000"/>
          <w:sz w:val="20"/>
          <w:szCs w:val="20"/>
        </w:rPr>
        <w:t>Once the tuning process has been completed for each available model variation, the next step is to train these models with the prepared training and validation data subsets. Training involves the process of 'fitting' a model o</w:t>
      </w:r>
      <w:r>
        <w:rPr>
          <w:color w:val="000000"/>
          <w:sz w:val="20"/>
          <w:szCs w:val="20"/>
        </w:rPr>
        <w:t>n a set of input data to produce a desired output, in this case of this report, a correctly classified image. In all cases, validation accuracy is the performance metric that is intended to be maximized. In configuring the training process, a series of san</w:t>
      </w:r>
      <w:r>
        <w:rPr>
          <w:color w:val="000000"/>
          <w:sz w:val="20"/>
          <w:szCs w:val="20"/>
        </w:rPr>
        <w:t xml:space="preserve">e defaults were used for each model in response to insights derived from experimental testing. For example, it was routinely observed that models would reach peak validation accuracy or overfit within 10 epochs. As such, this was set to be a fixed amount. </w:t>
      </w:r>
      <w:r>
        <w:rPr>
          <w:color w:val="000000"/>
          <w:sz w:val="20"/>
          <w:szCs w:val="20"/>
        </w:rPr>
        <w:t xml:space="preserve">As seen in the hyperparameter tuning step, automated processes are also employed in the training </w:t>
      </w:r>
      <w:r>
        <w:rPr>
          <w:sz w:val="20"/>
          <w:szCs w:val="20"/>
        </w:rPr>
        <w:t>process to manage</w:t>
      </w:r>
      <w:r>
        <w:rPr>
          <w:color w:val="000000"/>
          <w:sz w:val="20"/>
          <w:szCs w:val="20"/>
        </w:rPr>
        <w:t xml:space="preserve"> the model training life cycle in a more manageable and scalable manner. Namely, these include checkpointing, exporting the current model weig</w:t>
      </w:r>
      <w:r>
        <w:rPr>
          <w:color w:val="000000"/>
          <w:sz w:val="20"/>
          <w:szCs w:val="20"/>
        </w:rPr>
        <w:t xml:space="preserve">hts to aid in long-running sessions, early-stopping used to terminate the training process if the desired metric reaches its peak value with no further improvement, and adaptive learning-rate reduction, used to attempt to dynamically reduce this parameter </w:t>
      </w:r>
      <w:r>
        <w:rPr>
          <w:color w:val="000000"/>
          <w:sz w:val="20"/>
          <w:szCs w:val="20"/>
        </w:rPr>
        <w:t>if the desired metric also stagnates as this has been shown to boost performance.</w:t>
      </w:r>
    </w:p>
    <w:p w14:paraId="0000005D" w14:textId="63350A1D" w:rsidR="00E11C5E" w:rsidRDefault="00E11C5E">
      <w:pPr>
        <w:pBdr>
          <w:top w:val="nil"/>
          <w:left w:val="nil"/>
          <w:bottom w:val="nil"/>
          <w:right w:val="nil"/>
          <w:between w:val="nil"/>
        </w:pBdr>
        <w:ind w:firstLine="200"/>
        <w:rPr>
          <w:color w:val="000000"/>
          <w:sz w:val="20"/>
          <w:szCs w:val="20"/>
        </w:rPr>
      </w:pPr>
    </w:p>
    <w:p w14:paraId="04D1D940" w14:textId="01881025" w:rsidR="000741F5" w:rsidRDefault="000741F5">
      <w:pPr>
        <w:pBdr>
          <w:top w:val="nil"/>
          <w:left w:val="nil"/>
          <w:bottom w:val="nil"/>
          <w:right w:val="nil"/>
          <w:between w:val="nil"/>
        </w:pBdr>
        <w:ind w:firstLine="200"/>
        <w:rPr>
          <w:color w:val="000000"/>
          <w:sz w:val="20"/>
          <w:szCs w:val="20"/>
        </w:rPr>
      </w:pPr>
    </w:p>
    <w:p w14:paraId="5BE00F24" w14:textId="3DB1BEA8" w:rsidR="000741F5" w:rsidRDefault="000741F5">
      <w:pPr>
        <w:pBdr>
          <w:top w:val="nil"/>
          <w:left w:val="nil"/>
          <w:bottom w:val="nil"/>
          <w:right w:val="nil"/>
          <w:between w:val="nil"/>
        </w:pBdr>
        <w:ind w:firstLine="200"/>
        <w:rPr>
          <w:color w:val="000000"/>
          <w:sz w:val="20"/>
          <w:szCs w:val="20"/>
        </w:rPr>
      </w:pPr>
    </w:p>
    <w:p w14:paraId="66EC0B85" w14:textId="77777777" w:rsidR="000741F5" w:rsidRDefault="000741F5">
      <w:pPr>
        <w:pBdr>
          <w:top w:val="nil"/>
          <w:left w:val="nil"/>
          <w:bottom w:val="nil"/>
          <w:right w:val="nil"/>
          <w:between w:val="nil"/>
        </w:pBdr>
        <w:ind w:firstLine="200"/>
        <w:rPr>
          <w:color w:val="000000"/>
          <w:sz w:val="20"/>
          <w:szCs w:val="20"/>
        </w:rPr>
      </w:pPr>
    </w:p>
    <w:p w14:paraId="0000005E" w14:textId="77777777" w:rsidR="00E11C5E" w:rsidRDefault="00711F6F">
      <w:pPr>
        <w:pBdr>
          <w:top w:val="nil"/>
          <w:left w:val="nil"/>
          <w:bottom w:val="nil"/>
          <w:right w:val="nil"/>
          <w:between w:val="nil"/>
        </w:pBdr>
        <w:ind w:firstLine="200"/>
        <w:rPr>
          <w:b/>
          <w:color w:val="000000"/>
          <w:sz w:val="20"/>
          <w:szCs w:val="20"/>
        </w:rPr>
      </w:pPr>
      <w:r>
        <w:rPr>
          <w:b/>
          <w:color w:val="000000"/>
          <w:sz w:val="20"/>
          <w:szCs w:val="20"/>
        </w:rPr>
        <w:t>4.5 – Software Libraries</w:t>
      </w:r>
    </w:p>
    <w:p w14:paraId="0000005F" w14:textId="77777777" w:rsidR="00E11C5E" w:rsidRDefault="00E11C5E">
      <w:pPr>
        <w:pBdr>
          <w:top w:val="nil"/>
          <w:left w:val="nil"/>
          <w:bottom w:val="nil"/>
          <w:right w:val="nil"/>
          <w:between w:val="nil"/>
        </w:pBdr>
        <w:ind w:firstLine="200"/>
        <w:rPr>
          <w:color w:val="000000"/>
          <w:sz w:val="20"/>
          <w:szCs w:val="20"/>
        </w:rPr>
      </w:pPr>
    </w:p>
    <w:p w14:paraId="00000060" w14:textId="5ECEFF70" w:rsidR="00E11C5E" w:rsidRDefault="00711F6F">
      <w:pPr>
        <w:pBdr>
          <w:top w:val="nil"/>
          <w:left w:val="nil"/>
          <w:bottom w:val="nil"/>
          <w:right w:val="nil"/>
          <w:between w:val="nil"/>
        </w:pBdr>
        <w:ind w:firstLine="200"/>
        <w:rPr>
          <w:color w:val="000000"/>
          <w:sz w:val="20"/>
          <w:szCs w:val="20"/>
        </w:rPr>
      </w:pPr>
      <w:r>
        <w:rPr>
          <w:color w:val="000000"/>
          <w:sz w:val="20"/>
          <w:szCs w:val="20"/>
        </w:rPr>
        <w:t>The implementation of image classification pipelines discussed in this report involved extensive use of popular machine learning libraries and tooling. The most crucial libraries were TensorFlow, a lower-level machine learning '</w:t>
      </w:r>
      <w:r>
        <w:rPr>
          <w:sz w:val="20"/>
          <w:szCs w:val="20"/>
        </w:rPr>
        <w:t>backend engine</w:t>
      </w:r>
      <w:r>
        <w:rPr>
          <w:color w:val="000000"/>
          <w:sz w:val="20"/>
          <w:szCs w:val="20"/>
        </w:rPr>
        <w:t xml:space="preserve"> performing th</w:t>
      </w:r>
      <w:r>
        <w:rPr>
          <w:color w:val="000000"/>
          <w:sz w:val="20"/>
          <w:szCs w:val="20"/>
        </w:rPr>
        <w:t>e fundamental matrix tensor communications, as well as Keras, a highly abstracted deep learning library used to define and architect neural networks. Furthermore, the cv2 and dlib packages were used in the preprocessing steps and ROI detection methods resp</w:t>
      </w:r>
      <w:r>
        <w:rPr>
          <w:color w:val="000000"/>
          <w:sz w:val="20"/>
          <w:szCs w:val="20"/>
        </w:rPr>
        <w:t>ectively. A full list of packages used can be found in the project repository.</w:t>
      </w:r>
    </w:p>
    <w:p w14:paraId="462A636C" w14:textId="77777777" w:rsidR="000741F5" w:rsidRDefault="000741F5">
      <w:pPr>
        <w:pBdr>
          <w:top w:val="nil"/>
          <w:left w:val="nil"/>
          <w:bottom w:val="nil"/>
          <w:right w:val="nil"/>
          <w:between w:val="nil"/>
        </w:pBdr>
        <w:ind w:firstLine="200"/>
        <w:rPr>
          <w:color w:val="000000"/>
          <w:sz w:val="20"/>
          <w:szCs w:val="20"/>
        </w:rPr>
      </w:pPr>
    </w:p>
    <w:p w14:paraId="00000061" w14:textId="77777777" w:rsidR="00E11C5E" w:rsidRDefault="00711F6F">
      <w:pPr>
        <w:keepNext/>
        <w:ind w:firstLine="200"/>
        <w:rPr>
          <w:b/>
          <w:smallCaps/>
          <w:sz w:val="20"/>
          <w:szCs w:val="20"/>
        </w:rPr>
      </w:pPr>
      <w:r>
        <w:rPr>
          <w:b/>
          <w:smallCaps/>
          <w:sz w:val="20"/>
          <w:szCs w:val="20"/>
        </w:rPr>
        <w:t>5. BINARY-CLASS CLASSIFICATION TASKS</w:t>
      </w:r>
    </w:p>
    <w:p w14:paraId="00000062" w14:textId="77777777" w:rsidR="00E11C5E" w:rsidRDefault="00E11C5E">
      <w:pPr>
        <w:pBdr>
          <w:top w:val="nil"/>
          <w:left w:val="nil"/>
          <w:bottom w:val="nil"/>
          <w:right w:val="nil"/>
          <w:between w:val="nil"/>
        </w:pBdr>
        <w:ind w:firstLine="200"/>
        <w:rPr>
          <w:color w:val="000000"/>
          <w:sz w:val="20"/>
          <w:szCs w:val="20"/>
        </w:rPr>
      </w:pPr>
    </w:p>
    <w:p w14:paraId="00000063" w14:textId="31707067" w:rsidR="00E11C5E" w:rsidRDefault="00711F6F">
      <w:pPr>
        <w:pBdr>
          <w:top w:val="nil"/>
          <w:left w:val="nil"/>
          <w:bottom w:val="nil"/>
          <w:right w:val="nil"/>
          <w:between w:val="nil"/>
        </w:pBdr>
        <w:ind w:firstLine="200"/>
        <w:rPr>
          <w:color w:val="000000"/>
          <w:sz w:val="20"/>
          <w:szCs w:val="20"/>
        </w:rPr>
      </w:pPr>
      <w:r>
        <w:rPr>
          <w:color w:val="000000"/>
          <w:sz w:val="20"/>
          <w:szCs w:val="20"/>
        </w:rPr>
        <w:t xml:space="preserve">The CelebA dataset was used in the implementation of the binary image classification tasks. This dataset contained 5,000 profile images of </w:t>
      </w:r>
      <w:r>
        <w:rPr>
          <w:color w:val="000000"/>
          <w:sz w:val="20"/>
          <w:szCs w:val="20"/>
        </w:rPr>
        <w:t xml:space="preserve">famous celebrities with a notable degree of variability </w:t>
      </w:r>
      <w:r w:rsidR="000741F5">
        <w:rPr>
          <w:color w:val="000000"/>
          <w:sz w:val="20"/>
          <w:szCs w:val="20"/>
        </w:rPr>
        <w:t>in regard to</w:t>
      </w:r>
      <w:r>
        <w:rPr>
          <w:color w:val="000000"/>
          <w:sz w:val="20"/>
          <w:szCs w:val="20"/>
        </w:rPr>
        <w:t xml:space="preserve"> the orientation and positioning of the subject in a sample image, as well as the occurrence of frequent noise in the background setting of the profile subject. The labels associated with</w:t>
      </w:r>
      <w:r>
        <w:rPr>
          <w:color w:val="000000"/>
          <w:sz w:val="20"/>
          <w:szCs w:val="20"/>
        </w:rPr>
        <w:t xml:space="preserve"> this dataset include gender and smiling classification, whereby each of these is explore in the subsequent subtasks. Importantly, exploratory data analysis had shown that there was a near-equal presence of each class, as well as fixed sized images of 178 </w:t>
      </w:r>
      <w:r>
        <w:rPr>
          <w:color w:val="000000"/>
          <w:sz w:val="20"/>
          <w:szCs w:val="20"/>
        </w:rPr>
        <w:t>x 218 pixels. As well as this, all images were encoded with three channels (RGB) and consistently stored in the .jpg format.</w:t>
      </w:r>
    </w:p>
    <w:p w14:paraId="00000064" w14:textId="77777777" w:rsidR="00E11C5E" w:rsidRDefault="00711F6F">
      <w:pPr>
        <w:pBdr>
          <w:top w:val="nil"/>
          <w:left w:val="nil"/>
          <w:bottom w:val="nil"/>
          <w:right w:val="nil"/>
          <w:between w:val="nil"/>
        </w:pBdr>
        <w:jc w:val="center"/>
        <w:rPr>
          <w:b/>
          <w:color w:val="000000"/>
          <w:sz w:val="20"/>
          <w:szCs w:val="20"/>
        </w:rPr>
      </w:pPr>
      <w:r>
        <w:rPr>
          <w:b/>
          <w:color w:val="000000"/>
          <w:sz w:val="20"/>
          <w:szCs w:val="20"/>
        </w:rPr>
        <w:t>5.1 Task A1: Gender Classification</w:t>
      </w:r>
    </w:p>
    <w:p w14:paraId="00000065" w14:textId="77777777" w:rsidR="00E11C5E" w:rsidRDefault="00711F6F">
      <w:pPr>
        <w:pBdr>
          <w:top w:val="nil"/>
          <w:left w:val="nil"/>
          <w:bottom w:val="nil"/>
          <w:right w:val="nil"/>
          <w:between w:val="nil"/>
        </w:pBdr>
        <w:ind w:firstLine="200"/>
        <w:jc w:val="center"/>
        <w:rPr>
          <w:b/>
          <w:color w:val="000000"/>
          <w:sz w:val="20"/>
          <w:szCs w:val="20"/>
        </w:rPr>
      </w:pPr>
      <w:r>
        <w:rPr>
          <w:noProof/>
          <w:color w:val="000000"/>
          <w:sz w:val="20"/>
          <w:szCs w:val="20"/>
        </w:rPr>
        <w:drawing>
          <wp:inline distT="0" distB="0" distL="0" distR="0">
            <wp:extent cx="1590675" cy="828675"/>
            <wp:effectExtent l="0" t="0" r="0" b="0"/>
            <wp:docPr id="5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b="59155"/>
                    <a:stretch>
                      <a:fillRect/>
                    </a:stretch>
                  </pic:blipFill>
                  <pic:spPr>
                    <a:xfrm>
                      <a:off x="0" y="0"/>
                      <a:ext cx="1590675" cy="828675"/>
                    </a:xfrm>
                    <a:prstGeom prst="rect">
                      <a:avLst/>
                    </a:prstGeom>
                    <a:ln/>
                  </pic:spPr>
                </pic:pic>
              </a:graphicData>
            </a:graphic>
          </wp:inline>
        </w:drawing>
      </w:r>
    </w:p>
    <w:p w14:paraId="00000066" w14:textId="77777777" w:rsidR="00E11C5E" w:rsidRDefault="00E11C5E">
      <w:pPr>
        <w:pBdr>
          <w:top w:val="nil"/>
          <w:left w:val="nil"/>
          <w:bottom w:val="nil"/>
          <w:right w:val="nil"/>
          <w:between w:val="nil"/>
        </w:pBdr>
        <w:ind w:firstLine="200"/>
        <w:jc w:val="center"/>
        <w:rPr>
          <w:i/>
          <w:color w:val="000000"/>
          <w:sz w:val="18"/>
          <w:szCs w:val="18"/>
        </w:rPr>
      </w:pPr>
    </w:p>
    <w:p w14:paraId="00000067" w14:textId="77777777" w:rsidR="00E11C5E" w:rsidRDefault="00711F6F">
      <w:pPr>
        <w:pBdr>
          <w:top w:val="nil"/>
          <w:left w:val="nil"/>
          <w:bottom w:val="nil"/>
          <w:right w:val="nil"/>
          <w:between w:val="nil"/>
        </w:pBdr>
        <w:ind w:firstLine="200"/>
        <w:jc w:val="center"/>
        <w:rPr>
          <w:i/>
          <w:color w:val="000000"/>
          <w:sz w:val="18"/>
          <w:szCs w:val="18"/>
        </w:rPr>
      </w:pPr>
      <w:r>
        <w:rPr>
          <w:i/>
          <w:color w:val="000000"/>
          <w:sz w:val="18"/>
          <w:szCs w:val="18"/>
        </w:rPr>
        <w:t>Figure 3: Resulting images following preprocessing and augmentation steps in task A1</w:t>
      </w:r>
    </w:p>
    <w:p w14:paraId="00000068" w14:textId="77777777" w:rsidR="00E11C5E" w:rsidRDefault="00E11C5E">
      <w:pPr>
        <w:pBdr>
          <w:top w:val="nil"/>
          <w:left w:val="nil"/>
          <w:bottom w:val="nil"/>
          <w:right w:val="nil"/>
          <w:between w:val="nil"/>
        </w:pBdr>
        <w:ind w:firstLine="200"/>
        <w:rPr>
          <w:color w:val="000000"/>
          <w:sz w:val="20"/>
          <w:szCs w:val="20"/>
        </w:rPr>
      </w:pPr>
    </w:p>
    <w:p w14:paraId="00000069" w14:textId="60F62AA6" w:rsidR="00E11C5E" w:rsidRDefault="00711F6F">
      <w:pPr>
        <w:pBdr>
          <w:top w:val="nil"/>
          <w:left w:val="nil"/>
          <w:bottom w:val="nil"/>
          <w:right w:val="nil"/>
          <w:between w:val="nil"/>
        </w:pBdr>
        <w:ind w:firstLine="200"/>
        <w:rPr>
          <w:color w:val="000000"/>
          <w:sz w:val="20"/>
          <w:szCs w:val="20"/>
        </w:rPr>
      </w:pPr>
      <w:r>
        <w:rPr>
          <w:color w:val="000000"/>
          <w:sz w:val="20"/>
          <w:szCs w:val="20"/>
        </w:rPr>
        <w:t>The first binary classification task involves gender detection for the CelebA dataset. Here, the dataset was preprocessed to organize images into their respective classes</w:t>
      </w:r>
      <w:r>
        <w:rPr>
          <w:color w:val="000000"/>
          <w:sz w:val="20"/>
          <w:szCs w:val="20"/>
        </w:rPr>
        <w:t xml:space="preserve"> and proceeded to perform region of interest (ROI) detection and extraction. The aforementioned HOG algorithm was used to firstly detect the presence of a face, trained with the 68 point landmark detector, where each of the 68 points was specified for use </w:t>
      </w:r>
      <w:r>
        <w:rPr>
          <w:color w:val="000000"/>
          <w:sz w:val="20"/>
          <w:szCs w:val="20"/>
        </w:rPr>
        <w:t xml:space="preserve">in the cropping of the facial region, this is because unlike the other tasks explored in this report, no single facial feature provides sufficient information to a neural network to learn about gender, and this was experimentally </w:t>
      </w:r>
      <w:r w:rsidR="000741F5">
        <w:rPr>
          <w:color w:val="000000"/>
          <w:sz w:val="20"/>
          <w:szCs w:val="20"/>
        </w:rPr>
        <w:t>discovered</w:t>
      </w:r>
      <w:r>
        <w:rPr>
          <w:color w:val="000000"/>
          <w:sz w:val="20"/>
          <w:szCs w:val="20"/>
        </w:rPr>
        <w:t xml:space="preserve"> by aggressively c</w:t>
      </w:r>
      <w:r>
        <w:rPr>
          <w:color w:val="000000"/>
          <w:sz w:val="20"/>
          <w:szCs w:val="20"/>
        </w:rPr>
        <w:t xml:space="preserve">ropping the face, nose and mouth regions to discover if facial hair or makeup would be more insightful, but such models routinely underperformed as compared to the full facial crop. </w:t>
      </w:r>
    </w:p>
    <w:p w14:paraId="0000006A" w14:textId="77777777" w:rsidR="00E11C5E" w:rsidRDefault="00E11C5E">
      <w:pPr>
        <w:pBdr>
          <w:top w:val="nil"/>
          <w:left w:val="nil"/>
          <w:bottom w:val="nil"/>
          <w:right w:val="nil"/>
          <w:between w:val="nil"/>
        </w:pBdr>
        <w:ind w:firstLine="200"/>
        <w:rPr>
          <w:color w:val="000000"/>
          <w:sz w:val="20"/>
          <w:szCs w:val="20"/>
        </w:rPr>
      </w:pPr>
    </w:p>
    <w:p w14:paraId="0000006B" w14:textId="77777777" w:rsidR="00E11C5E" w:rsidRDefault="00711F6F">
      <w:pPr>
        <w:pBdr>
          <w:top w:val="nil"/>
          <w:left w:val="nil"/>
          <w:bottom w:val="nil"/>
          <w:right w:val="nil"/>
          <w:between w:val="nil"/>
        </w:pBdr>
        <w:ind w:firstLine="200"/>
        <w:rPr>
          <w:color w:val="000000"/>
          <w:sz w:val="20"/>
          <w:szCs w:val="20"/>
        </w:rPr>
      </w:pPr>
      <w:r>
        <w:rPr>
          <w:noProof/>
          <w:color w:val="000000"/>
          <w:sz w:val="20"/>
          <w:szCs w:val="20"/>
        </w:rPr>
        <w:drawing>
          <wp:inline distT="0" distB="0" distL="0" distR="0">
            <wp:extent cx="2929140" cy="2097408"/>
            <wp:effectExtent l="0" t="0" r="0" b="0"/>
            <wp:docPr id="5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929140" cy="2097408"/>
                    </a:xfrm>
                    <a:prstGeom prst="rect">
                      <a:avLst/>
                    </a:prstGeom>
                    <a:ln/>
                  </pic:spPr>
                </pic:pic>
              </a:graphicData>
            </a:graphic>
          </wp:inline>
        </w:drawing>
      </w:r>
    </w:p>
    <w:p w14:paraId="0000006C" w14:textId="77777777" w:rsidR="00E11C5E" w:rsidRDefault="00E11C5E">
      <w:pPr>
        <w:pBdr>
          <w:top w:val="nil"/>
          <w:left w:val="nil"/>
          <w:bottom w:val="nil"/>
          <w:right w:val="nil"/>
          <w:between w:val="nil"/>
        </w:pBdr>
        <w:ind w:firstLine="200"/>
        <w:rPr>
          <w:color w:val="000000"/>
          <w:sz w:val="20"/>
          <w:szCs w:val="20"/>
        </w:rPr>
      </w:pPr>
    </w:p>
    <w:p w14:paraId="0000006D" w14:textId="77777777" w:rsidR="00E11C5E" w:rsidRDefault="00711F6F">
      <w:pPr>
        <w:pBdr>
          <w:top w:val="nil"/>
          <w:left w:val="nil"/>
          <w:bottom w:val="nil"/>
          <w:right w:val="nil"/>
          <w:between w:val="nil"/>
        </w:pBdr>
        <w:ind w:firstLine="200"/>
        <w:jc w:val="center"/>
        <w:rPr>
          <w:i/>
          <w:color w:val="000000"/>
          <w:sz w:val="18"/>
          <w:szCs w:val="18"/>
        </w:rPr>
      </w:pPr>
      <w:r>
        <w:rPr>
          <w:i/>
          <w:color w:val="000000"/>
          <w:sz w:val="18"/>
          <w:szCs w:val="18"/>
        </w:rPr>
        <w:t>(Above) Task A1 learning curves for each model implemented</w:t>
      </w:r>
    </w:p>
    <w:p w14:paraId="0000006E" w14:textId="77777777" w:rsidR="00E11C5E" w:rsidRDefault="00E11C5E">
      <w:pPr>
        <w:pBdr>
          <w:top w:val="nil"/>
          <w:left w:val="nil"/>
          <w:bottom w:val="nil"/>
          <w:right w:val="nil"/>
          <w:between w:val="nil"/>
        </w:pBdr>
        <w:ind w:firstLine="200"/>
        <w:rPr>
          <w:color w:val="000000"/>
          <w:sz w:val="20"/>
          <w:szCs w:val="20"/>
        </w:rPr>
      </w:pPr>
    </w:p>
    <w:p w14:paraId="0000006F" w14:textId="77777777" w:rsidR="00E11C5E" w:rsidRDefault="00711F6F">
      <w:pPr>
        <w:pBdr>
          <w:top w:val="nil"/>
          <w:left w:val="nil"/>
          <w:bottom w:val="nil"/>
          <w:right w:val="nil"/>
          <w:between w:val="nil"/>
        </w:pBdr>
        <w:ind w:firstLine="200"/>
        <w:rPr>
          <w:color w:val="000000"/>
          <w:sz w:val="20"/>
          <w:szCs w:val="20"/>
        </w:rPr>
      </w:pPr>
      <w:r>
        <w:rPr>
          <w:color w:val="000000"/>
          <w:sz w:val="20"/>
          <w:szCs w:val="20"/>
        </w:rPr>
        <w:t>This step was a necessary data cleaning exercise that improves the quality of the available dataset by exposing the eventual neural networks to only the important features ahead of time, as well a</w:t>
      </w:r>
      <w:r>
        <w:rPr>
          <w:color w:val="000000"/>
          <w:sz w:val="20"/>
          <w:szCs w:val="20"/>
        </w:rPr>
        <w:t>s reducing the potential background noise that may be present. Because of this step, 3.6% of the images were immediately removed from the available dataset as the ROI could not be detected, indicating a highly disruptive profile orientation that would be u</w:t>
      </w:r>
      <w:r>
        <w:rPr>
          <w:color w:val="000000"/>
          <w:sz w:val="20"/>
          <w:szCs w:val="20"/>
        </w:rPr>
        <w:t>seful to extract features from, anomalies if you will. As well as this, image samples were augmented to introduce random rotation, horizontal, sheer and shift transformations to expose the models to variations likely to occur within the dataset or other hi</w:t>
      </w:r>
      <w:r>
        <w:rPr>
          <w:color w:val="000000"/>
          <w:sz w:val="20"/>
          <w:szCs w:val="20"/>
        </w:rPr>
        <w:t>ghly related real-world images of human facial profiles. As well as this, each image was normalized through sample wise mean pixel value subtraction and division by the standard deviation of these pixel values found in the sample data.</w:t>
      </w:r>
    </w:p>
    <w:p w14:paraId="00000070" w14:textId="77777777" w:rsidR="00E11C5E" w:rsidRDefault="00E11C5E">
      <w:pPr>
        <w:pBdr>
          <w:top w:val="nil"/>
          <w:left w:val="nil"/>
          <w:bottom w:val="nil"/>
          <w:right w:val="nil"/>
          <w:between w:val="nil"/>
        </w:pBdr>
        <w:ind w:firstLine="200"/>
        <w:jc w:val="both"/>
        <w:rPr>
          <w:color w:val="000000"/>
          <w:sz w:val="20"/>
          <w:szCs w:val="20"/>
        </w:rPr>
      </w:pPr>
    </w:p>
    <w:p w14:paraId="00000071" w14:textId="77777777" w:rsidR="00E11C5E" w:rsidRDefault="00711F6F">
      <w:pPr>
        <w:pBdr>
          <w:top w:val="nil"/>
          <w:left w:val="nil"/>
          <w:bottom w:val="nil"/>
          <w:right w:val="nil"/>
          <w:between w:val="nil"/>
        </w:pBdr>
        <w:ind w:firstLine="200"/>
        <w:jc w:val="center"/>
        <w:rPr>
          <w:b/>
          <w:color w:val="000000"/>
          <w:sz w:val="20"/>
          <w:szCs w:val="20"/>
        </w:rPr>
      </w:pPr>
      <w:r>
        <w:rPr>
          <w:b/>
          <w:color w:val="000000"/>
          <w:sz w:val="20"/>
          <w:szCs w:val="20"/>
        </w:rPr>
        <w:t xml:space="preserve">5.2 Task A2: Smile </w:t>
      </w:r>
      <w:r>
        <w:rPr>
          <w:b/>
          <w:color w:val="000000"/>
          <w:sz w:val="20"/>
          <w:szCs w:val="20"/>
        </w:rPr>
        <w:t>Detection</w:t>
      </w:r>
    </w:p>
    <w:p w14:paraId="00000072" w14:textId="77777777" w:rsidR="00E11C5E" w:rsidRDefault="00711F6F">
      <w:pPr>
        <w:pBdr>
          <w:top w:val="nil"/>
          <w:left w:val="nil"/>
          <w:bottom w:val="nil"/>
          <w:right w:val="nil"/>
          <w:between w:val="nil"/>
        </w:pBdr>
        <w:ind w:firstLine="200"/>
        <w:jc w:val="center"/>
        <w:rPr>
          <w:b/>
          <w:color w:val="000000"/>
          <w:sz w:val="20"/>
          <w:szCs w:val="20"/>
        </w:rPr>
      </w:pPr>
      <w:r>
        <w:rPr>
          <w:noProof/>
          <w:color w:val="000000"/>
          <w:sz w:val="20"/>
          <w:szCs w:val="20"/>
        </w:rPr>
        <w:drawing>
          <wp:inline distT="0" distB="0" distL="0" distR="0">
            <wp:extent cx="2380056" cy="889943"/>
            <wp:effectExtent l="0" t="0" r="0" b="0"/>
            <wp:docPr id="5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l="51748" t="-896" r="11933" b="81166"/>
                    <a:stretch>
                      <a:fillRect/>
                    </a:stretch>
                  </pic:blipFill>
                  <pic:spPr>
                    <a:xfrm>
                      <a:off x="0" y="0"/>
                      <a:ext cx="2380056" cy="889943"/>
                    </a:xfrm>
                    <a:prstGeom prst="rect">
                      <a:avLst/>
                    </a:prstGeom>
                    <a:ln/>
                  </pic:spPr>
                </pic:pic>
              </a:graphicData>
            </a:graphic>
          </wp:inline>
        </w:drawing>
      </w:r>
    </w:p>
    <w:p w14:paraId="00000073" w14:textId="77777777" w:rsidR="00E11C5E" w:rsidRDefault="00E11C5E">
      <w:pPr>
        <w:pBdr>
          <w:top w:val="nil"/>
          <w:left w:val="nil"/>
          <w:bottom w:val="nil"/>
          <w:right w:val="nil"/>
          <w:between w:val="nil"/>
        </w:pBdr>
        <w:ind w:firstLine="200"/>
        <w:rPr>
          <w:color w:val="000000"/>
          <w:sz w:val="20"/>
          <w:szCs w:val="20"/>
        </w:rPr>
      </w:pPr>
    </w:p>
    <w:p w14:paraId="00000074" w14:textId="77777777" w:rsidR="00E11C5E" w:rsidRDefault="00711F6F">
      <w:pPr>
        <w:pBdr>
          <w:top w:val="nil"/>
          <w:left w:val="nil"/>
          <w:bottom w:val="nil"/>
          <w:right w:val="nil"/>
          <w:between w:val="nil"/>
        </w:pBdr>
        <w:ind w:firstLine="200"/>
        <w:jc w:val="center"/>
        <w:rPr>
          <w:i/>
          <w:color w:val="000000"/>
          <w:sz w:val="18"/>
          <w:szCs w:val="18"/>
        </w:rPr>
      </w:pPr>
      <w:r>
        <w:rPr>
          <w:i/>
          <w:color w:val="000000"/>
          <w:sz w:val="18"/>
          <w:szCs w:val="18"/>
        </w:rPr>
        <w:t>Figure 4: Resulting images following preprocessing and augmentation steps in task A2</w:t>
      </w:r>
    </w:p>
    <w:p w14:paraId="00000075" w14:textId="77777777" w:rsidR="00E11C5E" w:rsidRDefault="00E11C5E">
      <w:pPr>
        <w:pBdr>
          <w:top w:val="nil"/>
          <w:left w:val="nil"/>
          <w:bottom w:val="nil"/>
          <w:right w:val="nil"/>
          <w:between w:val="nil"/>
        </w:pBdr>
        <w:ind w:firstLine="200"/>
        <w:rPr>
          <w:color w:val="000000"/>
          <w:sz w:val="20"/>
          <w:szCs w:val="20"/>
        </w:rPr>
      </w:pPr>
    </w:p>
    <w:p w14:paraId="00000076" w14:textId="1747104F" w:rsidR="00E11C5E" w:rsidRDefault="00711F6F">
      <w:pPr>
        <w:pBdr>
          <w:top w:val="nil"/>
          <w:left w:val="nil"/>
          <w:bottom w:val="nil"/>
          <w:right w:val="nil"/>
          <w:between w:val="nil"/>
        </w:pBdr>
        <w:ind w:firstLine="200"/>
        <w:rPr>
          <w:color w:val="000000"/>
          <w:sz w:val="20"/>
          <w:szCs w:val="20"/>
        </w:rPr>
      </w:pPr>
      <w:r>
        <w:rPr>
          <w:color w:val="000000"/>
          <w:sz w:val="20"/>
          <w:szCs w:val="20"/>
        </w:rPr>
        <w:t>The second binary classification task involved the classification whether as subject was smiling for a given sample image of the CelebA dataset. The implementation of this task also begins with vital preprocessing steps to clean the data and reduce the pre</w:t>
      </w:r>
      <w:r>
        <w:rPr>
          <w:color w:val="000000"/>
          <w:sz w:val="20"/>
          <w:szCs w:val="20"/>
        </w:rPr>
        <w:t xml:space="preserve">sent </w:t>
      </w:r>
      <w:r w:rsidR="000741F5">
        <w:rPr>
          <w:color w:val="000000"/>
          <w:sz w:val="20"/>
          <w:szCs w:val="20"/>
        </w:rPr>
        <w:t>noise,</w:t>
      </w:r>
      <w:r>
        <w:rPr>
          <w:color w:val="000000"/>
          <w:sz w:val="20"/>
          <w:szCs w:val="20"/>
        </w:rPr>
        <w:t xml:space="preserve"> when </w:t>
      </w:r>
      <w:r w:rsidR="000741F5">
        <w:rPr>
          <w:color w:val="000000"/>
          <w:sz w:val="20"/>
          <w:szCs w:val="20"/>
        </w:rPr>
        <w:t>possible,</w:t>
      </w:r>
      <w:r>
        <w:rPr>
          <w:color w:val="000000"/>
          <w:sz w:val="20"/>
          <w:szCs w:val="20"/>
        </w:rPr>
        <w:t xml:space="preserve"> ahead of time. Similar to task A1, here we implemented the HOG facial to firstly detect the mouth region within a profile image, and if detected, subsequently proceeding to crop this region using points 48 to 67. This process equal</w:t>
      </w:r>
      <w:r>
        <w:rPr>
          <w:color w:val="000000"/>
          <w:sz w:val="20"/>
          <w:szCs w:val="20"/>
        </w:rPr>
        <w:t xml:space="preserve">ly led to a </w:t>
      </w:r>
      <w:r>
        <w:rPr>
          <w:color w:val="000000"/>
          <w:sz w:val="20"/>
          <w:szCs w:val="20"/>
        </w:rPr>
        <w:t>reduction of the available dataset size by 3.6%, likely due to the same challenge of unpredictable orientation and position of the front profile of the subject, where the mouth is a major feature. Supplying the neural networks with cropped mout</w:t>
      </w:r>
      <w:r>
        <w:rPr>
          <w:color w:val="000000"/>
          <w:sz w:val="20"/>
          <w:szCs w:val="20"/>
        </w:rPr>
        <w:t>h regions for training activities would enable a more precise understanding of the ROI with the ability to understanding the differences in mouths that are smiling and those that are not. As is common with many image classification problems, local color in</w:t>
      </w:r>
      <w:r>
        <w:rPr>
          <w:color w:val="000000"/>
          <w:sz w:val="20"/>
          <w:szCs w:val="20"/>
        </w:rPr>
        <w:t>tensity and edge features will be features learned by the convolutional-based neural networks identify, for example, the presence of white teeth immediately surrounded by a dark lip region, likely signifying a subject that is smiling. Following this, image</w:t>
      </w:r>
      <w:r>
        <w:rPr>
          <w:color w:val="000000"/>
          <w:sz w:val="20"/>
          <w:szCs w:val="20"/>
        </w:rPr>
        <w:t xml:space="preserve"> samples were normalized with sample-wise mean pixel value subtraction and division by the standard deviation value, as well as randomly transformed in augmentation steps to enable the model to learn the unpredictable variation of orientation and positioni</w:t>
      </w:r>
      <w:r>
        <w:rPr>
          <w:color w:val="000000"/>
          <w:sz w:val="20"/>
          <w:szCs w:val="20"/>
        </w:rPr>
        <w:t>ng of the mouth region in real world images of human faces, thus empowering the model to be more generalizable to unseen datasets of human faces.</w:t>
      </w:r>
    </w:p>
    <w:p w14:paraId="00000077" w14:textId="77777777" w:rsidR="00E11C5E" w:rsidRDefault="00711F6F">
      <w:pPr>
        <w:pBdr>
          <w:top w:val="nil"/>
          <w:left w:val="nil"/>
          <w:bottom w:val="nil"/>
          <w:right w:val="nil"/>
          <w:between w:val="nil"/>
        </w:pBdr>
        <w:ind w:firstLine="200"/>
        <w:jc w:val="both"/>
        <w:rPr>
          <w:color w:val="000000"/>
          <w:sz w:val="20"/>
          <w:szCs w:val="20"/>
        </w:rPr>
      </w:pPr>
      <w:r>
        <w:rPr>
          <w:noProof/>
          <w:color w:val="000000"/>
          <w:sz w:val="20"/>
          <w:szCs w:val="20"/>
        </w:rPr>
        <w:drawing>
          <wp:inline distT="0" distB="0" distL="0" distR="0">
            <wp:extent cx="3086100" cy="2209800"/>
            <wp:effectExtent l="0" t="0" r="0" b="0"/>
            <wp:docPr id="5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086100" cy="2209800"/>
                    </a:xfrm>
                    <a:prstGeom prst="rect">
                      <a:avLst/>
                    </a:prstGeom>
                    <a:ln/>
                  </pic:spPr>
                </pic:pic>
              </a:graphicData>
            </a:graphic>
          </wp:inline>
        </w:drawing>
      </w:r>
    </w:p>
    <w:p w14:paraId="00000078" w14:textId="77777777" w:rsidR="00E11C5E" w:rsidRDefault="00711F6F">
      <w:pPr>
        <w:jc w:val="center"/>
        <w:rPr>
          <w:b/>
          <w:sz w:val="20"/>
          <w:szCs w:val="20"/>
        </w:rPr>
      </w:pPr>
      <w:r>
        <w:rPr>
          <w:i/>
          <w:sz w:val="18"/>
          <w:szCs w:val="18"/>
        </w:rPr>
        <w:t>Figure 5: Task A2 learning curves for each model implemented</w:t>
      </w:r>
    </w:p>
    <w:p w14:paraId="00000079" w14:textId="77777777" w:rsidR="00E11C5E" w:rsidRDefault="00E11C5E">
      <w:pPr>
        <w:jc w:val="both"/>
        <w:rPr>
          <w:b/>
          <w:smallCaps/>
          <w:sz w:val="20"/>
          <w:szCs w:val="20"/>
        </w:rPr>
      </w:pPr>
    </w:p>
    <w:p w14:paraId="0000007A" w14:textId="77777777" w:rsidR="00E11C5E" w:rsidRDefault="00711F6F">
      <w:pPr>
        <w:jc w:val="both"/>
        <w:rPr>
          <w:b/>
          <w:smallCaps/>
          <w:sz w:val="20"/>
          <w:szCs w:val="20"/>
        </w:rPr>
      </w:pPr>
      <w:r>
        <w:rPr>
          <w:b/>
          <w:smallCaps/>
          <w:sz w:val="20"/>
          <w:szCs w:val="20"/>
        </w:rPr>
        <w:t>6. MULTI-CLASS CLASSIFICATION TASKS</w:t>
      </w:r>
    </w:p>
    <w:p w14:paraId="0000007B" w14:textId="77777777" w:rsidR="00E11C5E" w:rsidRDefault="00E11C5E">
      <w:pPr>
        <w:jc w:val="both"/>
        <w:rPr>
          <w:b/>
          <w:smallCaps/>
          <w:sz w:val="20"/>
          <w:szCs w:val="20"/>
        </w:rPr>
      </w:pPr>
    </w:p>
    <w:p w14:paraId="0000007C" w14:textId="77777777" w:rsidR="00E11C5E" w:rsidRDefault="00711F6F">
      <w:pPr>
        <w:rPr>
          <w:sz w:val="20"/>
          <w:szCs w:val="20"/>
        </w:rPr>
      </w:pPr>
      <w:r>
        <w:rPr>
          <w:sz w:val="20"/>
          <w:szCs w:val="20"/>
        </w:rPr>
        <w:t>The CartoonSet dataset was used in the implementation of the multiclass image classification tasks.  This dataset contains 10,000 profile images of randomly generated cartoon faces, each with interchangeable features. The labels provided for this dataset i</w:t>
      </w:r>
      <w:r>
        <w:rPr>
          <w:sz w:val="20"/>
          <w:szCs w:val="20"/>
        </w:rPr>
        <w:t>ncluded 5-class groups associated with each of the subtasks in this section, namely the face shape and the eye-color features. Each of these class types had a near equal presence in the dataset thus minimizing the overfitting risks caused by imbalanced dat</w:t>
      </w:r>
      <w:r>
        <w:rPr>
          <w:sz w:val="20"/>
          <w:szCs w:val="20"/>
        </w:rPr>
        <w:t>asets. Importantly, exploratory data analysis had shown that there was no rotational or positional variance in image samples, as well as the images being a fixed size of 178 x 218 pixels. All images encoded with three channels (RGB) and consistently stored</w:t>
      </w:r>
      <w:r>
        <w:rPr>
          <w:sz w:val="20"/>
          <w:szCs w:val="20"/>
        </w:rPr>
        <w:t xml:space="preserve"> in the .png format.</w:t>
      </w:r>
    </w:p>
    <w:p w14:paraId="0000007D" w14:textId="77777777" w:rsidR="00E11C5E" w:rsidRDefault="00E11C5E">
      <w:pPr>
        <w:rPr>
          <w:smallCaps/>
          <w:sz w:val="20"/>
          <w:szCs w:val="20"/>
        </w:rPr>
      </w:pPr>
    </w:p>
    <w:p w14:paraId="0000007E" w14:textId="77777777" w:rsidR="00E11C5E" w:rsidRDefault="00711F6F">
      <w:pPr>
        <w:rPr>
          <w:b/>
          <w:sz w:val="20"/>
          <w:szCs w:val="20"/>
        </w:rPr>
      </w:pPr>
      <w:r>
        <w:rPr>
          <w:b/>
          <w:sz w:val="20"/>
          <w:szCs w:val="20"/>
        </w:rPr>
        <w:t>6.1 – Task B1: Face Shape Classification</w:t>
      </w:r>
    </w:p>
    <w:p w14:paraId="0000007F" w14:textId="77777777" w:rsidR="00E11C5E" w:rsidRDefault="00711F6F">
      <w:pPr>
        <w:rPr>
          <w:sz w:val="20"/>
          <w:szCs w:val="20"/>
        </w:rPr>
      </w:pPr>
      <w:r>
        <w:rPr>
          <w:noProof/>
          <w:sz w:val="20"/>
          <w:szCs w:val="20"/>
        </w:rPr>
        <w:lastRenderedPageBreak/>
        <w:drawing>
          <wp:inline distT="0" distB="0" distL="0" distR="0">
            <wp:extent cx="3209199" cy="844860"/>
            <wp:effectExtent l="0" t="0" r="0" b="0"/>
            <wp:docPr id="5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l="38889" r="11871" b="81166"/>
                    <a:stretch>
                      <a:fillRect/>
                    </a:stretch>
                  </pic:blipFill>
                  <pic:spPr>
                    <a:xfrm>
                      <a:off x="0" y="0"/>
                      <a:ext cx="3209199" cy="844860"/>
                    </a:xfrm>
                    <a:prstGeom prst="rect">
                      <a:avLst/>
                    </a:prstGeom>
                    <a:ln/>
                  </pic:spPr>
                </pic:pic>
              </a:graphicData>
            </a:graphic>
          </wp:inline>
        </w:drawing>
      </w:r>
    </w:p>
    <w:p w14:paraId="00000080" w14:textId="77777777" w:rsidR="00E11C5E" w:rsidRDefault="00E11C5E">
      <w:pPr>
        <w:rPr>
          <w:sz w:val="20"/>
          <w:szCs w:val="20"/>
        </w:rPr>
      </w:pPr>
    </w:p>
    <w:p w14:paraId="00000081" w14:textId="77777777" w:rsidR="00E11C5E" w:rsidRDefault="00711F6F">
      <w:pPr>
        <w:jc w:val="center"/>
        <w:rPr>
          <w:sz w:val="20"/>
          <w:szCs w:val="20"/>
        </w:rPr>
      </w:pPr>
      <w:r>
        <w:rPr>
          <w:i/>
          <w:sz w:val="18"/>
          <w:szCs w:val="18"/>
        </w:rPr>
        <w:t>Figure 6: Resulting images following preprocessing and augmentation steps in task B1</w:t>
      </w:r>
    </w:p>
    <w:p w14:paraId="00000082" w14:textId="77777777" w:rsidR="00E11C5E" w:rsidRDefault="00E11C5E">
      <w:pPr>
        <w:jc w:val="both"/>
        <w:rPr>
          <w:sz w:val="20"/>
          <w:szCs w:val="20"/>
        </w:rPr>
      </w:pPr>
    </w:p>
    <w:p w14:paraId="00000083" w14:textId="77777777" w:rsidR="00E11C5E" w:rsidRDefault="00711F6F">
      <w:pPr>
        <w:jc w:val="both"/>
        <w:rPr>
          <w:sz w:val="20"/>
          <w:szCs w:val="20"/>
        </w:rPr>
      </w:pPr>
      <w:r>
        <w:rPr>
          <w:sz w:val="20"/>
          <w:szCs w:val="20"/>
        </w:rPr>
        <w:t>The first task involved classifying the different face shapes found in the each of the cartoon avatar va</w:t>
      </w:r>
      <w:r>
        <w:rPr>
          <w:sz w:val="20"/>
          <w:szCs w:val="20"/>
        </w:rPr>
        <w:t>riations. The first implementation step for this task was to identify a suitable region of interest (ROI) to extract the most valuable information to feed into the neural networks. This process concluded with selecting the jawline area, from the chin to th</w:t>
      </w:r>
      <w:r>
        <w:rPr>
          <w:sz w:val="20"/>
          <w:szCs w:val="20"/>
        </w:rPr>
        <w:t>e ears, as an optimal region that best depicted the different face shape classes, as well as providing an opportunity to remove noise impacts of head hair variations. Although, this still left the impact of facial hair covering the target area. this was de</w:t>
      </w:r>
      <w:r>
        <w:rPr>
          <w:sz w:val="20"/>
          <w:szCs w:val="20"/>
        </w:rPr>
        <w:t>emed to be a reasonable tradeoff. This process was executed using simple coordinate-based cropping due to the unpredictable nature of relying on the HOG facial point detector. Here, the intended approach was to use points 3 to 15 in the 68-point landmark l</w:t>
      </w:r>
      <w:r>
        <w:rPr>
          <w:sz w:val="20"/>
          <w:szCs w:val="20"/>
        </w:rPr>
        <w:t>ocations to capture and crop the same jawline region as is extracted with simple cropping, however the recurrent impact of facial hair in many of the samples resulted into poor and variable crops that negatively impacted the performance of the models and i</w:t>
      </w:r>
      <w:r>
        <w:rPr>
          <w:sz w:val="20"/>
          <w:szCs w:val="20"/>
        </w:rPr>
        <w:t>ncurred a great computational cost in performing the extraction. Simple cropping outperformed the more sophisticated approach. Following ROI extraction process, the image samples were normalized by subtracting the sample-wise mean pixel value from the imag</w:t>
      </w:r>
      <w:r>
        <w:rPr>
          <w:sz w:val="20"/>
          <w:szCs w:val="20"/>
        </w:rPr>
        <w:t>e data and divided by the standard deviation.</w:t>
      </w:r>
    </w:p>
    <w:p w14:paraId="00000084" w14:textId="77777777" w:rsidR="00E11C5E" w:rsidRDefault="00E11C5E">
      <w:pPr>
        <w:jc w:val="both"/>
        <w:rPr>
          <w:b/>
          <w:sz w:val="20"/>
          <w:szCs w:val="20"/>
        </w:rPr>
      </w:pPr>
    </w:p>
    <w:p w14:paraId="00000085" w14:textId="77777777" w:rsidR="00E11C5E" w:rsidRDefault="00711F6F">
      <w:pPr>
        <w:jc w:val="both"/>
        <w:rPr>
          <w:b/>
          <w:sz w:val="20"/>
          <w:szCs w:val="20"/>
        </w:rPr>
      </w:pPr>
      <w:r>
        <w:rPr>
          <w:b/>
          <w:noProof/>
          <w:sz w:val="20"/>
          <w:szCs w:val="20"/>
        </w:rPr>
        <w:drawing>
          <wp:inline distT="0" distB="0" distL="0" distR="0">
            <wp:extent cx="3132536" cy="2272055"/>
            <wp:effectExtent l="0" t="0" r="0" b="0"/>
            <wp:docPr id="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132536" cy="2272055"/>
                    </a:xfrm>
                    <a:prstGeom prst="rect">
                      <a:avLst/>
                    </a:prstGeom>
                    <a:ln/>
                  </pic:spPr>
                </pic:pic>
              </a:graphicData>
            </a:graphic>
          </wp:inline>
        </w:drawing>
      </w:r>
    </w:p>
    <w:p w14:paraId="00000086" w14:textId="77777777" w:rsidR="00E11C5E" w:rsidRDefault="00E11C5E">
      <w:pPr>
        <w:jc w:val="both"/>
        <w:rPr>
          <w:b/>
          <w:sz w:val="20"/>
          <w:szCs w:val="20"/>
        </w:rPr>
      </w:pPr>
    </w:p>
    <w:p w14:paraId="00000087" w14:textId="77777777" w:rsidR="00E11C5E" w:rsidRDefault="00711F6F">
      <w:pPr>
        <w:rPr>
          <w:sz w:val="20"/>
          <w:szCs w:val="20"/>
        </w:rPr>
      </w:pPr>
      <w:r>
        <w:rPr>
          <w:i/>
          <w:sz w:val="18"/>
          <w:szCs w:val="18"/>
        </w:rPr>
        <w:t>Figure 7: Task B1 learning curves for each model implemented</w:t>
      </w:r>
    </w:p>
    <w:p w14:paraId="00000088" w14:textId="77777777" w:rsidR="00E11C5E" w:rsidRDefault="00E11C5E">
      <w:pPr>
        <w:rPr>
          <w:sz w:val="20"/>
          <w:szCs w:val="20"/>
        </w:rPr>
      </w:pPr>
    </w:p>
    <w:p w14:paraId="00000089" w14:textId="516B2E72" w:rsidR="00E11C5E" w:rsidRDefault="00711F6F">
      <w:pPr>
        <w:rPr>
          <w:sz w:val="20"/>
          <w:szCs w:val="20"/>
        </w:rPr>
      </w:pPr>
      <w:r>
        <w:rPr>
          <w:sz w:val="20"/>
          <w:szCs w:val="20"/>
        </w:rPr>
        <w:t xml:space="preserve">Note, in this task the implementation of data augmentation transforms was revoked. Interestingly, every model yielded superior performance when training on images </w:t>
      </w:r>
      <w:r w:rsidR="000741F5">
        <w:rPr>
          <w:sz w:val="20"/>
          <w:szCs w:val="20"/>
        </w:rPr>
        <w:t>that had</w:t>
      </w:r>
      <w:r>
        <w:rPr>
          <w:sz w:val="20"/>
          <w:szCs w:val="20"/>
        </w:rPr>
        <w:t xml:space="preserve"> not </w:t>
      </w:r>
      <w:r>
        <w:rPr>
          <w:sz w:val="20"/>
          <w:szCs w:val="20"/>
        </w:rPr>
        <w:t>been randomly transformed. This is clearly due to the consistent positioning an</w:t>
      </w:r>
      <w:r>
        <w:rPr>
          <w:sz w:val="20"/>
          <w:szCs w:val="20"/>
        </w:rPr>
        <w:t xml:space="preserve">d repeatable nature of images in the Cartoon Set dataset. In this case, the injection of artificially diversified data resulted </w:t>
      </w:r>
      <w:r w:rsidR="000741F5">
        <w:rPr>
          <w:sz w:val="20"/>
          <w:szCs w:val="20"/>
        </w:rPr>
        <w:t>in too</w:t>
      </w:r>
      <w:r>
        <w:rPr>
          <w:sz w:val="20"/>
          <w:szCs w:val="20"/>
        </w:rPr>
        <w:t xml:space="preserve"> much noise and variability that the neural network is less successful at learning the basis of the true underlying data,</w:t>
      </w:r>
      <w:r>
        <w:rPr>
          <w:sz w:val="20"/>
          <w:szCs w:val="20"/>
        </w:rPr>
        <w:t xml:space="preserve"> and as such performance is seen to diminish. Clearly data augmentation practices cannot be treated as a consistent solution, and one must always suit the preprocessing approach to the nature of the underlying dataset</w:t>
      </w:r>
    </w:p>
    <w:p w14:paraId="0000008A" w14:textId="77777777" w:rsidR="00E11C5E" w:rsidRDefault="00E11C5E">
      <w:pPr>
        <w:rPr>
          <w:b/>
          <w:sz w:val="20"/>
          <w:szCs w:val="20"/>
        </w:rPr>
      </w:pPr>
    </w:p>
    <w:p w14:paraId="0000008B" w14:textId="77777777" w:rsidR="00E11C5E" w:rsidRDefault="00711F6F">
      <w:pPr>
        <w:rPr>
          <w:b/>
          <w:sz w:val="20"/>
          <w:szCs w:val="20"/>
        </w:rPr>
      </w:pPr>
      <w:r>
        <w:rPr>
          <w:b/>
          <w:sz w:val="20"/>
          <w:szCs w:val="20"/>
        </w:rPr>
        <w:t>6.2 – Task B2: Eye Color Classificati</w:t>
      </w:r>
      <w:r>
        <w:rPr>
          <w:b/>
          <w:sz w:val="20"/>
          <w:szCs w:val="20"/>
        </w:rPr>
        <w:t>on</w:t>
      </w:r>
    </w:p>
    <w:p w14:paraId="0000008C" w14:textId="77777777" w:rsidR="00E11C5E" w:rsidRDefault="00E11C5E">
      <w:pPr>
        <w:jc w:val="both"/>
        <w:rPr>
          <w:b/>
          <w:sz w:val="20"/>
          <w:szCs w:val="20"/>
        </w:rPr>
      </w:pPr>
    </w:p>
    <w:p w14:paraId="0000008D" w14:textId="77777777" w:rsidR="00E11C5E" w:rsidRDefault="00711F6F">
      <w:pPr>
        <w:jc w:val="both"/>
        <w:rPr>
          <w:b/>
          <w:sz w:val="20"/>
          <w:szCs w:val="20"/>
        </w:rPr>
      </w:pPr>
      <w:r>
        <w:rPr>
          <w:noProof/>
          <w:sz w:val="20"/>
          <w:szCs w:val="20"/>
        </w:rPr>
        <w:drawing>
          <wp:inline distT="0" distB="0" distL="0" distR="0">
            <wp:extent cx="3167582" cy="746500"/>
            <wp:effectExtent l="0" t="0" r="0" b="0"/>
            <wp:docPr id="6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l="3395" t="53363" r="48149" b="30045"/>
                    <a:stretch>
                      <a:fillRect/>
                    </a:stretch>
                  </pic:blipFill>
                  <pic:spPr>
                    <a:xfrm>
                      <a:off x="0" y="0"/>
                      <a:ext cx="3167582" cy="746500"/>
                    </a:xfrm>
                    <a:prstGeom prst="rect">
                      <a:avLst/>
                    </a:prstGeom>
                    <a:ln/>
                  </pic:spPr>
                </pic:pic>
              </a:graphicData>
            </a:graphic>
          </wp:inline>
        </w:drawing>
      </w:r>
    </w:p>
    <w:p w14:paraId="0000008E" w14:textId="77777777" w:rsidR="00E11C5E" w:rsidRDefault="00711F6F">
      <w:pPr>
        <w:jc w:val="both"/>
        <w:rPr>
          <w:b/>
          <w:sz w:val="20"/>
          <w:szCs w:val="20"/>
        </w:rPr>
      </w:pPr>
      <w:r>
        <w:rPr>
          <w:i/>
          <w:sz w:val="18"/>
          <w:szCs w:val="18"/>
        </w:rPr>
        <w:t>(above) Figure 8: Resulting images following preprocessing and augmentation steps in task B2</w:t>
      </w:r>
    </w:p>
    <w:p w14:paraId="0000008F" w14:textId="77777777" w:rsidR="00E11C5E" w:rsidRDefault="00E11C5E">
      <w:pPr>
        <w:jc w:val="both"/>
        <w:rPr>
          <w:b/>
          <w:sz w:val="20"/>
          <w:szCs w:val="20"/>
        </w:rPr>
      </w:pPr>
    </w:p>
    <w:p w14:paraId="00000090" w14:textId="7CCA1216" w:rsidR="00E11C5E" w:rsidRDefault="00711F6F">
      <w:pPr>
        <w:jc w:val="both"/>
        <w:rPr>
          <w:sz w:val="20"/>
          <w:szCs w:val="20"/>
        </w:rPr>
      </w:pPr>
      <w:r>
        <w:rPr>
          <w:sz w:val="20"/>
          <w:szCs w:val="20"/>
        </w:rPr>
        <w:t>The second multiclass classification task involved the classification of the different eye colors. The first step here was to perform sufficient ROI extract</w:t>
      </w:r>
      <w:r>
        <w:rPr>
          <w:sz w:val="20"/>
          <w:szCs w:val="20"/>
        </w:rPr>
        <w:t xml:space="preserve">ion to ensure that each neural network model was provided with information that was relevant to the task. Exploratory data analysis had highlighted that a considerable portion of the image samples contain subjects that are wearing sunglasses such that the </w:t>
      </w:r>
      <w:r>
        <w:rPr>
          <w:sz w:val="20"/>
          <w:szCs w:val="20"/>
        </w:rPr>
        <w:t>eye-color was either partially or completely blocked. Given that the number of samples wearing sunglasses represented approximately 20% of the available data, it was deemed optimal to expand the classes available in this task to include an additional 'sung</w:t>
      </w:r>
      <w:r>
        <w:rPr>
          <w:sz w:val="20"/>
          <w:szCs w:val="20"/>
        </w:rPr>
        <w:t xml:space="preserve">lasses' label. This would help mitigate the detrimental impact of being a model being confronted with a subject wearing sunglasses that would likely lead to inaccurate class labelling attribution. To perform this ROI process, a Haar Cascade [9] trained to </w:t>
      </w:r>
      <w:r>
        <w:rPr>
          <w:sz w:val="20"/>
          <w:szCs w:val="20"/>
        </w:rPr>
        <w:t xml:space="preserve">classify human eyes was utilized to detect the occurrence of eyes, where the lack thereof likely implied that a given sample was wearing sunglasses, whereby in both cases a consistent coordinate location was cropped </w:t>
      </w:r>
      <w:r w:rsidR="000741F5">
        <w:rPr>
          <w:sz w:val="20"/>
          <w:szCs w:val="20"/>
        </w:rPr>
        <w:t>regardless of</w:t>
      </w:r>
      <w:r>
        <w:rPr>
          <w:sz w:val="20"/>
          <w:szCs w:val="20"/>
        </w:rPr>
        <w:t xml:space="preserve"> if eyes could be detected or </w:t>
      </w:r>
      <w:r>
        <w:rPr>
          <w:sz w:val="20"/>
          <w:szCs w:val="20"/>
        </w:rPr>
        <w:t>not. Following this, each image was normalized by subtracting the sample-wise mean pixel value in each batch of images and subsequently dividing by the standard deviation.</w:t>
      </w:r>
    </w:p>
    <w:p w14:paraId="00000091" w14:textId="77777777" w:rsidR="00E11C5E" w:rsidRDefault="00E11C5E">
      <w:pPr>
        <w:jc w:val="both"/>
        <w:rPr>
          <w:b/>
          <w:sz w:val="20"/>
          <w:szCs w:val="20"/>
        </w:rPr>
      </w:pPr>
    </w:p>
    <w:p w14:paraId="00000092" w14:textId="77777777" w:rsidR="00E11C5E" w:rsidRDefault="00711F6F">
      <w:pPr>
        <w:jc w:val="both"/>
        <w:rPr>
          <w:b/>
          <w:sz w:val="20"/>
          <w:szCs w:val="20"/>
        </w:rPr>
      </w:pPr>
      <w:r>
        <w:rPr>
          <w:b/>
          <w:noProof/>
          <w:sz w:val="20"/>
          <w:szCs w:val="20"/>
        </w:rPr>
        <w:lastRenderedPageBreak/>
        <w:drawing>
          <wp:inline distT="0" distB="0" distL="0" distR="0">
            <wp:extent cx="3142675" cy="2279410"/>
            <wp:effectExtent l="0" t="0" r="0" b="0"/>
            <wp:docPr id="5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3142675" cy="2279410"/>
                    </a:xfrm>
                    <a:prstGeom prst="rect">
                      <a:avLst/>
                    </a:prstGeom>
                    <a:ln/>
                  </pic:spPr>
                </pic:pic>
              </a:graphicData>
            </a:graphic>
          </wp:inline>
        </w:drawing>
      </w:r>
    </w:p>
    <w:p w14:paraId="00000093" w14:textId="77777777" w:rsidR="00E11C5E" w:rsidRDefault="00E11C5E">
      <w:pPr>
        <w:jc w:val="both"/>
        <w:rPr>
          <w:sz w:val="20"/>
          <w:szCs w:val="20"/>
        </w:rPr>
      </w:pPr>
    </w:p>
    <w:p w14:paraId="00000094" w14:textId="77777777" w:rsidR="00E11C5E" w:rsidRDefault="00711F6F">
      <w:pPr>
        <w:rPr>
          <w:sz w:val="20"/>
          <w:szCs w:val="20"/>
        </w:rPr>
      </w:pPr>
      <w:r>
        <w:rPr>
          <w:i/>
          <w:sz w:val="18"/>
          <w:szCs w:val="18"/>
        </w:rPr>
        <w:t>Figure 9: Task B2 learning curves for each model implemented</w:t>
      </w:r>
    </w:p>
    <w:p w14:paraId="00000095" w14:textId="77777777" w:rsidR="00E11C5E" w:rsidRDefault="00E11C5E">
      <w:pPr>
        <w:rPr>
          <w:sz w:val="20"/>
          <w:szCs w:val="20"/>
        </w:rPr>
      </w:pPr>
    </w:p>
    <w:p w14:paraId="00000096" w14:textId="3FE041C3" w:rsidR="00E11C5E" w:rsidRDefault="00711F6F">
      <w:pPr>
        <w:rPr>
          <w:sz w:val="20"/>
          <w:szCs w:val="20"/>
        </w:rPr>
      </w:pPr>
      <w:r>
        <w:rPr>
          <w:sz w:val="20"/>
          <w:szCs w:val="20"/>
        </w:rPr>
        <w:t>As was observed in</w:t>
      </w:r>
      <w:r>
        <w:rPr>
          <w:sz w:val="20"/>
          <w:szCs w:val="20"/>
        </w:rPr>
        <w:t xml:space="preserve"> task B1, the process of augmenting these images was shown to be detrimental to the performance of each neural network trained on such data, adding unnecessary complexity. Instead, the detection of an eye region and subsequent cropping provided the models </w:t>
      </w:r>
      <w:r>
        <w:rPr>
          <w:sz w:val="20"/>
          <w:szCs w:val="20"/>
        </w:rPr>
        <w:t>with information that enabled the simpler preprocessing step to surpass that of the more sophisticated data augmentation, whereby because the eye region was fixed in each image, the models could not benefit from artificial exposure to potential image varia</w:t>
      </w:r>
      <w:r>
        <w:rPr>
          <w:sz w:val="20"/>
          <w:szCs w:val="20"/>
        </w:rPr>
        <w:t xml:space="preserve">tions that it will not face with unseen </w:t>
      </w:r>
      <w:r w:rsidR="00FE2E22">
        <w:rPr>
          <w:sz w:val="20"/>
          <w:szCs w:val="20"/>
        </w:rPr>
        <w:t>data</w:t>
      </w:r>
      <w:r>
        <w:rPr>
          <w:sz w:val="20"/>
          <w:szCs w:val="20"/>
        </w:rPr>
        <w:t xml:space="preserve"> from this dataset. If such a model was to be trained on images of human eyes or a diverse range of cartoon characters, the models may indeed benefit from more sophisticated prepossessing, but in this </w:t>
      </w:r>
      <w:r w:rsidR="00FE2E22">
        <w:rPr>
          <w:sz w:val="20"/>
          <w:szCs w:val="20"/>
        </w:rPr>
        <w:t>case,</w:t>
      </w:r>
      <w:r>
        <w:rPr>
          <w:sz w:val="20"/>
          <w:szCs w:val="20"/>
        </w:rPr>
        <w:t xml:space="preserve"> this wa</w:t>
      </w:r>
      <w:r>
        <w:rPr>
          <w:sz w:val="20"/>
          <w:szCs w:val="20"/>
        </w:rPr>
        <w:t>s not observed,</w:t>
      </w:r>
    </w:p>
    <w:p w14:paraId="00000097" w14:textId="77777777" w:rsidR="00E11C5E" w:rsidRDefault="00E11C5E">
      <w:pPr>
        <w:keepNext/>
        <w:jc w:val="center"/>
        <w:rPr>
          <w:b/>
          <w:smallCaps/>
          <w:sz w:val="20"/>
          <w:szCs w:val="20"/>
        </w:rPr>
      </w:pPr>
    </w:p>
    <w:p w14:paraId="00000098" w14:textId="77777777" w:rsidR="00E11C5E" w:rsidRDefault="00711F6F">
      <w:pPr>
        <w:keepNext/>
        <w:jc w:val="center"/>
        <w:rPr>
          <w:b/>
          <w:smallCaps/>
          <w:sz w:val="20"/>
          <w:szCs w:val="20"/>
        </w:rPr>
      </w:pPr>
      <w:r>
        <w:rPr>
          <w:b/>
          <w:smallCaps/>
          <w:sz w:val="20"/>
          <w:szCs w:val="20"/>
        </w:rPr>
        <w:t>6. EXPERIMENTAL RESULTS AND ANALYSIS</w:t>
      </w:r>
    </w:p>
    <w:p w14:paraId="00000099" w14:textId="77777777" w:rsidR="00E11C5E" w:rsidRDefault="00E11C5E">
      <w:pPr>
        <w:pBdr>
          <w:top w:val="nil"/>
          <w:left w:val="nil"/>
          <w:bottom w:val="nil"/>
          <w:right w:val="nil"/>
          <w:between w:val="nil"/>
        </w:pBdr>
        <w:jc w:val="both"/>
        <w:rPr>
          <w:color w:val="000000"/>
          <w:sz w:val="20"/>
          <w:szCs w:val="20"/>
        </w:rPr>
      </w:pPr>
    </w:p>
    <w:tbl>
      <w:tblPr>
        <w:tblStyle w:val="a"/>
        <w:tblW w:w="4759" w:type="dxa"/>
        <w:tblInd w:w="108" w:type="dxa"/>
        <w:tblLayout w:type="fixed"/>
        <w:tblLook w:val="0400" w:firstRow="0" w:lastRow="0" w:firstColumn="0" w:lastColumn="0" w:noHBand="0" w:noVBand="1"/>
      </w:tblPr>
      <w:tblGrid>
        <w:gridCol w:w="606"/>
        <w:gridCol w:w="911"/>
        <w:gridCol w:w="1115"/>
        <w:gridCol w:w="1115"/>
        <w:gridCol w:w="1012"/>
      </w:tblGrid>
      <w:tr w:rsidR="00E11C5E" w14:paraId="0811979C" w14:textId="77777777">
        <w:tc>
          <w:tcPr>
            <w:tcW w:w="606" w:type="dxa"/>
            <w:tcBorders>
              <w:top w:val="single" w:sz="12" w:space="0" w:color="000000"/>
              <w:bottom w:val="single" w:sz="4" w:space="0" w:color="000000"/>
            </w:tcBorders>
            <w:shd w:val="clear" w:color="auto" w:fill="auto"/>
          </w:tcPr>
          <w:p w14:paraId="0000009A" w14:textId="77777777" w:rsidR="00E11C5E" w:rsidRDefault="00711F6F">
            <w:pPr>
              <w:pBdr>
                <w:top w:val="nil"/>
                <w:left w:val="nil"/>
                <w:bottom w:val="nil"/>
                <w:right w:val="nil"/>
                <w:between w:val="nil"/>
              </w:pBdr>
              <w:jc w:val="center"/>
              <w:rPr>
                <w:color w:val="000000"/>
                <w:sz w:val="20"/>
                <w:szCs w:val="20"/>
              </w:rPr>
            </w:pPr>
            <w:r>
              <w:rPr>
                <w:color w:val="000000"/>
                <w:sz w:val="20"/>
                <w:szCs w:val="20"/>
              </w:rPr>
              <w:t>Task</w:t>
            </w:r>
          </w:p>
        </w:tc>
        <w:tc>
          <w:tcPr>
            <w:tcW w:w="911" w:type="dxa"/>
            <w:tcBorders>
              <w:top w:val="single" w:sz="12" w:space="0" w:color="000000"/>
              <w:bottom w:val="single" w:sz="4" w:space="0" w:color="000000"/>
            </w:tcBorders>
            <w:shd w:val="clear" w:color="auto" w:fill="auto"/>
          </w:tcPr>
          <w:p w14:paraId="0000009B" w14:textId="77777777" w:rsidR="00E11C5E" w:rsidRDefault="00711F6F">
            <w:pPr>
              <w:pBdr>
                <w:top w:val="nil"/>
                <w:left w:val="nil"/>
                <w:bottom w:val="nil"/>
                <w:right w:val="nil"/>
                <w:between w:val="nil"/>
              </w:pBdr>
              <w:jc w:val="center"/>
              <w:rPr>
                <w:color w:val="000000"/>
                <w:sz w:val="20"/>
                <w:szCs w:val="20"/>
              </w:rPr>
            </w:pPr>
            <w:r>
              <w:rPr>
                <w:color w:val="000000"/>
                <w:sz w:val="20"/>
                <w:szCs w:val="20"/>
              </w:rPr>
              <w:t>Model</w:t>
            </w:r>
          </w:p>
        </w:tc>
        <w:tc>
          <w:tcPr>
            <w:tcW w:w="1115" w:type="dxa"/>
            <w:tcBorders>
              <w:top w:val="single" w:sz="12" w:space="0" w:color="000000"/>
              <w:bottom w:val="single" w:sz="4" w:space="0" w:color="000000"/>
            </w:tcBorders>
            <w:shd w:val="clear" w:color="auto" w:fill="auto"/>
          </w:tcPr>
          <w:p w14:paraId="0000009C" w14:textId="77777777" w:rsidR="00E11C5E" w:rsidRDefault="00711F6F">
            <w:pPr>
              <w:pBdr>
                <w:top w:val="nil"/>
                <w:left w:val="nil"/>
                <w:bottom w:val="nil"/>
                <w:right w:val="nil"/>
                <w:between w:val="nil"/>
              </w:pBdr>
              <w:jc w:val="center"/>
              <w:rPr>
                <w:color w:val="000000"/>
                <w:sz w:val="20"/>
                <w:szCs w:val="20"/>
              </w:rPr>
            </w:pPr>
            <w:r>
              <w:rPr>
                <w:color w:val="000000"/>
                <w:sz w:val="20"/>
                <w:szCs w:val="20"/>
              </w:rPr>
              <w:t>Train Acc</w:t>
            </w:r>
          </w:p>
        </w:tc>
        <w:tc>
          <w:tcPr>
            <w:tcW w:w="1115" w:type="dxa"/>
            <w:tcBorders>
              <w:top w:val="single" w:sz="12" w:space="0" w:color="000000"/>
              <w:bottom w:val="single" w:sz="4" w:space="0" w:color="000000"/>
            </w:tcBorders>
            <w:shd w:val="clear" w:color="auto" w:fill="auto"/>
          </w:tcPr>
          <w:p w14:paraId="0000009D" w14:textId="77777777" w:rsidR="00E11C5E" w:rsidRDefault="00711F6F">
            <w:pPr>
              <w:pBdr>
                <w:top w:val="nil"/>
                <w:left w:val="nil"/>
                <w:bottom w:val="nil"/>
                <w:right w:val="nil"/>
                <w:between w:val="nil"/>
              </w:pBdr>
              <w:jc w:val="center"/>
              <w:rPr>
                <w:color w:val="000000"/>
                <w:sz w:val="20"/>
                <w:szCs w:val="20"/>
              </w:rPr>
            </w:pPr>
            <w:r>
              <w:rPr>
                <w:color w:val="000000"/>
                <w:sz w:val="20"/>
                <w:szCs w:val="20"/>
              </w:rPr>
              <w:t>Val Acc</w:t>
            </w:r>
          </w:p>
        </w:tc>
        <w:tc>
          <w:tcPr>
            <w:tcW w:w="1012" w:type="dxa"/>
            <w:tcBorders>
              <w:top w:val="single" w:sz="12" w:space="0" w:color="000000"/>
              <w:bottom w:val="single" w:sz="4" w:space="0" w:color="000000"/>
            </w:tcBorders>
            <w:shd w:val="clear" w:color="auto" w:fill="auto"/>
          </w:tcPr>
          <w:p w14:paraId="0000009E" w14:textId="77777777" w:rsidR="00E11C5E" w:rsidRDefault="00711F6F">
            <w:pPr>
              <w:pBdr>
                <w:top w:val="nil"/>
                <w:left w:val="nil"/>
                <w:bottom w:val="nil"/>
                <w:right w:val="nil"/>
                <w:between w:val="nil"/>
              </w:pBdr>
              <w:jc w:val="center"/>
              <w:rPr>
                <w:color w:val="000000"/>
                <w:sz w:val="20"/>
                <w:szCs w:val="20"/>
              </w:rPr>
            </w:pPr>
            <w:r>
              <w:rPr>
                <w:color w:val="000000"/>
                <w:sz w:val="20"/>
                <w:szCs w:val="20"/>
              </w:rPr>
              <w:t>Test Acc</w:t>
            </w:r>
          </w:p>
        </w:tc>
      </w:tr>
      <w:tr w:rsidR="00E11C5E" w14:paraId="25F1E928" w14:textId="77777777">
        <w:tc>
          <w:tcPr>
            <w:tcW w:w="606" w:type="dxa"/>
            <w:tcBorders>
              <w:top w:val="single" w:sz="4" w:space="0" w:color="000000"/>
            </w:tcBorders>
            <w:shd w:val="clear" w:color="auto" w:fill="auto"/>
          </w:tcPr>
          <w:p w14:paraId="0000009F" w14:textId="77777777" w:rsidR="00E11C5E" w:rsidRDefault="00711F6F">
            <w:pPr>
              <w:pBdr>
                <w:top w:val="nil"/>
                <w:left w:val="nil"/>
                <w:bottom w:val="nil"/>
                <w:right w:val="nil"/>
                <w:between w:val="nil"/>
              </w:pBdr>
              <w:jc w:val="both"/>
              <w:rPr>
                <w:color w:val="000000"/>
                <w:sz w:val="20"/>
                <w:szCs w:val="20"/>
              </w:rPr>
            </w:pPr>
            <w:r>
              <w:rPr>
                <w:color w:val="000000"/>
                <w:sz w:val="20"/>
                <w:szCs w:val="20"/>
              </w:rPr>
              <w:t>A1</w:t>
            </w:r>
          </w:p>
        </w:tc>
        <w:tc>
          <w:tcPr>
            <w:tcW w:w="911" w:type="dxa"/>
            <w:tcBorders>
              <w:top w:val="single" w:sz="4" w:space="0" w:color="000000"/>
            </w:tcBorders>
            <w:shd w:val="clear" w:color="auto" w:fill="auto"/>
          </w:tcPr>
          <w:p w14:paraId="000000A0" w14:textId="77777777" w:rsidR="00E11C5E" w:rsidRDefault="00711F6F">
            <w:pPr>
              <w:pBdr>
                <w:top w:val="nil"/>
                <w:left w:val="nil"/>
                <w:bottom w:val="nil"/>
                <w:right w:val="nil"/>
                <w:between w:val="nil"/>
              </w:pBdr>
              <w:jc w:val="both"/>
              <w:rPr>
                <w:color w:val="000000"/>
                <w:sz w:val="20"/>
                <w:szCs w:val="20"/>
              </w:rPr>
            </w:pPr>
            <w:r>
              <w:rPr>
                <w:color w:val="000000"/>
                <w:sz w:val="20"/>
                <w:szCs w:val="20"/>
              </w:rPr>
              <w:t>CNN</w:t>
            </w:r>
          </w:p>
        </w:tc>
        <w:tc>
          <w:tcPr>
            <w:tcW w:w="1115" w:type="dxa"/>
            <w:tcBorders>
              <w:top w:val="single" w:sz="4" w:space="0" w:color="000000"/>
            </w:tcBorders>
            <w:shd w:val="clear" w:color="auto" w:fill="auto"/>
          </w:tcPr>
          <w:p w14:paraId="000000A1" w14:textId="77777777" w:rsidR="00E11C5E" w:rsidRDefault="00711F6F">
            <w:pPr>
              <w:pBdr>
                <w:top w:val="nil"/>
                <w:left w:val="nil"/>
                <w:bottom w:val="nil"/>
                <w:right w:val="nil"/>
                <w:between w:val="nil"/>
              </w:pBdr>
              <w:jc w:val="both"/>
              <w:rPr>
                <w:color w:val="000000"/>
                <w:sz w:val="20"/>
                <w:szCs w:val="20"/>
              </w:rPr>
            </w:pPr>
            <w:r>
              <w:rPr>
                <w:color w:val="000000"/>
                <w:sz w:val="20"/>
                <w:szCs w:val="20"/>
              </w:rPr>
              <w:t>96.2%</w:t>
            </w:r>
          </w:p>
        </w:tc>
        <w:tc>
          <w:tcPr>
            <w:tcW w:w="1115" w:type="dxa"/>
            <w:tcBorders>
              <w:top w:val="single" w:sz="4" w:space="0" w:color="000000"/>
            </w:tcBorders>
            <w:shd w:val="clear" w:color="auto" w:fill="auto"/>
          </w:tcPr>
          <w:p w14:paraId="000000A2" w14:textId="77777777" w:rsidR="00E11C5E" w:rsidRDefault="00711F6F">
            <w:pPr>
              <w:pBdr>
                <w:top w:val="nil"/>
                <w:left w:val="nil"/>
                <w:bottom w:val="nil"/>
                <w:right w:val="nil"/>
                <w:between w:val="nil"/>
              </w:pBdr>
              <w:jc w:val="both"/>
              <w:rPr>
                <w:color w:val="000000"/>
                <w:sz w:val="20"/>
                <w:szCs w:val="20"/>
              </w:rPr>
            </w:pPr>
            <w:r>
              <w:rPr>
                <w:color w:val="000000"/>
                <w:sz w:val="20"/>
                <w:szCs w:val="20"/>
              </w:rPr>
              <w:t>94.8%</w:t>
            </w:r>
          </w:p>
        </w:tc>
        <w:tc>
          <w:tcPr>
            <w:tcW w:w="1012" w:type="dxa"/>
            <w:tcBorders>
              <w:top w:val="single" w:sz="4" w:space="0" w:color="000000"/>
            </w:tcBorders>
            <w:shd w:val="clear" w:color="auto" w:fill="auto"/>
          </w:tcPr>
          <w:p w14:paraId="000000A3" w14:textId="77777777" w:rsidR="00E11C5E" w:rsidRDefault="00711F6F">
            <w:pPr>
              <w:pBdr>
                <w:top w:val="nil"/>
                <w:left w:val="nil"/>
                <w:bottom w:val="nil"/>
                <w:right w:val="nil"/>
                <w:between w:val="nil"/>
              </w:pBdr>
              <w:jc w:val="both"/>
              <w:rPr>
                <w:color w:val="000000"/>
                <w:sz w:val="20"/>
                <w:szCs w:val="20"/>
              </w:rPr>
            </w:pPr>
            <w:r>
              <w:rPr>
                <w:color w:val="000000"/>
                <w:sz w:val="20"/>
                <w:szCs w:val="20"/>
              </w:rPr>
              <w:t>92.5%</w:t>
            </w:r>
          </w:p>
        </w:tc>
      </w:tr>
      <w:tr w:rsidR="00E11C5E" w14:paraId="4C8A60D2" w14:textId="77777777">
        <w:tc>
          <w:tcPr>
            <w:tcW w:w="606" w:type="dxa"/>
            <w:shd w:val="clear" w:color="auto" w:fill="auto"/>
          </w:tcPr>
          <w:p w14:paraId="000000A4" w14:textId="77777777" w:rsidR="00E11C5E" w:rsidRDefault="00711F6F">
            <w:pPr>
              <w:pBdr>
                <w:top w:val="nil"/>
                <w:left w:val="nil"/>
                <w:bottom w:val="nil"/>
                <w:right w:val="nil"/>
                <w:between w:val="nil"/>
              </w:pBdr>
              <w:jc w:val="both"/>
              <w:rPr>
                <w:color w:val="000000"/>
                <w:sz w:val="20"/>
                <w:szCs w:val="20"/>
              </w:rPr>
            </w:pPr>
            <w:r>
              <w:rPr>
                <w:color w:val="000000"/>
                <w:sz w:val="20"/>
                <w:szCs w:val="20"/>
              </w:rPr>
              <w:t>A2</w:t>
            </w:r>
          </w:p>
        </w:tc>
        <w:tc>
          <w:tcPr>
            <w:tcW w:w="911" w:type="dxa"/>
            <w:shd w:val="clear" w:color="auto" w:fill="auto"/>
          </w:tcPr>
          <w:p w14:paraId="000000A5" w14:textId="77777777" w:rsidR="00E11C5E" w:rsidRDefault="00711F6F">
            <w:pPr>
              <w:pBdr>
                <w:top w:val="nil"/>
                <w:left w:val="nil"/>
                <w:bottom w:val="nil"/>
                <w:right w:val="nil"/>
                <w:between w:val="nil"/>
              </w:pBdr>
              <w:jc w:val="both"/>
              <w:rPr>
                <w:color w:val="000000"/>
                <w:sz w:val="20"/>
                <w:szCs w:val="20"/>
              </w:rPr>
            </w:pPr>
            <w:proofErr w:type="spellStart"/>
            <w:r>
              <w:rPr>
                <w:color w:val="000000"/>
                <w:sz w:val="20"/>
                <w:szCs w:val="20"/>
              </w:rPr>
              <w:t>MNet</w:t>
            </w:r>
            <w:proofErr w:type="spellEnd"/>
          </w:p>
        </w:tc>
        <w:tc>
          <w:tcPr>
            <w:tcW w:w="1115" w:type="dxa"/>
            <w:shd w:val="clear" w:color="auto" w:fill="auto"/>
          </w:tcPr>
          <w:p w14:paraId="000000A6" w14:textId="77777777" w:rsidR="00E11C5E" w:rsidRDefault="00711F6F">
            <w:pPr>
              <w:pBdr>
                <w:top w:val="nil"/>
                <w:left w:val="nil"/>
                <w:bottom w:val="nil"/>
                <w:right w:val="nil"/>
                <w:between w:val="nil"/>
              </w:pBdr>
              <w:jc w:val="both"/>
              <w:rPr>
                <w:color w:val="000000"/>
                <w:sz w:val="20"/>
                <w:szCs w:val="20"/>
              </w:rPr>
            </w:pPr>
            <w:r>
              <w:rPr>
                <w:color w:val="000000"/>
                <w:sz w:val="20"/>
                <w:szCs w:val="20"/>
              </w:rPr>
              <w:t>89.9%</w:t>
            </w:r>
          </w:p>
        </w:tc>
        <w:tc>
          <w:tcPr>
            <w:tcW w:w="1115" w:type="dxa"/>
            <w:shd w:val="clear" w:color="auto" w:fill="auto"/>
          </w:tcPr>
          <w:p w14:paraId="000000A7" w14:textId="77777777" w:rsidR="00E11C5E" w:rsidRDefault="00711F6F">
            <w:pPr>
              <w:pBdr>
                <w:top w:val="nil"/>
                <w:left w:val="nil"/>
                <w:bottom w:val="nil"/>
                <w:right w:val="nil"/>
                <w:between w:val="nil"/>
              </w:pBdr>
              <w:jc w:val="both"/>
              <w:rPr>
                <w:color w:val="000000"/>
                <w:sz w:val="20"/>
                <w:szCs w:val="20"/>
              </w:rPr>
            </w:pPr>
            <w:r>
              <w:rPr>
                <w:color w:val="000000"/>
                <w:sz w:val="20"/>
                <w:szCs w:val="20"/>
              </w:rPr>
              <w:t>87.2%</w:t>
            </w:r>
          </w:p>
        </w:tc>
        <w:tc>
          <w:tcPr>
            <w:tcW w:w="1012" w:type="dxa"/>
            <w:shd w:val="clear" w:color="auto" w:fill="auto"/>
          </w:tcPr>
          <w:p w14:paraId="000000A8" w14:textId="77777777" w:rsidR="00E11C5E" w:rsidRDefault="00711F6F">
            <w:pPr>
              <w:pBdr>
                <w:top w:val="nil"/>
                <w:left w:val="nil"/>
                <w:bottom w:val="nil"/>
                <w:right w:val="nil"/>
                <w:between w:val="nil"/>
              </w:pBdr>
              <w:jc w:val="both"/>
              <w:rPr>
                <w:color w:val="000000"/>
                <w:sz w:val="20"/>
                <w:szCs w:val="20"/>
              </w:rPr>
            </w:pPr>
            <w:r>
              <w:rPr>
                <w:color w:val="000000"/>
                <w:sz w:val="20"/>
                <w:szCs w:val="20"/>
              </w:rPr>
              <w:t>83.4%</w:t>
            </w:r>
          </w:p>
        </w:tc>
      </w:tr>
      <w:tr w:rsidR="00E11C5E" w14:paraId="73B14874" w14:textId="77777777">
        <w:tc>
          <w:tcPr>
            <w:tcW w:w="606" w:type="dxa"/>
            <w:shd w:val="clear" w:color="auto" w:fill="auto"/>
          </w:tcPr>
          <w:p w14:paraId="000000A9" w14:textId="77777777" w:rsidR="00E11C5E" w:rsidRDefault="00711F6F">
            <w:pPr>
              <w:pBdr>
                <w:top w:val="nil"/>
                <w:left w:val="nil"/>
                <w:bottom w:val="nil"/>
                <w:right w:val="nil"/>
                <w:between w:val="nil"/>
              </w:pBdr>
              <w:jc w:val="both"/>
              <w:rPr>
                <w:color w:val="000000"/>
                <w:sz w:val="20"/>
                <w:szCs w:val="20"/>
              </w:rPr>
            </w:pPr>
            <w:r>
              <w:rPr>
                <w:color w:val="000000"/>
                <w:sz w:val="20"/>
                <w:szCs w:val="20"/>
              </w:rPr>
              <w:t>B1</w:t>
            </w:r>
          </w:p>
        </w:tc>
        <w:tc>
          <w:tcPr>
            <w:tcW w:w="911" w:type="dxa"/>
            <w:shd w:val="clear" w:color="auto" w:fill="auto"/>
          </w:tcPr>
          <w:p w14:paraId="000000AA" w14:textId="77777777" w:rsidR="00E11C5E" w:rsidRDefault="00711F6F">
            <w:pPr>
              <w:pBdr>
                <w:top w:val="nil"/>
                <w:left w:val="nil"/>
                <w:bottom w:val="nil"/>
                <w:right w:val="nil"/>
                <w:between w:val="nil"/>
              </w:pBdr>
              <w:jc w:val="both"/>
              <w:rPr>
                <w:color w:val="000000"/>
                <w:sz w:val="20"/>
                <w:szCs w:val="20"/>
              </w:rPr>
            </w:pPr>
            <w:r>
              <w:rPr>
                <w:color w:val="000000"/>
                <w:sz w:val="20"/>
                <w:szCs w:val="20"/>
              </w:rPr>
              <w:t>CNN</w:t>
            </w:r>
          </w:p>
        </w:tc>
        <w:tc>
          <w:tcPr>
            <w:tcW w:w="1115" w:type="dxa"/>
            <w:shd w:val="clear" w:color="auto" w:fill="auto"/>
          </w:tcPr>
          <w:p w14:paraId="000000AB" w14:textId="77777777" w:rsidR="00E11C5E" w:rsidRDefault="00711F6F">
            <w:pPr>
              <w:pBdr>
                <w:top w:val="nil"/>
                <w:left w:val="nil"/>
                <w:bottom w:val="nil"/>
                <w:right w:val="nil"/>
                <w:between w:val="nil"/>
              </w:pBdr>
              <w:jc w:val="both"/>
              <w:rPr>
                <w:color w:val="000000"/>
                <w:sz w:val="20"/>
                <w:szCs w:val="20"/>
              </w:rPr>
            </w:pPr>
            <w:r>
              <w:rPr>
                <w:color w:val="000000"/>
                <w:sz w:val="20"/>
                <w:szCs w:val="20"/>
              </w:rPr>
              <w:t>99.8%</w:t>
            </w:r>
          </w:p>
        </w:tc>
        <w:tc>
          <w:tcPr>
            <w:tcW w:w="1115" w:type="dxa"/>
            <w:shd w:val="clear" w:color="auto" w:fill="auto"/>
          </w:tcPr>
          <w:p w14:paraId="000000AC" w14:textId="77777777" w:rsidR="00E11C5E" w:rsidRDefault="00711F6F">
            <w:pPr>
              <w:pBdr>
                <w:top w:val="nil"/>
                <w:left w:val="nil"/>
                <w:bottom w:val="nil"/>
                <w:right w:val="nil"/>
                <w:between w:val="nil"/>
              </w:pBdr>
              <w:jc w:val="both"/>
              <w:rPr>
                <w:color w:val="000000"/>
                <w:sz w:val="20"/>
                <w:szCs w:val="20"/>
              </w:rPr>
            </w:pPr>
            <w:r>
              <w:rPr>
                <w:color w:val="000000"/>
                <w:sz w:val="20"/>
                <w:szCs w:val="20"/>
              </w:rPr>
              <w:t>98.9%</w:t>
            </w:r>
          </w:p>
        </w:tc>
        <w:tc>
          <w:tcPr>
            <w:tcW w:w="1012" w:type="dxa"/>
            <w:shd w:val="clear" w:color="auto" w:fill="auto"/>
          </w:tcPr>
          <w:p w14:paraId="000000AD" w14:textId="77777777" w:rsidR="00E11C5E" w:rsidRDefault="00711F6F">
            <w:pPr>
              <w:pBdr>
                <w:top w:val="nil"/>
                <w:left w:val="nil"/>
                <w:bottom w:val="nil"/>
                <w:right w:val="nil"/>
                <w:between w:val="nil"/>
              </w:pBdr>
              <w:jc w:val="both"/>
              <w:rPr>
                <w:color w:val="000000"/>
                <w:sz w:val="20"/>
                <w:szCs w:val="20"/>
              </w:rPr>
            </w:pPr>
            <w:r>
              <w:rPr>
                <w:color w:val="000000"/>
                <w:sz w:val="20"/>
                <w:szCs w:val="20"/>
              </w:rPr>
              <w:t>95.4%</w:t>
            </w:r>
          </w:p>
        </w:tc>
      </w:tr>
      <w:tr w:rsidR="00E11C5E" w14:paraId="7335871E" w14:textId="77777777">
        <w:tc>
          <w:tcPr>
            <w:tcW w:w="606" w:type="dxa"/>
            <w:tcBorders>
              <w:bottom w:val="single" w:sz="12" w:space="0" w:color="000000"/>
            </w:tcBorders>
            <w:shd w:val="clear" w:color="auto" w:fill="auto"/>
          </w:tcPr>
          <w:p w14:paraId="000000AE" w14:textId="77777777" w:rsidR="00E11C5E" w:rsidRDefault="00711F6F">
            <w:pPr>
              <w:pBdr>
                <w:top w:val="nil"/>
                <w:left w:val="nil"/>
                <w:bottom w:val="nil"/>
                <w:right w:val="nil"/>
                <w:between w:val="nil"/>
              </w:pBdr>
              <w:jc w:val="both"/>
              <w:rPr>
                <w:color w:val="000000"/>
                <w:sz w:val="20"/>
                <w:szCs w:val="20"/>
              </w:rPr>
            </w:pPr>
            <w:r>
              <w:rPr>
                <w:color w:val="000000"/>
                <w:sz w:val="20"/>
                <w:szCs w:val="20"/>
              </w:rPr>
              <w:t>B2</w:t>
            </w:r>
          </w:p>
        </w:tc>
        <w:tc>
          <w:tcPr>
            <w:tcW w:w="911" w:type="dxa"/>
            <w:tcBorders>
              <w:bottom w:val="single" w:sz="12" w:space="0" w:color="000000"/>
            </w:tcBorders>
            <w:shd w:val="clear" w:color="auto" w:fill="auto"/>
          </w:tcPr>
          <w:p w14:paraId="000000AF" w14:textId="77777777" w:rsidR="00E11C5E" w:rsidRDefault="00711F6F">
            <w:pPr>
              <w:pBdr>
                <w:top w:val="nil"/>
                <w:left w:val="nil"/>
                <w:bottom w:val="nil"/>
                <w:right w:val="nil"/>
                <w:between w:val="nil"/>
              </w:pBdr>
              <w:jc w:val="both"/>
              <w:rPr>
                <w:color w:val="000000"/>
                <w:sz w:val="20"/>
                <w:szCs w:val="20"/>
              </w:rPr>
            </w:pPr>
            <w:r>
              <w:rPr>
                <w:color w:val="000000"/>
                <w:sz w:val="20"/>
                <w:szCs w:val="20"/>
              </w:rPr>
              <w:t>CNN</w:t>
            </w:r>
          </w:p>
        </w:tc>
        <w:tc>
          <w:tcPr>
            <w:tcW w:w="1115" w:type="dxa"/>
            <w:tcBorders>
              <w:bottom w:val="single" w:sz="12" w:space="0" w:color="000000"/>
            </w:tcBorders>
            <w:shd w:val="clear" w:color="auto" w:fill="auto"/>
          </w:tcPr>
          <w:p w14:paraId="000000B0" w14:textId="77777777" w:rsidR="00E11C5E" w:rsidRDefault="00711F6F">
            <w:pPr>
              <w:pBdr>
                <w:top w:val="nil"/>
                <w:left w:val="nil"/>
                <w:bottom w:val="nil"/>
                <w:right w:val="nil"/>
                <w:between w:val="nil"/>
              </w:pBdr>
              <w:jc w:val="both"/>
              <w:rPr>
                <w:color w:val="000000"/>
                <w:sz w:val="20"/>
                <w:szCs w:val="20"/>
              </w:rPr>
            </w:pPr>
            <w:r>
              <w:rPr>
                <w:color w:val="000000"/>
                <w:sz w:val="20"/>
                <w:szCs w:val="20"/>
              </w:rPr>
              <w:t>99.9%</w:t>
            </w:r>
          </w:p>
        </w:tc>
        <w:tc>
          <w:tcPr>
            <w:tcW w:w="1115" w:type="dxa"/>
            <w:tcBorders>
              <w:bottom w:val="single" w:sz="12" w:space="0" w:color="000000"/>
            </w:tcBorders>
            <w:shd w:val="clear" w:color="auto" w:fill="auto"/>
          </w:tcPr>
          <w:p w14:paraId="000000B1" w14:textId="77777777" w:rsidR="00E11C5E" w:rsidRDefault="00711F6F">
            <w:pPr>
              <w:pBdr>
                <w:top w:val="nil"/>
                <w:left w:val="nil"/>
                <w:bottom w:val="nil"/>
                <w:right w:val="nil"/>
                <w:between w:val="nil"/>
              </w:pBdr>
              <w:jc w:val="both"/>
              <w:rPr>
                <w:color w:val="000000"/>
                <w:sz w:val="20"/>
                <w:szCs w:val="20"/>
              </w:rPr>
            </w:pPr>
            <w:r>
              <w:rPr>
                <w:color w:val="000000"/>
                <w:sz w:val="20"/>
                <w:szCs w:val="20"/>
              </w:rPr>
              <w:t>99.8%</w:t>
            </w:r>
          </w:p>
        </w:tc>
        <w:tc>
          <w:tcPr>
            <w:tcW w:w="1012" w:type="dxa"/>
            <w:tcBorders>
              <w:bottom w:val="single" w:sz="12" w:space="0" w:color="000000"/>
            </w:tcBorders>
            <w:shd w:val="clear" w:color="auto" w:fill="auto"/>
          </w:tcPr>
          <w:p w14:paraId="000000B2" w14:textId="77777777" w:rsidR="00E11C5E" w:rsidRDefault="00711F6F">
            <w:pPr>
              <w:pBdr>
                <w:top w:val="nil"/>
                <w:left w:val="nil"/>
                <w:bottom w:val="nil"/>
                <w:right w:val="nil"/>
                <w:between w:val="nil"/>
              </w:pBdr>
              <w:jc w:val="both"/>
              <w:rPr>
                <w:color w:val="000000"/>
                <w:sz w:val="20"/>
                <w:szCs w:val="20"/>
              </w:rPr>
            </w:pPr>
            <w:r>
              <w:rPr>
                <w:color w:val="000000"/>
                <w:sz w:val="20"/>
                <w:szCs w:val="20"/>
              </w:rPr>
              <w:t>96.8%</w:t>
            </w:r>
          </w:p>
        </w:tc>
      </w:tr>
    </w:tbl>
    <w:p w14:paraId="000000B3" w14:textId="77777777" w:rsidR="00E11C5E" w:rsidRDefault="00E11C5E">
      <w:pPr>
        <w:pBdr>
          <w:top w:val="nil"/>
          <w:left w:val="nil"/>
          <w:bottom w:val="nil"/>
          <w:right w:val="nil"/>
          <w:between w:val="nil"/>
        </w:pBdr>
        <w:jc w:val="both"/>
        <w:rPr>
          <w:i/>
          <w:color w:val="000000"/>
          <w:sz w:val="18"/>
          <w:szCs w:val="18"/>
        </w:rPr>
      </w:pPr>
    </w:p>
    <w:p w14:paraId="000000B4" w14:textId="77777777" w:rsidR="00E11C5E" w:rsidRDefault="00711F6F">
      <w:pPr>
        <w:pBdr>
          <w:top w:val="nil"/>
          <w:left w:val="nil"/>
          <w:bottom w:val="nil"/>
          <w:right w:val="nil"/>
          <w:between w:val="nil"/>
        </w:pBdr>
        <w:jc w:val="center"/>
        <w:rPr>
          <w:i/>
          <w:color w:val="000000"/>
          <w:sz w:val="18"/>
          <w:szCs w:val="18"/>
        </w:rPr>
      </w:pPr>
      <w:r>
        <w:rPr>
          <w:i/>
          <w:color w:val="000000"/>
          <w:sz w:val="18"/>
          <w:szCs w:val="18"/>
        </w:rPr>
        <w:t>(Mnet = MobileNet)</w:t>
      </w:r>
    </w:p>
    <w:p w14:paraId="000000B5" w14:textId="77777777" w:rsidR="00E11C5E" w:rsidRDefault="00711F6F">
      <w:pPr>
        <w:pBdr>
          <w:top w:val="nil"/>
          <w:left w:val="nil"/>
          <w:bottom w:val="nil"/>
          <w:right w:val="nil"/>
          <w:between w:val="nil"/>
        </w:pBdr>
        <w:jc w:val="center"/>
        <w:rPr>
          <w:i/>
          <w:color w:val="000000"/>
          <w:sz w:val="18"/>
          <w:szCs w:val="18"/>
        </w:rPr>
      </w:pPr>
      <w:r>
        <w:rPr>
          <w:i/>
          <w:color w:val="000000"/>
          <w:sz w:val="18"/>
          <w:szCs w:val="18"/>
        </w:rPr>
        <w:t>Table specifying the best training, validation testing accuracy achieved by any of the separate models used in each task.</w:t>
      </w:r>
    </w:p>
    <w:p w14:paraId="000000B6" w14:textId="77777777" w:rsidR="00E11C5E" w:rsidRDefault="00E11C5E">
      <w:pPr>
        <w:pBdr>
          <w:top w:val="nil"/>
          <w:left w:val="nil"/>
          <w:bottom w:val="nil"/>
          <w:right w:val="nil"/>
          <w:between w:val="nil"/>
        </w:pBdr>
        <w:jc w:val="center"/>
        <w:rPr>
          <w:color w:val="000000"/>
          <w:sz w:val="20"/>
          <w:szCs w:val="20"/>
        </w:rPr>
      </w:pPr>
    </w:p>
    <w:p w14:paraId="000000B7" w14:textId="77777777" w:rsidR="00E11C5E" w:rsidRDefault="00711F6F">
      <w:pPr>
        <w:pBdr>
          <w:top w:val="nil"/>
          <w:left w:val="nil"/>
          <w:bottom w:val="nil"/>
          <w:right w:val="nil"/>
          <w:between w:val="nil"/>
        </w:pBdr>
        <w:jc w:val="both"/>
        <w:rPr>
          <w:color w:val="000000"/>
          <w:sz w:val="20"/>
          <w:szCs w:val="20"/>
        </w:rPr>
      </w:pPr>
      <w:r>
        <w:rPr>
          <w:color w:val="000000"/>
          <w:sz w:val="20"/>
          <w:szCs w:val="20"/>
        </w:rPr>
        <w:t>Despite the variations in the challenges presented in this report and the diverse nature of each respective dataset, there were a ser</w:t>
      </w:r>
      <w:r>
        <w:rPr>
          <w:color w:val="000000"/>
          <w:sz w:val="20"/>
          <w:szCs w:val="20"/>
        </w:rPr>
        <w:t xml:space="preserve">ies of recurring insights. The convolutions neural network architecture used throughout the implementation of each task appeared to perform most consistently despite its relative simplicity compared to the other approaches. This was undoubtedly </w:t>
      </w:r>
      <w:proofErr w:type="spellStart"/>
      <w:r>
        <w:rPr>
          <w:color w:val="000000"/>
          <w:sz w:val="20"/>
          <w:szCs w:val="20"/>
        </w:rPr>
        <w:t>a</w:t>
      </w:r>
      <w:proofErr w:type="spellEnd"/>
      <w:r>
        <w:rPr>
          <w:color w:val="000000"/>
          <w:sz w:val="20"/>
          <w:szCs w:val="20"/>
        </w:rPr>
        <w:t xml:space="preserve"> experimen</w:t>
      </w:r>
      <w:r>
        <w:rPr>
          <w:color w:val="000000"/>
          <w:sz w:val="20"/>
          <w:szCs w:val="20"/>
        </w:rPr>
        <w:t>tal surprise, as it was expected that more complex, pretrained models would always outperform bespoke model developed locally.</w:t>
      </w:r>
    </w:p>
    <w:p w14:paraId="000000B8" w14:textId="77777777" w:rsidR="00E11C5E" w:rsidRDefault="00E11C5E">
      <w:pPr>
        <w:pBdr>
          <w:top w:val="nil"/>
          <w:left w:val="nil"/>
          <w:bottom w:val="nil"/>
          <w:right w:val="nil"/>
          <w:between w:val="nil"/>
        </w:pBdr>
        <w:jc w:val="both"/>
        <w:rPr>
          <w:color w:val="000000"/>
          <w:sz w:val="20"/>
          <w:szCs w:val="20"/>
        </w:rPr>
      </w:pPr>
    </w:p>
    <w:p w14:paraId="000000B9" w14:textId="77777777" w:rsidR="00E11C5E" w:rsidRDefault="00711F6F">
      <w:pPr>
        <w:pBdr>
          <w:top w:val="nil"/>
          <w:left w:val="nil"/>
          <w:bottom w:val="nil"/>
          <w:right w:val="nil"/>
          <w:between w:val="nil"/>
        </w:pBdr>
        <w:jc w:val="both"/>
        <w:rPr>
          <w:color w:val="000000"/>
          <w:sz w:val="20"/>
          <w:szCs w:val="20"/>
        </w:rPr>
      </w:pPr>
      <w:r>
        <w:rPr>
          <w:color w:val="000000"/>
          <w:sz w:val="20"/>
          <w:szCs w:val="20"/>
        </w:rPr>
        <w:t>As with all models, fine-tuning to the underlying datasets is a fundamental necessity for any well-performing model. As such, fo</w:t>
      </w:r>
      <w:r>
        <w:rPr>
          <w:color w:val="000000"/>
          <w:sz w:val="20"/>
          <w:szCs w:val="20"/>
        </w:rPr>
        <w:t>r the dimensionality scale of both the CelebA and Cartoon Set datasets, the CNN neural network design appeared to provide sufficient depth, in terms of the number of convolutional block feature extractors, to construct a sufficiently detailed feature map o</w:t>
      </w:r>
      <w:r>
        <w:rPr>
          <w:color w:val="000000"/>
          <w:sz w:val="20"/>
          <w:szCs w:val="20"/>
        </w:rPr>
        <w:t>f each latent image that enabled the full-connected classification layers to identify the present non-linear relationships more successfully. Furthermore, the limited discrepancy between the training and validation accuracy indicates that such a model woul</w:t>
      </w:r>
      <w:r>
        <w:rPr>
          <w:color w:val="000000"/>
          <w:sz w:val="20"/>
          <w:szCs w:val="20"/>
        </w:rPr>
        <w:t>d perform well on unseen data of a similar nature, as shown by the comparable test accuracy score.</w:t>
      </w:r>
    </w:p>
    <w:p w14:paraId="000000BA" w14:textId="77777777" w:rsidR="00E11C5E" w:rsidRDefault="00E11C5E">
      <w:pPr>
        <w:jc w:val="both"/>
        <w:rPr>
          <w:sz w:val="20"/>
          <w:szCs w:val="20"/>
        </w:rPr>
      </w:pPr>
    </w:p>
    <w:p w14:paraId="000000BB" w14:textId="7061BE67" w:rsidR="00E11C5E" w:rsidRDefault="00711F6F">
      <w:pPr>
        <w:jc w:val="both"/>
        <w:rPr>
          <w:sz w:val="20"/>
          <w:szCs w:val="20"/>
        </w:rPr>
      </w:pPr>
      <w:r>
        <w:rPr>
          <w:sz w:val="20"/>
          <w:szCs w:val="20"/>
        </w:rPr>
        <w:t>In general, given then resulting models produced from the hyperparameter tuning process implemented for each task it appeared that the fine-tuned models with greater complexity suffered learning undesirable features from the input data, thus resulting in o</w:t>
      </w:r>
      <w:r>
        <w:rPr>
          <w:sz w:val="20"/>
          <w:szCs w:val="20"/>
        </w:rPr>
        <w:t xml:space="preserve">verfitting, as illustrated by the more significant training/validation accuracy discrepancies. This was particularly true for </w:t>
      </w:r>
      <w:r w:rsidR="00FE2E22">
        <w:rPr>
          <w:sz w:val="20"/>
          <w:szCs w:val="20"/>
        </w:rPr>
        <w:t>fine-tuned</w:t>
      </w:r>
      <w:r>
        <w:rPr>
          <w:sz w:val="20"/>
          <w:szCs w:val="20"/>
        </w:rPr>
        <w:t xml:space="preserve"> models using the MobileNetV2 base model architecture. As this architecture is designed for speed improvements upon its </w:t>
      </w:r>
      <w:r>
        <w:rPr>
          <w:sz w:val="20"/>
          <w:szCs w:val="20"/>
        </w:rPr>
        <w:t>predecessor, it is believed that the in-training adaptive learning rate features negatively impacted the learning process of these models, whereby this architecture appears to be sensitive to the suite of optimization configurations implemented. In contras</w:t>
      </w:r>
      <w:r>
        <w:rPr>
          <w:sz w:val="20"/>
          <w:szCs w:val="20"/>
        </w:rPr>
        <w:t>t, the NASNetMobile architecture routinely unfit to data provided in each task. This signifies the model’s inability to effectively capture the underlying desired features from the input data provided and indicates that such a model would perform poorly on</w:t>
      </w:r>
      <w:r>
        <w:rPr>
          <w:sz w:val="20"/>
          <w:szCs w:val="20"/>
        </w:rPr>
        <w:t xml:space="preserve"> subsequent unseen data.</w:t>
      </w:r>
    </w:p>
    <w:p w14:paraId="000000BC" w14:textId="77777777" w:rsidR="00E11C5E" w:rsidRDefault="00711F6F">
      <w:pPr>
        <w:rPr>
          <w:sz w:val="20"/>
          <w:szCs w:val="20"/>
        </w:rPr>
      </w:pPr>
      <w:r>
        <w:rPr>
          <w:sz w:val="20"/>
          <w:szCs w:val="20"/>
        </w:rPr>
        <w:t>Please refer to the appendices for the complete collection of data plots for each task.</w:t>
      </w:r>
    </w:p>
    <w:p w14:paraId="000000BD" w14:textId="77777777" w:rsidR="00E11C5E" w:rsidRDefault="00E11C5E">
      <w:pPr>
        <w:rPr>
          <w:b/>
          <w:smallCaps/>
          <w:sz w:val="20"/>
          <w:szCs w:val="20"/>
        </w:rPr>
      </w:pPr>
    </w:p>
    <w:p w14:paraId="000000BE" w14:textId="77777777" w:rsidR="00E11C5E" w:rsidRDefault="00711F6F">
      <w:pPr>
        <w:jc w:val="center"/>
        <w:rPr>
          <w:b/>
          <w:smallCaps/>
          <w:sz w:val="20"/>
          <w:szCs w:val="20"/>
        </w:rPr>
      </w:pPr>
      <w:r>
        <w:rPr>
          <w:b/>
          <w:smallCaps/>
          <w:sz w:val="20"/>
          <w:szCs w:val="20"/>
        </w:rPr>
        <w:t>7. CONCLUSION</w:t>
      </w:r>
    </w:p>
    <w:p w14:paraId="000000BF" w14:textId="77777777" w:rsidR="00E11C5E" w:rsidRDefault="00E11C5E">
      <w:pPr>
        <w:jc w:val="both"/>
        <w:rPr>
          <w:sz w:val="20"/>
          <w:szCs w:val="20"/>
        </w:rPr>
      </w:pPr>
    </w:p>
    <w:p w14:paraId="000000C0" w14:textId="77777777" w:rsidR="00E11C5E" w:rsidRDefault="00711F6F">
      <w:pPr>
        <w:jc w:val="both"/>
        <w:rPr>
          <w:sz w:val="20"/>
          <w:szCs w:val="20"/>
        </w:rPr>
      </w:pPr>
      <w:r>
        <w:rPr>
          <w:sz w:val="20"/>
          <w:szCs w:val="20"/>
        </w:rPr>
        <w:t>This report covered the application of a selection of deep neural network models in performing image classification, focusing i</w:t>
      </w:r>
      <w:r>
        <w:rPr>
          <w:sz w:val="20"/>
          <w:szCs w:val="20"/>
        </w:rPr>
        <w:t>n particular in the comparison of streamlined convolutional neural networks with the promising advent of 'MobileNets' [1].</w:t>
      </w:r>
    </w:p>
    <w:p w14:paraId="000000C1" w14:textId="77777777" w:rsidR="00E11C5E" w:rsidRDefault="00E11C5E">
      <w:pPr>
        <w:jc w:val="both"/>
        <w:rPr>
          <w:sz w:val="20"/>
          <w:szCs w:val="20"/>
        </w:rPr>
      </w:pPr>
    </w:p>
    <w:p w14:paraId="000000C2" w14:textId="77777777" w:rsidR="00E11C5E" w:rsidRDefault="00711F6F">
      <w:pPr>
        <w:jc w:val="both"/>
        <w:rPr>
          <w:sz w:val="20"/>
          <w:szCs w:val="20"/>
        </w:rPr>
      </w:pPr>
      <w:r>
        <w:rPr>
          <w:sz w:val="20"/>
          <w:szCs w:val="20"/>
        </w:rPr>
        <w:t>A consistent implementation was used in each task to address the fundamental aspects of image classification activities, in particul</w:t>
      </w:r>
      <w:r>
        <w:rPr>
          <w:sz w:val="20"/>
          <w:szCs w:val="20"/>
        </w:rPr>
        <w:t>ar the process of noise reduction through region of interest (ROI) detection and extraction proved vital in boosting the performance of each neural network permutation and ultimately optimizing a given neural network architecture to the task at hand.</w:t>
      </w:r>
    </w:p>
    <w:p w14:paraId="000000C3" w14:textId="77777777" w:rsidR="00E11C5E" w:rsidRDefault="00E11C5E">
      <w:pPr>
        <w:ind w:firstLine="720"/>
        <w:jc w:val="both"/>
        <w:rPr>
          <w:sz w:val="20"/>
          <w:szCs w:val="20"/>
        </w:rPr>
      </w:pPr>
    </w:p>
    <w:p w14:paraId="000000C4" w14:textId="77777777" w:rsidR="00E11C5E" w:rsidRDefault="00711F6F">
      <w:pPr>
        <w:jc w:val="both"/>
        <w:rPr>
          <w:sz w:val="20"/>
          <w:szCs w:val="20"/>
        </w:rPr>
      </w:pPr>
      <w:r>
        <w:rPr>
          <w:sz w:val="20"/>
          <w:szCs w:val="20"/>
        </w:rPr>
        <w:t>Desp</w:t>
      </w:r>
      <w:r>
        <w:rPr>
          <w:sz w:val="20"/>
          <w:szCs w:val="20"/>
        </w:rPr>
        <w:t xml:space="preserve">ite the higher-level architecture, convolutional neural networks were shown to be highly robust and versatile to several image-based classification challenges, validating </w:t>
      </w:r>
      <w:r>
        <w:rPr>
          <w:sz w:val="20"/>
          <w:szCs w:val="20"/>
        </w:rPr>
        <w:lastRenderedPageBreak/>
        <w:t>popularity they have received for use in computer vision applications in recent times</w:t>
      </w:r>
      <w:r>
        <w:rPr>
          <w:sz w:val="20"/>
          <w:szCs w:val="20"/>
        </w:rPr>
        <w:t>.</w:t>
      </w:r>
    </w:p>
    <w:p w14:paraId="000000C5" w14:textId="77777777" w:rsidR="00E11C5E" w:rsidRDefault="00E11C5E">
      <w:pPr>
        <w:jc w:val="both"/>
        <w:rPr>
          <w:sz w:val="20"/>
          <w:szCs w:val="20"/>
        </w:rPr>
      </w:pPr>
    </w:p>
    <w:p w14:paraId="000000C6" w14:textId="77777777" w:rsidR="00E11C5E" w:rsidRDefault="00711F6F">
      <w:pPr>
        <w:jc w:val="both"/>
        <w:rPr>
          <w:sz w:val="20"/>
          <w:szCs w:val="20"/>
        </w:rPr>
      </w:pPr>
      <w:r>
        <w:rPr>
          <w:sz w:val="20"/>
          <w:szCs w:val="20"/>
        </w:rPr>
        <w:t>Just as data augmentation was seen to negatively impact the overall network performance, so too was the empirically observed contribution of applying transfer learning techniques with larger networks pretrained on more diversified data, whereby it is be</w:t>
      </w:r>
      <w:r>
        <w:rPr>
          <w:sz w:val="20"/>
          <w:szCs w:val="20"/>
        </w:rPr>
        <w:t>lieved that the increased sophistication introduced to help mitigate the impact of under of overfitting may consequently have a detrimental effect on the overall model as too many features are learned from the underlying data making it more difficult to ac</w:t>
      </w:r>
      <w:r>
        <w:rPr>
          <w:sz w:val="20"/>
          <w:szCs w:val="20"/>
        </w:rPr>
        <w:t xml:space="preserve">curately predict the desired labels on unseen data. However, because the models developed implement automated tuning for new underlying datasets, it may well be observed that their overall performance 'leaderboard' may be rearranged with sufficient tuning </w:t>
      </w:r>
      <w:r>
        <w:rPr>
          <w:sz w:val="20"/>
          <w:szCs w:val="20"/>
        </w:rPr>
        <w:t>trials, unfortunately this is a prohibiting possibility with limited computing resources.</w:t>
      </w:r>
    </w:p>
    <w:p w14:paraId="000000C7" w14:textId="77777777" w:rsidR="00E11C5E" w:rsidRDefault="00E11C5E">
      <w:pPr>
        <w:jc w:val="both"/>
        <w:rPr>
          <w:sz w:val="20"/>
          <w:szCs w:val="20"/>
        </w:rPr>
      </w:pPr>
    </w:p>
    <w:p w14:paraId="000000C8" w14:textId="77777777" w:rsidR="00E11C5E" w:rsidRDefault="00711F6F">
      <w:pPr>
        <w:jc w:val="both"/>
        <w:rPr>
          <w:sz w:val="20"/>
          <w:szCs w:val="20"/>
        </w:rPr>
      </w:pPr>
      <w:r>
        <w:rPr>
          <w:sz w:val="20"/>
          <w:szCs w:val="20"/>
        </w:rPr>
        <w:t>There are numerous further improvements that one might make in pursuit of the overarching goals of this report and determining more insightful outcomes. For example,</w:t>
      </w:r>
      <w:r>
        <w:rPr>
          <w:sz w:val="20"/>
          <w:szCs w:val="20"/>
        </w:rPr>
        <w:t xml:space="preserve"> other than increasing the dataset size which most deep learning models will benefit from in terms of generalizability, a more comprehensive hyperparameter search space could be used to not only tweak the inner workings of layers and their sub-components d</w:t>
      </w:r>
      <w:r>
        <w:rPr>
          <w:sz w:val="20"/>
          <w:szCs w:val="20"/>
        </w:rPr>
        <w:t>uring the training process, but to also tune the infrastructure of the training process itself, such as the tuner trials, the epochs, the batch size etc. This will undoubtedly uncover higher fidelity insights about the optimal combination of configurable p</w:t>
      </w:r>
      <w:r>
        <w:rPr>
          <w:sz w:val="20"/>
          <w:szCs w:val="20"/>
        </w:rPr>
        <w:t xml:space="preserve">arameters and utility converge to higher performing models. </w:t>
      </w:r>
    </w:p>
    <w:p w14:paraId="0D8F6BA4" w14:textId="77777777" w:rsidR="003B176D" w:rsidRDefault="003B176D">
      <w:pPr>
        <w:jc w:val="both"/>
        <w:rPr>
          <w:sz w:val="20"/>
          <w:szCs w:val="20"/>
        </w:rPr>
      </w:pPr>
    </w:p>
    <w:p w14:paraId="000000CA" w14:textId="77777777" w:rsidR="00E11C5E" w:rsidRDefault="00E11C5E">
      <w:pPr>
        <w:jc w:val="center"/>
        <w:rPr>
          <w:sz w:val="20"/>
          <w:szCs w:val="20"/>
        </w:rPr>
      </w:pPr>
    </w:p>
    <w:p w14:paraId="000000CB" w14:textId="77777777" w:rsidR="00E11C5E" w:rsidRDefault="00E11C5E">
      <w:pPr>
        <w:rPr>
          <w:b/>
          <w:smallCaps/>
          <w:sz w:val="20"/>
          <w:szCs w:val="20"/>
        </w:rPr>
      </w:pPr>
    </w:p>
    <w:p w14:paraId="000000CC" w14:textId="77777777" w:rsidR="00E11C5E" w:rsidRDefault="00711F6F">
      <w:pPr>
        <w:rPr>
          <w:b/>
          <w:smallCaps/>
          <w:sz w:val="20"/>
          <w:szCs w:val="20"/>
        </w:rPr>
      </w:pPr>
      <w:r>
        <w:rPr>
          <w:b/>
          <w:smallCaps/>
          <w:sz w:val="20"/>
          <w:szCs w:val="20"/>
        </w:rPr>
        <w:t>APPENDICES</w:t>
      </w:r>
    </w:p>
    <w:p w14:paraId="000000CD" w14:textId="77777777" w:rsidR="00E11C5E" w:rsidRDefault="00E11C5E">
      <w:pPr>
        <w:rPr>
          <w:b/>
          <w:smallCaps/>
          <w:sz w:val="20"/>
          <w:szCs w:val="20"/>
        </w:rPr>
      </w:pPr>
    </w:p>
    <w:p w14:paraId="000000CE" w14:textId="77777777" w:rsidR="00E11C5E" w:rsidRDefault="00711F6F">
      <w:pPr>
        <w:rPr>
          <w:b/>
          <w:smallCaps/>
          <w:sz w:val="20"/>
          <w:szCs w:val="20"/>
        </w:rPr>
      </w:pPr>
      <w:r>
        <w:rPr>
          <w:b/>
          <w:smallCaps/>
          <w:sz w:val="20"/>
          <w:szCs w:val="20"/>
        </w:rPr>
        <w:t>TASK A1 PLOTS</w:t>
      </w:r>
    </w:p>
    <w:p w14:paraId="000000CF" w14:textId="77777777" w:rsidR="00E11C5E" w:rsidRDefault="00E11C5E">
      <w:pPr>
        <w:rPr>
          <w:b/>
          <w:smallCaps/>
          <w:sz w:val="20"/>
          <w:szCs w:val="20"/>
        </w:rPr>
      </w:pPr>
    </w:p>
    <w:p w14:paraId="000000D0" w14:textId="77777777" w:rsidR="00E11C5E" w:rsidRDefault="00711F6F">
      <w:pPr>
        <w:rPr>
          <w:sz w:val="20"/>
          <w:szCs w:val="20"/>
        </w:rPr>
      </w:pPr>
      <w:r>
        <w:rPr>
          <w:sz w:val="20"/>
          <w:szCs w:val="20"/>
        </w:rPr>
        <w:t>Overall plots as well as plots for each individual model.</w:t>
      </w:r>
    </w:p>
    <w:p w14:paraId="000000D1" w14:textId="77777777" w:rsidR="00E11C5E" w:rsidRDefault="00711F6F">
      <w:pPr>
        <w:rPr>
          <w:b/>
          <w:smallCaps/>
          <w:sz w:val="20"/>
          <w:szCs w:val="20"/>
        </w:rPr>
      </w:pPr>
      <w:r>
        <w:rPr>
          <w:b/>
          <w:smallCaps/>
          <w:noProof/>
          <w:sz w:val="20"/>
          <w:szCs w:val="20"/>
        </w:rPr>
        <w:drawing>
          <wp:inline distT="0" distB="0" distL="0" distR="0">
            <wp:extent cx="3086100" cy="2209800"/>
            <wp:effectExtent l="0" t="0" r="0" b="0"/>
            <wp:docPr id="6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3086100" cy="2209800"/>
                    </a:xfrm>
                    <a:prstGeom prst="rect">
                      <a:avLst/>
                    </a:prstGeom>
                    <a:ln/>
                  </pic:spPr>
                </pic:pic>
              </a:graphicData>
            </a:graphic>
          </wp:inline>
        </w:drawing>
      </w:r>
      <w:r>
        <w:rPr>
          <w:b/>
          <w:smallCaps/>
          <w:noProof/>
          <w:sz w:val="20"/>
          <w:szCs w:val="20"/>
        </w:rPr>
        <w:drawing>
          <wp:inline distT="0" distB="0" distL="0" distR="0">
            <wp:extent cx="3086100" cy="2209800"/>
            <wp:effectExtent l="0" t="0" r="0" b="0"/>
            <wp:docPr id="6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086100" cy="2209800"/>
                    </a:xfrm>
                    <a:prstGeom prst="rect">
                      <a:avLst/>
                    </a:prstGeom>
                    <a:ln/>
                  </pic:spPr>
                </pic:pic>
              </a:graphicData>
            </a:graphic>
          </wp:inline>
        </w:drawing>
      </w:r>
      <w:r>
        <w:rPr>
          <w:b/>
          <w:smallCaps/>
          <w:noProof/>
          <w:sz w:val="20"/>
          <w:szCs w:val="20"/>
        </w:rPr>
        <w:drawing>
          <wp:inline distT="0" distB="0" distL="0" distR="0">
            <wp:extent cx="3086100" cy="2238375"/>
            <wp:effectExtent l="0" t="0" r="0" b="0"/>
            <wp:docPr id="6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3086100" cy="2238375"/>
                    </a:xfrm>
                    <a:prstGeom prst="rect">
                      <a:avLst/>
                    </a:prstGeom>
                    <a:ln/>
                  </pic:spPr>
                </pic:pic>
              </a:graphicData>
            </a:graphic>
          </wp:inline>
        </w:drawing>
      </w:r>
      <w:r>
        <w:rPr>
          <w:b/>
          <w:smallCaps/>
          <w:noProof/>
          <w:sz w:val="20"/>
          <w:szCs w:val="20"/>
        </w:rPr>
        <w:lastRenderedPageBreak/>
        <w:drawing>
          <wp:inline distT="0" distB="0" distL="0" distR="0">
            <wp:extent cx="3086100" cy="2238375"/>
            <wp:effectExtent l="0" t="0" r="0" b="0"/>
            <wp:docPr id="6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3086100" cy="2238375"/>
                    </a:xfrm>
                    <a:prstGeom prst="rect">
                      <a:avLst/>
                    </a:prstGeom>
                    <a:ln/>
                  </pic:spPr>
                </pic:pic>
              </a:graphicData>
            </a:graphic>
          </wp:inline>
        </w:drawing>
      </w:r>
      <w:r>
        <w:rPr>
          <w:b/>
          <w:smallCaps/>
          <w:noProof/>
          <w:sz w:val="20"/>
          <w:szCs w:val="20"/>
        </w:rPr>
        <w:drawing>
          <wp:inline distT="0" distB="0" distL="0" distR="0">
            <wp:extent cx="3086100" cy="2209800"/>
            <wp:effectExtent l="0" t="0" r="0" b="0"/>
            <wp:docPr id="6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3086100" cy="2209800"/>
                    </a:xfrm>
                    <a:prstGeom prst="rect">
                      <a:avLst/>
                    </a:prstGeom>
                    <a:ln/>
                  </pic:spPr>
                </pic:pic>
              </a:graphicData>
            </a:graphic>
          </wp:inline>
        </w:drawing>
      </w:r>
      <w:r>
        <w:rPr>
          <w:b/>
          <w:smallCaps/>
          <w:noProof/>
          <w:sz w:val="20"/>
          <w:szCs w:val="20"/>
        </w:rPr>
        <w:drawing>
          <wp:inline distT="0" distB="0" distL="0" distR="0">
            <wp:extent cx="3086100" cy="2238375"/>
            <wp:effectExtent l="0" t="0" r="0" b="0"/>
            <wp:docPr id="6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3086100" cy="2238375"/>
                    </a:xfrm>
                    <a:prstGeom prst="rect">
                      <a:avLst/>
                    </a:prstGeom>
                    <a:ln/>
                  </pic:spPr>
                </pic:pic>
              </a:graphicData>
            </a:graphic>
          </wp:inline>
        </w:drawing>
      </w:r>
    </w:p>
    <w:p w14:paraId="000000D2" w14:textId="77777777" w:rsidR="00E11C5E" w:rsidRDefault="00E11C5E">
      <w:pPr>
        <w:rPr>
          <w:b/>
          <w:smallCaps/>
          <w:sz w:val="20"/>
          <w:szCs w:val="20"/>
        </w:rPr>
      </w:pPr>
    </w:p>
    <w:p w14:paraId="000000D3" w14:textId="77777777" w:rsidR="00E11C5E" w:rsidRDefault="00E11C5E">
      <w:pPr>
        <w:rPr>
          <w:b/>
          <w:smallCaps/>
          <w:sz w:val="20"/>
          <w:szCs w:val="20"/>
        </w:rPr>
      </w:pPr>
    </w:p>
    <w:p w14:paraId="000000D4" w14:textId="77777777" w:rsidR="00E11C5E" w:rsidRDefault="00E11C5E">
      <w:pPr>
        <w:rPr>
          <w:b/>
          <w:smallCaps/>
          <w:sz w:val="20"/>
          <w:szCs w:val="20"/>
        </w:rPr>
      </w:pPr>
    </w:p>
    <w:p w14:paraId="000000D5" w14:textId="77777777" w:rsidR="00E11C5E" w:rsidRDefault="00E11C5E">
      <w:pPr>
        <w:rPr>
          <w:b/>
          <w:smallCaps/>
          <w:sz w:val="20"/>
          <w:szCs w:val="20"/>
        </w:rPr>
      </w:pPr>
    </w:p>
    <w:p w14:paraId="000000D6" w14:textId="77777777" w:rsidR="00E11C5E" w:rsidRDefault="00E11C5E">
      <w:pPr>
        <w:rPr>
          <w:b/>
          <w:smallCaps/>
          <w:sz w:val="20"/>
          <w:szCs w:val="20"/>
        </w:rPr>
      </w:pPr>
    </w:p>
    <w:p w14:paraId="000000D7" w14:textId="77777777" w:rsidR="00E11C5E" w:rsidRDefault="00E11C5E">
      <w:pPr>
        <w:rPr>
          <w:b/>
          <w:smallCaps/>
          <w:sz w:val="20"/>
          <w:szCs w:val="20"/>
        </w:rPr>
      </w:pPr>
    </w:p>
    <w:p w14:paraId="000000D8" w14:textId="77777777" w:rsidR="00E11C5E" w:rsidRDefault="00E11C5E">
      <w:pPr>
        <w:rPr>
          <w:b/>
          <w:smallCaps/>
          <w:sz w:val="20"/>
          <w:szCs w:val="20"/>
        </w:rPr>
      </w:pPr>
    </w:p>
    <w:p w14:paraId="000000D9" w14:textId="77777777" w:rsidR="00E11C5E" w:rsidRDefault="00E11C5E">
      <w:pPr>
        <w:rPr>
          <w:b/>
          <w:smallCaps/>
          <w:sz w:val="20"/>
          <w:szCs w:val="20"/>
        </w:rPr>
      </w:pPr>
    </w:p>
    <w:p w14:paraId="000000DA" w14:textId="77777777" w:rsidR="00E11C5E" w:rsidRDefault="00E11C5E">
      <w:pPr>
        <w:rPr>
          <w:b/>
          <w:smallCaps/>
          <w:sz w:val="20"/>
          <w:szCs w:val="20"/>
        </w:rPr>
      </w:pPr>
    </w:p>
    <w:p w14:paraId="000000DB" w14:textId="77777777" w:rsidR="00E11C5E" w:rsidRDefault="00E11C5E">
      <w:pPr>
        <w:rPr>
          <w:b/>
          <w:smallCaps/>
          <w:sz w:val="20"/>
          <w:szCs w:val="20"/>
        </w:rPr>
      </w:pPr>
    </w:p>
    <w:p w14:paraId="000000DC" w14:textId="77777777" w:rsidR="00E11C5E" w:rsidRDefault="00711F6F">
      <w:pPr>
        <w:rPr>
          <w:b/>
          <w:smallCaps/>
          <w:sz w:val="20"/>
          <w:szCs w:val="20"/>
        </w:rPr>
      </w:pPr>
      <w:r>
        <w:rPr>
          <w:b/>
          <w:smallCaps/>
          <w:sz w:val="20"/>
          <w:szCs w:val="20"/>
        </w:rPr>
        <w:t>TASK A2 PLOTS</w:t>
      </w:r>
    </w:p>
    <w:p w14:paraId="000000DD" w14:textId="77777777" w:rsidR="00E11C5E" w:rsidRDefault="00711F6F">
      <w:pPr>
        <w:rPr>
          <w:sz w:val="20"/>
          <w:szCs w:val="20"/>
        </w:rPr>
      </w:pPr>
      <w:r>
        <w:rPr>
          <w:sz w:val="20"/>
          <w:szCs w:val="20"/>
        </w:rPr>
        <w:t>Overall plots as well as plots for each individual model.</w:t>
      </w:r>
    </w:p>
    <w:p w14:paraId="000000DE" w14:textId="77777777" w:rsidR="00E11C5E" w:rsidRDefault="00E11C5E">
      <w:pPr>
        <w:rPr>
          <w:b/>
          <w:smallCaps/>
          <w:sz w:val="20"/>
          <w:szCs w:val="20"/>
        </w:rPr>
      </w:pPr>
    </w:p>
    <w:p w14:paraId="000000DF" w14:textId="77777777" w:rsidR="00E11C5E" w:rsidRDefault="00711F6F">
      <w:pPr>
        <w:rPr>
          <w:b/>
          <w:smallCaps/>
          <w:sz w:val="20"/>
          <w:szCs w:val="20"/>
        </w:rPr>
      </w:pPr>
      <w:r>
        <w:rPr>
          <w:b/>
          <w:smallCaps/>
          <w:noProof/>
          <w:sz w:val="20"/>
          <w:szCs w:val="20"/>
        </w:rPr>
        <w:drawing>
          <wp:inline distT="0" distB="0" distL="0" distR="0">
            <wp:extent cx="3086100" cy="2238375"/>
            <wp:effectExtent l="0" t="0" r="0" b="0"/>
            <wp:docPr id="7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3086100" cy="2238375"/>
                    </a:xfrm>
                    <a:prstGeom prst="rect">
                      <a:avLst/>
                    </a:prstGeom>
                    <a:ln/>
                  </pic:spPr>
                </pic:pic>
              </a:graphicData>
            </a:graphic>
          </wp:inline>
        </w:drawing>
      </w:r>
      <w:r>
        <w:rPr>
          <w:b/>
          <w:smallCaps/>
          <w:noProof/>
          <w:sz w:val="20"/>
          <w:szCs w:val="20"/>
        </w:rPr>
        <w:drawing>
          <wp:inline distT="0" distB="0" distL="0" distR="0">
            <wp:extent cx="3086100" cy="2209800"/>
            <wp:effectExtent l="0" t="0" r="0" b="0"/>
            <wp:docPr id="7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086100" cy="2209800"/>
                    </a:xfrm>
                    <a:prstGeom prst="rect">
                      <a:avLst/>
                    </a:prstGeom>
                    <a:ln/>
                  </pic:spPr>
                </pic:pic>
              </a:graphicData>
            </a:graphic>
          </wp:inline>
        </w:drawing>
      </w:r>
      <w:r>
        <w:rPr>
          <w:b/>
          <w:smallCaps/>
          <w:noProof/>
          <w:sz w:val="20"/>
          <w:szCs w:val="20"/>
        </w:rPr>
        <w:drawing>
          <wp:inline distT="0" distB="0" distL="0" distR="0">
            <wp:extent cx="3086100" cy="2209800"/>
            <wp:effectExtent l="0" t="0" r="0" b="0"/>
            <wp:docPr id="7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3086100" cy="2209800"/>
                    </a:xfrm>
                    <a:prstGeom prst="rect">
                      <a:avLst/>
                    </a:prstGeom>
                    <a:ln/>
                  </pic:spPr>
                </pic:pic>
              </a:graphicData>
            </a:graphic>
          </wp:inline>
        </w:drawing>
      </w:r>
      <w:r>
        <w:rPr>
          <w:b/>
          <w:smallCaps/>
          <w:noProof/>
          <w:sz w:val="20"/>
          <w:szCs w:val="20"/>
        </w:rPr>
        <w:lastRenderedPageBreak/>
        <w:drawing>
          <wp:inline distT="0" distB="0" distL="0" distR="0">
            <wp:extent cx="3086100" cy="2238375"/>
            <wp:effectExtent l="0" t="0" r="0" b="0"/>
            <wp:docPr id="3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3086100" cy="2238375"/>
                    </a:xfrm>
                    <a:prstGeom prst="rect">
                      <a:avLst/>
                    </a:prstGeom>
                    <a:ln/>
                  </pic:spPr>
                </pic:pic>
              </a:graphicData>
            </a:graphic>
          </wp:inline>
        </w:drawing>
      </w:r>
      <w:r>
        <w:rPr>
          <w:b/>
          <w:smallCaps/>
          <w:noProof/>
          <w:sz w:val="20"/>
          <w:szCs w:val="20"/>
        </w:rPr>
        <w:drawing>
          <wp:inline distT="0" distB="0" distL="0" distR="0">
            <wp:extent cx="3086100" cy="2238375"/>
            <wp:effectExtent l="0" t="0" r="0" b="0"/>
            <wp:docPr id="3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3086100" cy="2238375"/>
                    </a:xfrm>
                    <a:prstGeom prst="rect">
                      <a:avLst/>
                    </a:prstGeom>
                    <a:ln/>
                  </pic:spPr>
                </pic:pic>
              </a:graphicData>
            </a:graphic>
          </wp:inline>
        </w:drawing>
      </w:r>
      <w:r>
        <w:rPr>
          <w:b/>
          <w:smallCaps/>
          <w:noProof/>
          <w:sz w:val="20"/>
          <w:szCs w:val="20"/>
        </w:rPr>
        <w:drawing>
          <wp:inline distT="0" distB="0" distL="0" distR="0">
            <wp:extent cx="3086100" cy="2238375"/>
            <wp:effectExtent l="0" t="0" r="0" b="0"/>
            <wp:docPr id="4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3086100" cy="2238375"/>
                    </a:xfrm>
                    <a:prstGeom prst="rect">
                      <a:avLst/>
                    </a:prstGeom>
                    <a:ln/>
                  </pic:spPr>
                </pic:pic>
              </a:graphicData>
            </a:graphic>
          </wp:inline>
        </w:drawing>
      </w:r>
    </w:p>
    <w:p w14:paraId="000000E0" w14:textId="77777777" w:rsidR="00E11C5E" w:rsidRDefault="00E11C5E">
      <w:pPr>
        <w:rPr>
          <w:b/>
          <w:smallCaps/>
          <w:sz w:val="20"/>
          <w:szCs w:val="20"/>
        </w:rPr>
      </w:pPr>
    </w:p>
    <w:p w14:paraId="000000E1" w14:textId="77777777" w:rsidR="00E11C5E" w:rsidRDefault="00E11C5E">
      <w:pPr>
        <w:rPr>
          <w:b/>
          <w:smallCaps/>
          <w:sz w:val="20"/>
          <w:szCs w:val="20"/>
        </w:rPr>
      </w:pPr>
    </w:p>
    <w:p w14:paraId="000000E2" w14:textId="77777777" w:rsidR="00E11C5E" w:rsidRDefault="00E11C5E">
      <w:pPr>
        <w:rPr>
          <w:b/>
          <w:smallCaps/>
          <w:sz w:val="20"/>
          <w:szCs w:val="20"/>
        </w:rPr>
      </w:pPr>
    </w:p>
    <w:p w14:paraId="000000E3" w14:textId="77777777" w:rsidR="00E11C5E" w:rsidRDefault="00E11C5E">
      <w:pPr>
        <w:rPr>
          <w:b/>
          <w:smallCaps/>
          <w:sz w:val="20"/>
          <w:szCs w:val="20"/>
        </w:rPr>
      </w:pPr>
    </w:p>
    <w:p w14:paraId="000000E4" w14:textId="77777777" w:rsidR="00E11C5E" w:rsidRDefault="00E11C5E">
      <w:pPr>
        <w:rPr>
          <w:b/>
          <w:smallCaps/>
          <w:sz w:val="20"/>
          <w:szCs w:val="20"/>
        </w:rPr>
      </w:pPr>
    </w:p>
    <w:p w14:paraId="000000E5" w14:textId="77777777" w:rsidR="00E11C5E" w:rsidRDefault="00E11C5E">
      <w:pPr>
        <w:rPr>
          <w:b/>
          <w:smallCaps/>
          <w:sz w:val="20"/>
          <w:szCs w:val="20"/>
        </w:rPr>
      </w:pPr>
    </w:p>
    <w:p w14:paraId="000000E6" w14:textId="77777777" w:rsidR="00E11C5E" w:rsidRDefault="00E11C5E">
      <w:pPr>
        <w:rPr>
          <w:b/>
          <w:smallCaps/>
          <w:sz w:val="20"/>
          <w:szCs w:val="20"/>
        </w:rPr>
      </w:pPr>
    </w:p>
    <w:p w14:paraId="000000E7" w14:textId="77777777" w:rsidR="00E11C5E" w:rsidRDefault="00E11C5E">
      <w:pPr>
        <w:rPr>
          <w:b/>
          <w:smallCaps/>
          <w:sz w:val="20"/>
          <w:szCs w:val="20"/>
        </w:rPr>
      </w:pPr>
    </w:p>
    <w:p w14:paraId="000000E8" w14:textId="77777777" w:rsidR="00E11C5E" w:rsidRDefault="00E11C5E">
      <w:pPr>
        <w:rPr>
          <w:b/>
          <w:smallCaps/>
          <w:sz w:val="20"/>
          <w:szCs w:val="20"/>
        </w:rPr>
      </w:pPr>
    </w:p>
    <w:p w14:paraId="000000E9" w14:textId="77777777" w:rsidR="00E11C5E" w:rsidRDefault="00E11C5E">
      <w:pPr>
        <w:rPr>
          <w:b/>
          <w:smallCaps/>
          <w:sz w:val="20"/>
          <w:szCs w:val="20"/>
        </w:rPr>
      </w:pPr>
    </w:p>
    <w:p w14:paraId="000000EA" w14:textId="77777777" w:rsidR="00E11C5E" w:rsidRDefault="00711F6F">
      <w:pPr>
        <w:rPr>
          <w:b/>
          <w:smallCaps/>
          <w:sz w:val="20"/>
          <w:szCs w:val="20"/>
        </w:rPr>
      </w:pPr>
      <w:r>
        <w:rPr>
          <w:b/>
          <w:smallCaps/>
          <w:sz w:val="20"/>
          <w:szCs w:val="20"/>
        </w:rPr>
        <w:t>TASK B1 PLOT</w:t>
      </w:r>
    </w:p>
    <w:p w14:paraId="000000EB" w14:textId="77777777" w:rsidR="00E11C5E" w:rsidRDefault="00711F6F">
      <w:pPr>
        <w:rPr>
          <w:sz w:val="20"/>
          <w:szCs w:val="20"/>
        </w:rPr>
      </w:pPr>
      <w:r>
        <w:rPr>
          <w:sz w:val="20"/>
          <w:szCs w:val="20"/>
        </w:rPr>
        <w:t>Overall plots as well as plots for each individual model.</w:t>
      </w:r>
    </w:p>
    <w:p w14:paraId="000000EC" w14:textId="77777777" w:rsidR="00E11C5E" w:rsidRDefault="00711F6F">
      <w:pPr>
        <w:rPr>
          <w:b/>
          <w:smallCaps/>
          <w:sz w:val="20"/>
          <w:szCs w:val="20"/>
        </w:rPr>
      </w:pPr>
      <w:r>
        <w:rPr>
          <w:b/>
          <w:smallCaps/>
          <w:noProof/>
          <w:sz w:val="20"/>
          <w:szCs w:val="20"/>
        </w:rPr>
        <w:drawing>
          <wp:inline distT="0" distB="0" distL="0" distR="0">
            <wp:extent cx="3095625" cy="2276475"/>
            <wp:effectExtent l="0" t="0" r="0" b="0"/>
            <wp:docPr id="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3095625" cy="2276475"/>
                    </a:xfrm>
                    <a:prstGeom prst="rect">
                      <a:avLst/>
                    </a:prstGeom>
                    <a:ln/>
                  </pic:spPr>
                </pic:pic>
              </a:graphicData>
            </a:graphic>
          </wp:inline>
        </w:drawing>
      </w:r>
      <w:r>
        <w:rPr>
          <w:b/>
          <w:smallCaps/>
          <w:noProof/>
          <w:sz w:val="20"/>
          <w:szCs w:val="20"/>
        </w:rPr>
        <w:drawing>
          <wp:inline distT="0" distB="0" distL="0" distR="0">
            <wp:extent cx="3086100" cy="2238375"/>
            <wp:effectExtent l="0" t="0" r="0" b="0"/>
            <wp:docPr id="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086100" cy="2238375"/>
                    </a:xfrm>
                    <a:prstGeom prst="rect">
                      <a:avLst/>
                    </a:prstGeom>
                    <a:ln/>
                  </pic:spPr>
                </pic:pic>
              </a:graphicData>
            </a:graphic>
          </wp:inline>
        </w:drawing>
      </w:r>
      <w:r>
        <w:rPr>
          <w:b/>
          <w:smallCaps/>
          <w:noProof/>
          <w:sz w:val="20"/>
          <w:szCs w:val="20"/>
        </w:rPr>
        <w:drawing>
          <wp:inline distT="0" distB="0" distL="0" distR="0">
            <wp:extent cx="3086100" cy="2238375"/>
            <wp:effectExtent l="0" t="0" r="0" b="0"/>
            <wp:docPr id="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3086100" cy="2238375"/>
                    </a:xfrm>
                    <a:prstGeom prst="rect">
                      <a:avLst/>
                    </a:prstGeom>
                    <a:ln/>
                  </pic:spPr>
                </pic:pic>
              </a:graphicData>
            </a:graphic>
          </wp:inline>
        </w:drawing>
      </w:r>
      <w:r>
        <w:rPr>
          <w:b/>
          <w:smallCaps/>
          <w:noProof/>
          <w:sz w:val="20"/>
          <w:szCs w:val="20"/>
        </w:rPr>
        <w:lastRenderedPageBreak/>
        <w:drawing>
          <wp:inline distT="0" distB="0" distL="0" distR="0">
            <wp:extent cx="3086100" cy="2238375"/>
            <wp:effectExtent l="0" t="0" r="0" b="0"/>
            <wp:docPr id="4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3086100" cy="2238375"/>
                    </a:xfrm>
                    <a:prstGeom prst="rect">
                      <a:avLst/>
                    </a:prstGeom>
                    <a:ln/>
                  </pic:spPr>
                </pic:pic>
              </a:graphicData>
            </a:graphic>
          </wp:inline>
        </w:drawing>
      </w:r>
      <w:r>
        <w:rPr>
          <w:b/>
          <w:smallCaps/>
          <w:noProof/>
          <w:sz w:val="20"/>
          <w:szCs w:val="20"/>
        </w:rPr>
        <w:drawing>
          <wp:inline distT="0" distB="0" distL="0" distR="0">
            <wp:extent cx="3095625" cy="2276475"/>
            <wp:effectExtent l="0" t="0" r="0" b="0"/>
            <wp:docPr id="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3095625" cy="2276475"/>
                    </a:xfrm>
                    <a:prstGeom prst="rect">
                      <a:avLst/>
                    </a:prstGeom>
                    <a:ln/>
                  </pic:spPr>
                </pic:pic>
              </a:graphicData>
            </a:graphic>
          </wp:inline>
        </w:drawing>
      </w:r>
      <w:r>
        <w:rPr>
          <w:b/>
          <w:smallCaps/>
          <w:noProof/>
          <w:sz w:val="20"/>
          <w:szCs w:val="20"/>
        </w:rPr>
        <w:drawing>
          <wp:inline distT="0" distB="0" distL="0" distR="0">
            <wp:extent cx="3086100" cy="2238375"/>
            <wp:effectExtent l="0" t="0" r="0" b="0"/>
            <wp:docPr id="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3086100" cy="2238375"/>
                    </a:xfrm>
                    <a:prstGeom prst="rect">
                      <a:avLst/>
                    </a:prstGeom>
                    <a:ln/>
                  </pic:spPr>
                </pic:pic>
              </a:graphicData>
            </a:graphic>
          </wp:inline>
        </w:drawing>
      </w:r>
    </w:p>
    <w:p w14:paraId="000000ED" w14:textId="77777777" w:rsidR="00E11C5E" w:rsidRDefault="00E11C5E">
      <w:pPr>
        <w:rPr>
          <w:b/>
          <w:smallCaps/>
          <w:sz w:val="20"/>
          <w:szCs w:val="20"/>
        </w:rPr>
      </w:pPr>
    </w:p>
    <w:p w14:paraId="000000EE" w14:textId="77777777" w:rsidR="00E11C5E" w:rsidRDefault="00E11C5E">
      <w:pPr>
        <w:rPr>
          <w:b/>
          <w:smallCaps/>
          <w:sz w:val="20"/>
          <w:szCs w:val="20"/>
        </w:rPr>
      </w:pPr>
    </w:p>
    <w:p w14:paraId="000000EF" w14:textId="77777777" w:rsidR="00E11C5E" w:rsidRDefault="00E11C5E">
      <w:pPr>
        <w:rPr>
          <w:b/>
          <w:smallCaps/>
          <w:sz w:val="20"/>
          <w:szCs w:val="20"/>
        </w:rPr>
      </w:pPr>
    </w:p>
    <w:p w14:paraId="000000F0" w14:textId="77777777" w:rsidR="00E11C5E" w:rsidRDefault="00E11C5E">
      <w:pPr>
        <w:rPr>
          <w:b/>
          <w:smallCaps/>
          <w:sz w:val="20"/>
          <w:szCs w:val="20"/>
        </w:rPr>
      </w:pPr>
    </w:p>
    <w:p w14:paraId="000000F1" w14:textId="77777777" w:rsidR="00E11C5E" w:rsidRDefault="00E11C5E">
      <w:pPr>
        <w:rPr>
          <w:b/>
          <w:smallCaps/>
          <w:sz w:val="20"/>
          <w:szCs w:val="20"/>
        </w:rPr>
      </w:pPr>
    </w:p>
    <w:p w14:paraId="000000F2" w14:textId="77777777" w:rsidR="00E11C5E" w:rsidRDefault="00E11C5E">
      <w:pPr>
        <w:rPr>
          <w:b/>
          <w:smallCaps/>
          <w:sz w:val="20"/>
          <w:szCs w:val="20"/>
        </w:rPr>
      </w:pPr>
    </w:p>
    <w:p w14:paraId="000000F3" w14:textId="77777777" w:rsidR="00E11C5E" w:rsidRDefault="00E11C5E">
      <w:pPr>
        <w:rPr>
          <w:b/>
          <w:smallCaps/>
          <w:sz w:val="20"/>
          <w:szCs w:val="20"/>
        </w:rPr>
      </w:pPr>
    </w:p>
    <w:p w14:paraId="000000F4" w14:textId="77777777" w:rsidR="00E11C5E" w:rsidRDefault="00E11C5E">
      <w:pPr>
        <w:rPr>
          <w:b/>
          <w:smallCaps/>
          <w:sz w:val="20"/>
          <w:szCs w:val="20"/>
        </w:rPr>
      </w:pPr>
    </w:p>
    <w:p w14:paraId="000000F5" w14:textId="77777777" w:rsidR="00E11C5E" w:rsidRDefault="00E11C5E">
      <w:pPr>
        <w:rPr>
          <w:b/>
          <w:smallCaps/>
          <w:sz w:val="20"/>
          <w:szCs w:val="20"/>
        </w:rPr>
      </w:pPr>
    </w:p>
    <w:p w14:paraId="000000F6" w14:textId="77777777" w:rsidR="00E11C5E" w:rsidRDefault="00E11C5E">
      <w:pPr>
        <w:rPr>
          <w:b/>
          <w:smallCaps/>
          <w:sz w:val="20"/>
          <w:szCs w:val="20"/>
        </w:rPr>
      </w:pPr>
    </w:p>
    <w:p w14:paraId="000000F7" w14:textId="77777777" w:rsidR="00E11C5E" w:rsidRDefault="00711F6F">
      <w:pPr>
        <w:rPr>
          <w:b/>
          <w:smallCaps/>
          <w:sz w:val="20"/>
          <w:szCs w:val="20"/>
        </w:rPr>
      </w:pPr>
      <w:r>
        <w:rPr>
          <w:b/>
          <w:smallCaps/>
          <w:sz w:val="20"/>
          <w:szCs w:val="20"/>
        </w:rPr>
        <w:t>TASK B2 PLOTS</w:t>
      </w:r>
    </w:p>
    <w:p w14:paraId="000000F8" w14:textId="77777777" w:rsidR="00E11C5E" w:rsidRDefault="00711F6F">
      <w:pPr>
        <w:rPr>
          <w:sz w:val="20"/>
          <w:szCs w:val="20"/>
        </w:rPr>
      </w:pPr>
      <w:r>
        <w:rPr>
          <w:sz w:val="20"/>
          <w:szCs w:val="20"/>
        </w:rPr>
        <w:t>Overall plots as well as plots for each individual model.</w:t>
      </w:r>
    </w:p>
    <w:p w14:paraId="000000F9" w14:textId="77777777" w:rsidR="00E11C5E" w:rsidRDefault="00711F6F">
      <w:pPr>
        <w:rPr>
          <w:b/>
          <w:smallCaps/>
          <w:sz w:val="20"/>
          <w:szCs w:val="20"/>
        </w:rPr>
      </w:pPr>
      <w:r>
        <w:rPr>
          <w:b/>
          <w:smallCaps/>
          <w:noProof/>
          <w:sz w:val="20"/>
          <w:szCs w:val="20"/>
        </w:rPr>
        <w:drawing>
          <wp:inline distT="0" distB="0" distL="0" distR="0">
            <wp:extent cx="3086100" cy="2238375"/>
            <wp:effectExtent l="0" t="0" r="0" b="0"/>
            <wp:docPr id="4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3086100" cy="2238375"/>
                    </a:xfrm>
                    <a:prstGeom prst="rect">
                      <a:avLst/>
                    </a:prstGeom>
                    <a:ln/>
                  </pic:spPr>
                </pic:pic>
              </a:graphicData>
            </a:graphic>
          </wp:inline>
        </w:drawing>
      </w:r>
      <w:r>
        <w:rPr>
          <w:b/>
          <w:smallCaps/>
          <w:noProof/>
          <w:sz w:val="20"/>
          <w:szCs w:val="20"/>
        </w:rPr>
        <w:drawing>
          <wp:inline distT="0" distB="0" distL="0" distR="0">
            <wp:extent cx="3086100" cy="2238375"/>
            <wp:effectExtent l="0" t="0" r="0" b="0"/>
            <wp:docPr id="5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3086100" cy="2238375"/>
                    </a:xfrm>
                    <a:prstGeom prst="rect">
                      <a:avLst/>
                    </a:prstGeom>
                    <a:ln/>
                  </pic:spPr>
                </pic:pic>
              </a:graphicData>
            </a:graphic>
          </wp:inline>
        </w:drawing>
      </w:r>
      <w:r>
        <w:rPr>
          <w:b/>
          <w:smallCaps/>
          <w:noProof/>
          <w:sz w:val="20"/>
          <w:szCs w:val="20"/>
        </w:rPr>
        <w:drawing>
          <wp:inline distT="0" distB="0" distL="0" distR="0">
            <wp:extent cx="3086100" cy="2238375"/>
            <wp:effectExtent l="0" t="0" r="0" b="0"/>
            <wp:docPr id="5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3086100" cy="2238375"/>
                    </a:xfrm>
                    <a:prstGeom prst="rect">
                      <a:avLst/>
                    </a:prstGeom>
                    <a:ln/>
                  </pic:spPr>
                </pic:pic>
              </a:graphicData>
            </a:graphic>
          </wp:inline>
        </w:drawing>
      </w:r>
      <w:r>
        <w:rPr>
          <w:b/>
          <w:smallCaps/>
          <w:noProof/>
          <w:sz w:val="20"/>
          <w:szCs w:val="20"/>
        </w:rPr>
        <w:lastRenderedPageBreak/>
        <w:drawing>
          <wp:inline distT="0" distB="0" distL="0" distR="0">
            <wp:extent cx="3086100" cy="2238375"/>
            <wp:effectExtent l="0" t="0" r="0" b="0"/>
            <wp:docPr id="6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a:stretch>
                      <a:fillRect/>
                    </a:stretch>
                  </pic:blipFill>
                  <pic:spPr>
                    <a:xfrm>
                      <a:off x="0" y="0"/>
                      <a:ext cx="3086100" cy="2238375"/>
                    </a:xfrm>
                    <a:prstGeom prst="rect">
                      <a:avLst/>
                    </a:prstGeom>
                    <a:ln/>
                  </pic:spPr>
                </pic:pic>
              </a:graphicData>
            </a:graphic>
          </wp:inline>
        </w:drawing>
      </w:r>
      <w:r>
        <w:rPr>
          <w:b/>
          <w:smallCaps/>
          <w:noProof/>
          <w:sz w:val="20"/>
          <w:szCs w:val="20"/>
        </w:rPr>
        <w:drawing>
          <wp:inline distT="0" distB="0" distL="0" distR="0">
            <wp:extent cx="3086100" cy="2238375"/>
            <wp:effectExtent l="0" t="0" r="0" b="0"/>
            <wp:docPr id="6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3086100" cy="2238375"/>
                    </a:xfrm>
                    <a:prstGeom prst="rect">
                      <a:avLst/>
                    </a:prstGeom>
                    <a:ln/>
                  </pic:spPr>
                </pic:pic>
              </a:graphicData>
            </a:graphic>
          </wp:inline>
        </w:drawing>
      </w:r>
      <w:r>
        <w:rPr>
          <w:b/>
          <w:smallCaps/>
          <w:noProof/>
          <w:sz w:val="20"/>
          <w:szCs w:val="20"/>
        </w:rPr>
        <w:drawing>
          <wp:inline distT="0" distB="0" distL="0" distR="0">
            <wp:extent cx="3086100" cy="2238375"/>
            <wp:effectExtent l="0" t="0" r="0" b="0"/>
            <wp:docPr id="6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a:srcRect/>
                    <a:stretch>
                      <a:fillRect/>
                    </a:stretch>
                  </pic:blipFill>
                  <pic:spPr>
                    <a:xfrm>
                      <a:off x="0" y="0"/>
                      <a:ext cx="3086100" cy="2238375"/>
                    </a:xfrm>
                    <a:prstGeom prst="rect">
                      <a:avLst/>
                    </a:prstGeom>
                    <a:ln/>
                  </pic:spPr>
                </pic:pic>
              </a:graphicData>
            </a:graphic>
          </wp:inline>
        </w:drawing>
      </w:r>
    </w:p>
    <w:p w14:paraId="000000FA" w14:textId="77777777" w:rsidR="00E11C5E" w:rsidRDefault="00E11C5E">
      <w:pPr>
        <w:rPr>
          <w:b/>
          <w:smallCaps/>
          <w:sz w:val="20"/>
          <w:szCs w:val="20"/>
        </w:rPr>
      </w:pPr>
    </w:p>
    <w:p w14:paraId="000000FB" w14:textId="77777777" w:rsidR="00E11C5E" w:rsidRDefault="00E11C5E">
      <w:pPr>
        <w:rPr>
          <w:b/>
          <w:smallCaps/>
          <w:sz w:val="20"/>
          <w:szCs w:val="20"/>
        </w:rPr>
      </w:pPr>
    </w:p>
    <w:p w14:paraId="000000FC" w14:textId="77777777" w:rsidR="00E11C5E" w:rsidRDefault="00E11C5E">
      <w:pPr>
        <w:rPr>
          <w:b/>
          <w:smallCaps/>
          <w:sz w:val="20"/>
          <w:szCs w:val="20"/>
        </w:rPr>
      </w:pPr>
    </w:p>
    <w:p w14:paraId="000000FD" w14:textId="77777777" w:rsidR="00E11C5E" w:rsidRDefault="00E11C5E">
      <w:pPr>
        <w:rPr>
          <w:b/>
          <w:smallCaps/>
          <w:sz w:val="20"/>
          <w:szCs w:val="20"/>
        </w:rPr>
      </w:pPr>
    </w:p>
    <w:p w14:paraId="000000FE" w14:textId="77777777" w:rsidR="00E11C5E" w:rsidRDefault="00E11C5E">
      <w:pPr>
        <w:rPr>
          <w:b/>
          <w:smallCaps/>
          <w:sz w:val="20"/>
          <w:szCs w:val="20"/>
        </w:rPr>
      </w:pPr>
    </w:p>
    <w:p w14:paraId="000000FF" w14:textId="77777777" w:rsidR="00E11C5E" w:rsidRDefault="00E11C5E">
      <w:pPr>
        <w:rPr>
          <w:b/>
          <w:smallCaps/>
          <w:sz w:val="20"/>
          <w:szCs w:val="20"/>
        </w:rPr>
      </w:pPr>
    </w:p>
    <w:p w14:paraId="00000100" w14:textId="77777777" w:rsidR="00E11C5E" w:rsidRDefault="00E11C5E">
      <w:pPr>
        <w:rPr>
          <w:b/>
          <w:smallCaps/>
          <w:sz w:val="20"/>
          <w:szCs w:val="20"/>
        </w:rPr>
      </w:pPr>
    </w:p>
    <w:p w14:paraId="00000101" w14:textId="77777777" w:rsidR="00E11C5E" w:rsidRDefault="00E11C5E">
      <w:pPr>
        <w:rPr>
          <w:b/>
          <w:smallCaps/>
          <w:sz w:val="20"/>
          <w:szCs w:val="20"/>
        </w:rPr>
      </w:pPr>
    </w:p>
    <w:p w14:paraId="00000102" w14:textId="77777777" w:rsidR="00E11C5E" w:rsidRDefault="00E11C5E">
      <w:pPr>
        <w:rPr>
          <w:b/>
          <w:smallCaps/>
          <w:sz w:val="20"/>
          <w:szCs w:val="20"/>
        </w:rPr>
      </w:pPr>
    </w:p>
    <w:p w14:paraId="00000103" w14:textId="77777777" w:rsidR="00E11C5E" w:rsidRDefault="00E11C5E">
      <w:pPr>
        <w:rPr>
          <w:b/>
          <w:smallCaps/>
          <w:sz w:val="20"/>
          <w:szCs w:val="20"/>
        </w:rPr>
      </w:pPr>
    </w:p>
    <w:p w14:paraId="00000104" w14:textId="77777777" w:rsidR="00E11C5E" w:rsidRDefault="00711F6F">
      <w:pPr>
        <w:rPr>
          <w:b/>
          <w:smallCaps/>
          <w:sz w:val="20"/>
          <w:szCs w:val="20"/>
        </w:rPr>
      </w:pPr>
      <w:r>
        <w:rPr>
          <w:b/>
          <w:smallCaps/>
          <w:sz w:val="20"/>
          <w:szCs w:val="20"/>
        </w:rPr>
        <w:t>REFERENCES</w:t>
      </w:r>
    </w:p>
    <w:p w14:paraId="00000105" w14:textId="77777777" w:rsidR="00E11C5E" w:rsidRDefault="00E11C5E">
      <w:pPr>
        <w:rPr>
          <w:b/>
          <w:smallCaps/>
          <w:sz w:val="20"/>
          <w:szCs w:val="20"/>
        </w:rPr>
      </w:pPr>
    </w:p>
    <w:p w14:paraId="00000106" w14:textId="77777777" w:rsidR="00E11C5E" w:rsidRDefault="00711F6F">
      <w:pPr>
        <w:jc w:val="both"/>
        <w:rPr>
          <w:sz w:val="18"/>
          <w:szCs w:val="18"/>
        </w:rPr>
      </w:pPr>
      <w:r>
        <w:rPr>
          <w:sz w:val="18"/>
          <w:szCs w:val="18"/>
        </w:rPr>
        <w:t xml:space="preserve">[1] MobileNets: Efficient Convolutional Neural Networks for Mobile Vision Applications, Andrew G. Howard, </w:t>
      </w:r>
      <w:proofErr w:type="spellStart"/>
      <w:r>
        <w:rPr>
          <w:sz w:val="18"/>
          <w:szCs w:val="18"/>
        </w:rPr>
        <w:t>Menglong</w:t>
      </w:r>
      <w:proofErr w:type="spellEnd"/>
      <w:r>
        <w:rPr>
          <w:sz w:val="18"/>
          <w:szCs w:val="18"/>
        </w:rPr>
        <w:t xml:space="preserve"> Zhu, Bo Chen, Dmitry </w:t>
      </w:r>
      <w:proofErr w:type="spellStart"/>
      <w:r>
        <w:rPr>
          <w:sz w:val="18"/>
          <w:szCs w:val="18"/>
        </w:rPr>
        <w:t>Kalenichenko</w:t>
      </w:r>
      <w:proofErr w:type="spellEnd"/>
      <w:r>
        <w:rPr>
          <w:sz w:val="18"/>
          <w:szCs w:val="18"/>
        </w:rPr>
        <w:t xml:space="preserve">, </w:t>
      </w:r>
      <w:proofErr w:type="spellStart"/>
      <w:r>
        <w:rPr>
          <w:sz w:val="18"/>
          <w:szCs w:val="18"/>
        </w:rPr>
        <w:t>Weijun</w:t>
      </w:r>
      <w:proofErr w:type="spellEnd"/>
      <w:r>
        <w:rPr>
          <w:sz w:val="18"/>
          <w:szCs w:val="18"/>
        </w:rPr>
        <w:t xml:space="preserve"> Wang, Tobias</w:t>
      </w:r>
      <w:r>
        <w:rPr>
          <w:sz w:val="18"/>
          <w:szCs w:val="18"/>
        </w:rPr>
        <w:t xml:space="preserve"> </w:t>
      </w:r>
      <w:proofErr w:type="spellStart"/>
      <w:r>
        <w:rPr>
          <w:sz w:val="18"/>
          <w:szCs w:val="18"/>
        </w:rPr>
        <w:t>Weyand</w:t>
      </w:r>
      <w:proofErr w:type="spellEnd"/>
      <w:r>
        <w:rPr>
          <w:sz w:val="18"/>
          <w:szCs w:val="18"/>
        </w:rPr>
        <w:t xml:space="preserve">, Marco </w:t>
      </w:r>
      <w:proofErr w:type="spellStart"/>
      <w:r>
        <w:rPr>
          <w:sz w:val="18"/>
          <w:szCs w:val="18"/>
        </w:rPr>
        <w:t>Andreetto</w:t>
      </w:r>
      <w:proofErr w:type="spellEnd"/>
      <w:r>
        <w:rPr>
          <w:sz w:val="18"/>
          <w:szCs w:val="18"/>
        </w:rPr>
        <w:t>, Hartwig Adam</w:t>
      </w:r>
    </w:p>
    <w:p w14:paraId="00000107" w14:textId="77777777" w:rsidR="00E11C5E" w:rsidRDefault="00E11C5E">
      <w:pPr>
        <w:jc w:val="both"/>
        <w:rPr>
          <w:sz w:val="18"/>
          <w:szCs w:val="18"/>
        </w:rPr>
      </w:pPr>
    </w:p>
    <w:p w14:paraId="00000108" w14:textId="77777777" w:rsidR="00E11C5E" w:rsidRDefault="00711F6F">
      <w:pPr>
        <w:jc w:val="both"/>
        <w:rPr>
          <w:sz w:val="18"/>
          <w:szCs w:val="18"/>
        </w:rPr>
      </w:pPr>
      <w:r>
        <w:rPr>
          <w:sz w:val="18"/>
          <w:szCs w:val="18"/>
        </w:rPr>
        <w:t>[2] Histograms of oriented gradients for human detection, 2005 IEEE Computer Society Conference on Computer Vision and Pattern Recognition (CVPR'05)</w:t>
      </w:r>
    </w:p>
    <w:p w14:paraId="00000109" w14:textId="77777777" w:rsidR="00E11C5E" w:rsidRDefault="00E11C5E">
      <w:pPr>
        <w:jc w:val="both"/>
        <w:rPr>
          <w:sz w:val="18"/>
          <w:szCs w:val="18"/>
        </w:rPr>
      </w:pPr>
    </w:p>
    <w:p w14:paraId="0000010A" w14:textId="77777777" w:rsidR="00E11C5E" w:rsidRDefault="00711F6F">
      <w:pPr>
        <w:jc w:val="both"/>
        <w:rPr>
          <w:sz w:val="18"/>
          <w:szCs w:val="18"/>
        </w:rPr>
      </w:pPr>
      <w:r>
        <w:rPr>
          <w:sz w:val="18"/>
          <w:szCs w:val="18"/>
        </w:rPr>
        <w:t>[3] Rapid Object Detection using a Boosted Cascade of Simple Featu</w:t>
      </w:r>
      <w:r>
        <w:rPr>
          <w:sz w:val="18"/>
          <w:szCs w:val="18"/>
        </w:rPr>
        <w:t>res, Paul Viola Michael Jones</w:t>
      </w:r>
    </w:p>
    <w:p w14:paraId="0000010B" w14:textId="77777777" w:rsidR="00E11C5E" w:rsidRDefault="00E11C5E">
      <w:pPr>
        <w:jc w:val="both"/>
        <w:rPr>
          <w:sz w:val="18"/>
          <w:szCs w:val="18"/>
        </w:rPr>
      </w:pPr>
    </w:p>
    <w:p w14:paraId="0000010C" w14:textId="77777777" w:rsidR="00E11C5E" w:rsidRDefault="00711F6F">
      <w:pPr>
        <w:jc w:val="both"/>
        <w:rPr>
          <w:sz w:val="18"/>
          <w:szCs w:val="18"/>
        </w:rPr>
      </w:pPr>
      <w:r>
        <w:rPr>
          <w:sz w:val="18"/>
          <w:szCs w:val="18"/>
        </w:rPr>
        <w:t xml:space="preserve">[4] A Survey of Convolutional Neural Networks: Analysis, Applications, and Prospects, </w:t>
      </w:r>
      <w:proofErr w:type="spellStart"/>
      <w:r>
        <w:rPr>
          <w:sz w:val="18"/>
          <w:szCs w:val="18"/>
        </w:rPr>
        <w:t>Zewen</w:t>
      </w:r>
      <w:proofErr w:type="spellEnd"/>
      <w:r>
        <w:rPr>
          <w:sz w:val="18"/>
          <w:szCs w:val="18"/>
        </w:rPr>
        <w:t xml:space="preserve"> Li, Wenjie Yang, </w:t>
      </w:r>
      <w:proofErr w:type="spellStart"/>
      <w:r>
        <w:rPr>
          <w:sz w:val="18"/>
          <w:szCs w:val="18"/>
        </w:rPr>
        <w:t>Shouheng</w:t>
      </w:r>
      <w:proofErr w:type="spellEnd"/>
      <w:r>
        <w:rPr>
          <w:sz w:val="18"/>
          <w:szCs w:val="18"/>
        </w:rPr>
        <w:t xml:space="preserve"> Peng, Fan Liu</w:t>
      </w:r>
    </w:p>
    <w:p w14:paraId="0000010D" w14:textId="77777777" w:rsidR="00E11C5E" w:rsidRDefault="00E11C5E">
      <w:pPr>
        <w:jc w:val="both"/>
        <w:rPr>
          <w:sz w:val="18"/>
          <w:szCs w:val="18"/>
        </w:rPr>
      </w:pPr>
    </w:p>
    <w:p w14:paraId="0000010E" w14:textId="77777777" w:rsidR="00E11C5E" w:rsidRDefault="00711F6F">
      <w:pPr>
        <w:jc w:val="both"/>
        <w:rPr>
          <w:sz w:val="18"/>
          <w:szCs w:val="18"/>
        </w:rPr>
      </w:pPr>
      <w:r>
        <w:rPr>
          <w:sz w:val="18"/>
          <w:szCs w:val="18"/>
        </w:rPr>
        <w:t>[5] Transfer Learning for Illustration Classification, Manuel Lagunas1 Elena Garces</w:t>
      </w:r>
    </w:p>
    <w:p w14:paraId="0000010F" w14:textId="77777777" w:rsidR="00E11C5E" w:rsidRDefault="00E11C5E">
      <w:pPr>
        <w:jc w:val="both"/>
        <w:rPr>
          <w:sz w:val="18"/>
          <w:szCs w:val="18"/>
        </w:rPr>
      </w:pPr>
    </w:p>
    <w:p w14:paraId="00000110" w14:textId="77777777" w:rsidR="00E11C5E" w:rsidRDefault="00711F6F">
      <w:pPr>
        <w:jc w:val="both"/>
        <w:rPr>
          <w:sz w:val="18"/>
          <w:szCs w:val="18"/>
        </w:rPr>
      </w:pPr>
      <w:r>
        <w:rPr>
          <w:sz w:val="18"/>
          <w:szCs w:val="18"/>
        </w:rPr>
        <w:t xml:space="preserve">[6]  MobileNetV2: Inverted Residuals and Linear Bottlenecks, Mark Sandler, Andrew Howard, </w:t>
      </w:r>
      <w:proofErr w:type="spellStart"/>
      <w:r>
        <w:rPr>
          <w:sz w:val="18"/>
          <w:szCs w:val="18"/>
        </w:rPr>
        <w:t>Menglong</w:t>
      </w:r>
      <w:proofErr w:type="spellEnd"/>
      <w:r>
        <w:rPr>
          <w:sz w:val="18"/>
          <w:szCs w:val="18"/>
        </w:rPr>
        <w:t xml:space="preserve"> Zhu, Andrey </w:t>
      </w:r>
      <w:proofErr w:type="spellStart"/>
      <w:r>
        <w:rPr>
          <w:sz w:val="18"/>
          <w:szCs w:val="18"/>
        </w:rPr>
        <w:t>Zhmoginov</w:t>
      </w:r>
      <w:proofErr w:type="spellEnd"/>
      <w:r>
        <w:rPr>
          <w:sz w:val="18"/>
          <w:szCs w:val="18"/>
        </w:rPr>
        <w:t>, Liang-</w:t>
      </w:r>
      <w:proofErr w:type="spellStart"/>
      <w:r>
        <w:rPr>
          <w:sz w:val="18"/>
          <w:szCs w:val="18"/>
        </w:rPr>
        <w:t>Chieh</w:t>
      </w:r>
      <w:proofErr w:type="spellEnd"/>
      <w:r>
        <w:rPr>
          <w:sz w:val="18"/>
          <w:szCs w:val="18"/>
        </w:rPr>
        <w:t xml:space="preserve"> Chen</w:t>
      </w:r>
    </w:p>
    <w:p w14:paraId="00000111" w14:textId="77777777" w:rsidR="00E11C5E" w:rsidRDefault="00E11C5E">
      <w:pPr>
        <w:jc w:val="both"/>
        <w:rPr>
          <w:sz w:val="18"/>
          <w:szCs w:val="18"/>
        </w:rPr>
      </w:pPr>
    </w:p>
    <w:p w14:paraId="00000112" w14:textId="77777777" w:rsidR="00E11C5E" w:rsidRDefault="00711F6F">
      <w:pPr>
        <w:jc w:val="both"/>
        <w:rPr>
          <w:sz w:val="18"/>
          <w:szCs w:val="18"/>
        </w:rPr>
      </w:pPr>
      <w:r>
        <w:rPr>
          <w:sz w:val="18"/>
          <w:szCs w:val="18"/>
        </w:rPr>
        <w:t xml:space="preserve">[7] Learning Transferable Architectures for Scalable Image Recognition, Barret </w:t>
      </w:r>
      <w:proofErr w:type="spellStart"/>
      <w:r>
        <w:rPr>
          <w:sz w:val="18"/>
          <w:szCs w:val="18"/>
        </w:rPr>
        <w:t>Zoph</w:t>
      </w:r>
      <w:proofErr w:type="spellEnd"/>
      <w:r>
        <w:rPr>
          <w:sz w:val="18"/>
          <w:szCs w:val="18"/>
        </w:rPr>
        <w:t xml:space="preserve">, Vijay Vasudevan, Jonathon </w:t>
      </w:r>
      <w:proofErr w:type="spellStart"/>
      <w:r>
        <w:rPr>
          <w:sz w:val="18"/>
          <w:szCs w:val="18"/>
        </w:rPr>
        <w:t>Shlen</w:t>
      </w:r>
      <w:r>
        <w:rPr>
          <w:sz w:val="18"/>
          <w:szCs w:val="18"/>
        </w:rPr>
        <w:t>s</w:t>
      </w:r>
      <w:proofErr w:type="spellEnd"/>
      <w:r>
        <w:rPr>
          <w:sz w:val="18"/>
          <w:szCs w:val="18"/>
        </w:rPr>
        <w:t>, Quoc V. Le</w:t>
      </w:r>
    </w:p>
    <w:p w14:paraId="00000113" w14:textId="77777777" w:rsidR="00E11C5E" w:rsidRDefault="00E11C5E">
      <w:pPr>
        <w:jc w:val="both"/>
        <w:rPr>
          <w:sz w:val="18"/>
          <w:szCs w:val="18"/>
        </w:rPr>
      </w:pPr>
    </w:p>
    <w:p w14:paraId="00000114" w14:textId="77777777" w:rsidR="00E11C5E" w:rsidRDefault="00711F6F">
      <w:pPr>
        <w:jc w:val="both"/>
        <w:rPr>
          <w:sz w:val="18"/>
          <w:szCs w:val="18"/>
        </w:rPr>
      </w:pPr>
      <w:r>
        <w:rPr>
          <w:sz w:val="18"/>
          <w:szCs w:val="18"/>
        </w:rPr>
        <w:t xml:space="preserve">[8] 68-point HOG detector, </w:t>
      </w:r>
      <w:hyperlink r:id="rId40">
        <w:r>
          <w:rPr>
            <w:color w:val="0000FF"/>
            <w:sz w:val="18"/>
            <w:szCs w:val="18"/>
            <w:u w:val="single"/>
          </w:rPr>
          <w:t>https://github.com/davisking/dlib-models/blob/master/shape_predictor_68_face_landmarks.dat.bz2</w:t>
        </w:r>
      </w:hyperlink>
    </w:p>
    <w:p w14:paraId="00000115" w14:textId="77777777" w:rsidR="00E11C5E" w:rsidRDefault="00E11C5E">
      <w:pPr>
        <w:jc w:val="both"/>
        <w:rPr>
          <w:sz w:val="18"/>
          <w:szCs w:val="18"/>
        </w:rPr>
      </w:pPr>
    </w:p>
    <w:p w14:paraId="00000116" w14:textId="77777777" w:rsidR="00E11C5E" w:rsidRDefault="00711F6F">
      <w:pPr>
        <w:jc w:val="both"/>
        <w:rPr>
          <w:sz w:val="18"/>
          <w:szCs w:val="18"/>
        </w:rPr>
      </w:pPr>
      <w:r>
        <w:rPr>
          <w:sz w:val="18"/>
          <w:szCs w:val="18"/>
        </w:rPr>
        <w:t xml:space="preserve">[9] </w:t>
      </w:r>
      <w:r>
        <w:rPr>
          <w:sz w:val="18"/>
          <w:szCs w:val="18"/>
        </w:rPr>
        <w:t xml:space="preserve">Haar cascade eye classifier, </w:t>
      </w:r>
      <w:hyperlink r:id="rId41">
        <w:r>
          <w:rPr>
            <w:color w:val="0000FF"/>
            <w:sz w:val="18"/>
            <w:szCs w:val="18"/>
            <w:u w:val="single"/>
          </w:rPr>
          <w:t>https://github.com/opencv/opencv/blob/master/data/haarcascades/haarcascade_eye.xml</w:t>
        </w:r>
      </w:hyperlink>
    </w:p>
    <w:p w14:paraId="00000117" w14:textId="77777777" w:rsidR="00E11C5E" w:rsidRDefault="00E11C5E">
      <w:pPr>
        <w:jc w:val="both"/>
        <w:rPr>
          <w:sz w:val="18"/>
          <w:szCs w:val="18"/>
        </w:rPr>
      </w:pPr>
    </w:p>
    <w:p w14:paraId="00000118" w14:textId="77777777" w:rsidR="00E11C5E" w:rsidRDefault="00711F6F">
      <w:pPr>
        <w:jc w:val="both"/>
        <w:rPr>
          <w:sz w:val="18"/>
          <w:szCs w:val="18"/>
        </w:rPr>
      </w:pPr>
      <w:r>
        <w:rPr>
          <w:sz w:val="18"/>
          <w:szCs w:val="18"/>
        </w:rPr>
        <w:t>[10] TensorFlow Python Library, https://www.tensorflow.org/</w:t>
      </w:r>
    </w:p>
    <w:p w14:paraId="00000119" w14:textId="77777777" w:rsidR="00E11C5E" w:rsidRDefault="00E11C5E">
      <w:pPr>
        <w:jc w:val="both"/>
        <w:rPr>
          <w:sz w:val="18"/>
          <w:szCs w:val="18"/>
        </w:rPr>
      </w:pPr>
    </w:p>
    <w:p w14:paraId="0000011A" w14:textId="77777777" w:rsidR="00E11C5E" w:rsidRDefault="00711F6F">
      <w:pPr>
        <w:jc w:val="both"/>
        <w:rPr>
          <w:sz w:val="18"/>
          <w:szCs w:val="18"/>
        </w:rPr>
      </w:pPr>
      <w:r>
        <w:rPr>
          <w:sz w:val="18"/>
          <w:szCs w:val="18"/>
        </w:rPr>
        <w:t>[11] Keras Python Library, https://keras.io/</w:t>
      </w:r>
    </w:p>
    <w:p w14:paraId="0000011B" w14:textId="77777777" w:rsidR="00E11C5E" w:rsidRDefault="00E11C5E">
      <w:pPr>
        <w:jc w:val="both"/>
        <w:rPr>
          <w:sz w:val="18"/>
          <w:szCs w:val="18"/>
        </w:rPr>
      </w:pPr>
    </w:p>
    <w:p w14:paraId="0000011C" w14:textId="77777777" w:rsidR="00E11C5E" w:rsidRDefault="00711F6F">
      <w:pPr>
        <w:jc w:val="both"/>
        <w:rPr>
          <w:sz w:val="18"/>
          <w:szCs w:val="18"/>
        </w:rPr>
      </w:pPr>
      <w:r>
        <w:rPr>
          <w:sz w:val="18"/>
          <w:szCs w:val="18"/>
        </w:rPr>
        <w:t>[12] dlib library [13], http://dlib.net/</w:t>
      </w:r>
    </w:p>
    <w:p w14:paraId="0000011D" w14:textId="77777777" w:rsidR="00E11C5E" w:rsidRDefault="00E11C5E">
      <w:pPr>
        <w:jc w:val="both"/>
        <w:rPr>
          <w:sz w:val="18"/>
          <w:szCs w:val="18"/>
        </w:rPr>
      </w:pPr>
    </w:p>
    <w:p w14:paraId="0000011E" w14:textId="77777777" w:rsidR="00E11C5E" w:rsidRDefault="00711F6F">
      <w:pPr>
        <w:jc w:val="both"/>
        <w:rPr>
          <w:sz w:val="18"/>
          <w:szCs w:val="18"/>
        </w:rPr>
      </w:pPr>
      <w:r>
        <w:rPr>
          <w:sz w:val="18"/>
          <w:szCs w:val="18"/>
        </w:rPr>
        <w:t xml:space="preserve">[13] OpenCV library, </w:t>
      </w:r>
      <w:hyperlink r:id="rId42">
        <w:r>
          <w:rPr>
            <w:color w:val="0000FF"/>
            <w:sz w:val="18"/>
            <w:szCs w:val="18"/>
            <w:u w:val="single"/>
          </w:rPr>
          <w:t>https://opencv.org/</w:t>
        </w:r>
      </w:hyperlink>
    </w:p>
    <w:p w14:paraId="0000011F" w14:textId="77777777" w:rsidR="00E11C5E" w:rsidRDefault="00E11C5E">
      <w:pPr>
        <w:jc w:val="both"/>
        <w:rPr>
          <w:sz w:val="18"/>
          <w:szCs w:val="18"/>
        </w:rPr>
      </w:pPr>
    </w:p>
    <w:p w14:paraId="00000120" w14:textId="77777777" w:rsidR="00E11C5E" w:rsidRDefault="00711F6F">
      <w:pPr>
        <w:jc w:val="both"/>
        <w:rPr>
          <w:sz w:val="18"/>
          <w:szCs w:val="18"/>
        </w:rPr>
      </w:pPr>
      <w:r>
        <w:rPr>
          <w:sz w:val="18"/>
          <w:szCs w:val="18"/>
        </w:rPr>
        <w:t xml:space="preserve">[14] Very Deep Convolutional Networks for Large-Scale Image Recognition,  Karen </w:t>
      </w:r>
      <w:proofErr w:type="spellStart"/>
      <w:r>
        <w:rPr>
          <w:sz w:val="18"/>
          <w:szCs w:val="18"/>
        </w:rPr>
        <w:t>Simonyan</w:t>
      </w:r>
      <w:proofErr w:type="spellEnd"/>
      <w:r>
        <w:rPr>
          <w:sz w:val="18"/>
          <w:szCs w:val="18"/>
        </w:rPr>
        <w:t>, Andrew Zisserman</w:t>
      </w:r>
    </w:p>
    <w:p w14:paraId="00000121" w14:textId="77777777" w:rsidR="00E11C5E" w:rsidRDefault="00E11C5E">
      <w:pPr>
        <w:jc w:val="both"/>
        <w:rPr>
          <w:sz w:val="18"/>
          <w:szCs w:val="18"/>
        </w:rPr>
      </w:pPr>
    </w:p>
    <w:p w14:paraId="00000122" w14:textId="77777777" w:rsidR="00E11C5E" w:rsidRDefault="00711F6F">
      <w:pPr>
        <w:jc w:val="both"/>
        <w:rPr>
          <w:sz w:val="18"/>
          <w:szCs w:val="18"/>
        </w:rPr>
      </w:pPr>
      <w:r>
        <w:rPr>
          <w:sz w:val="18"/>
          <w:szCs w:val="18"/>
        </w:rPr>
        <w:t xml:space="preserve">[15] Deep Residual Learning for Image Recognition, </w:t>
      </w:r>
      <w:proofErr w:type="spellStart"/>
      <w:r>
        <w:rPr>
          <w:sz w:val="18"/>
          <w:szCs w:val="18"/>
        </w:rPr>
        <w:t>Kaiming</w:t>
      </w:r>
      <w:proofErr w:type="spellEnd"/>
      <w:r>
        <w:rPr>
          <w:sz w:val="18"/>
          <w:szCs w:val="18"/>
        </w:rPr>
        <w:t xml:space="preserve"> He, </w:t>
      </w:r>
      <w:proofErr w:type="spellStart"/>
      <w:r>
        <w:rPr>
          <w:sz w:val="18"/>
          <w:szCs w:val="18"/>
        </w:rPr>
        <w:t>Xiangyu</w:t>
      </w:r>
      <w:proofErr w:type="spellEnd"/>
      <w:r>
        <w:rPr>
          <w:sz w:val="18"/>
          <w:szCs w:val="18"/>
        </w:rPr>
        <w:t xml:space="preserve"> Zhang, </w:t>
      </w:r>
      <w:proofErr w:type="spellStart"/>
      <w:r>
        <w:rPr>
          <w:sz w:val="18"/>
          <w:szCs w:val="18"/>
        </w:rPr>
        <w:t>Shaoqing</w:t>
      </w:r>
      <w:proofErr w:type="spellEnd"/>
      <w:r>
        <w:rPr>
          <w:sz w:val="18"/>
          <w:szCs w:val="18"/>
        </w:rPr>
        <w:t xml:space="preserve"> Ren</w:t>
      </w:r>
      <w:r>
        <w:rPr>
          <w:sz w:val="18"/>
          <w:szCs w:val="18"/>
        </w:rPr>
        <w:t>, Jian Sun</w:t>
      </w:r>
    </w:p>
    <w:p w14:paraId="00000123" w14:textId="77777777" w:rsidR="00E11C5E" w:rsidRDefault="00E11C5E">
      <w:pPr>
        <w:jc w:val="both"/>
        <w:rPr>
          <w:sz w:val="18"/>
          <w:szCs w:val="18"/>
        </w:rPr>
      </w:pPr>
    </w:p>
    <w:p w14:paraId="00000124" w14:textId="77777777" w:rsidR="00E11C5E" w:rsidRDefault="00711F6F">
      <w:pPr>
        <w:jc w:val="both"/>
        <w:rPr>
          <w:sz w:val="18"/>
          <w:szCs w:val="18"/>
        </w:rPr>
      </w:pPr>
      <w:r>
        <w:rPr>
          <w:sz w:val="18"/>
          <w:szCs w:val="18"/>
        </w:rPr>
        <w:t xml:space="preserve">[16] Hyperband: A Novel Bandit-Based Approach to Hyperparameter Optimization, Lisha Li, Kevin Jamieson, Giulia DeSalvo, Afshin </w:t>
      </w:r>
      <w:proofErr w:type="spellStart"/>
      <w:r>
        <w:rPr>
          <w:sz w:val="18"/>
          <w:szCs w:val="18"/>
        </w:rPr>
        <w:t>Rostamizadeh</w:t>
      </w:r>
      <w:proofErr w:type="spellEnd"/>
      <w:r>
        <w:rPr>
          <w:sz w:val="18"/>
          <w:szCs w:val="18"/>
        </w:rPr>
        <w:t xml:space="preserve">, </w:t>
      </w:r>
      <w:proofErr w:type="spellStart"/>
      <w:r>
        <w:rPr>
          <w:sz w:val="18"/>
          <w:szCs w:val="18"/>
        </w:rPr>
        <w:t>Ameet</w:t>
      </w:r>
      <w:proofErr w:type="spellEnd"/>
      <w:r>
        <w:rPr>
          <w:sz w:val="18"/>
          <w:szCs w:val="18"/>
        </w:rPr>
        <w:t xml:space="preserve"> Talwalkar</w:t>
      </w:r>
    </w:p>
    <w:sectPr w:rsidR="00E11C5E">
      <w:type w:val="continuous"/>
      <w:pgSz w:w="12240" w:h="15840"/>
      <w:pgMar w:top="1411" w:right="1080" w:bottom="1411" w:left="1080" w:header="720" w:footer="720" w:gutter="0"/>
      <w:cols w:num="2" w:space="720" w:equalWidth="0">
        <w:col w:w="4867" w:space="346"/>
        <w:col w:w="4867"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FED67" w14:textId="77777777" w:rsidR="00711F6F" w:rsidRDefault="00711F6F">
      <w:r>
        <w:separator/>
      </w:r>
    </w:p>
  </w:endnote>
  <w:endnote w:type="continuationSeparator" w:id="0">
    <w:p w14:paraId="442D814F" w14:textId="77777777" w:rsidR="00711F6F" w:rsidRDefault="00711F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0000000000000000000"/>
    <w:charset w:val="00"/>
    <w:family w:val="roman"/>
    <w:notTrueType/>
    <w:pitch w:val="default"/>
  </w:font>
  <w:font w:name="Tahom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78A66" w14:textId="77777777" w:rsidR="00711F6F" w:rsidRDefault="00711F6F">
      <w:r>
        <w:separator/>
      </w:r>
    </w:p>
  </w:footnote>
  <w:footnote w:type="continuationSeparator" w:id="0">
    <w:p w14:paraId="6785890A" w14:textId="77777777" w:rsidR="00711F6F" w:rsidRDefault="00711F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25" w14:textId="77777777" w:rsidR="00E11C5E" w:rsidRDefault="00711F6F">
    <w:pPr>
      <w:jc w:val="center"/>
      <w:rPr>
        <w:sz w:val="20"/>
        <w:szCs w:val="20"/>
      </w:rPr>
    </w:pPr>
    <w:bookmarkStart w:id="0" w:name="_heading=h.gjdgxs" w:colFirst="0" w:colLast="0"/>
    <w:bookmarkEnd w:id="0"/>
    <w:r>
      <w:rPr>
        <w:sz w:val="20"/>
        <w:szCs w:val="20"/>
      </w:rPr>
      <w:t>https://github.com/sazzouz/AMLS_20-21_SN15043735</w:t>
    </w:r>
  </w:p>
  <w:p w14:paraId="00000126" w14:textId="77777777" w:rsidR="00E11C5E" w:rsidRDefault="00E11C5E">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FF0C4B"/>
    <w:multiLevelType w:val="multilevel"/>
    <w:tmpl w:val="94366DD4"/>
    <w:lvl w:ilvl="0">
      <w:start w:val="1"/>
      <w:numFmt w:val="decimal"/>
      <w:pStyle w:val="List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1C5E"/>
    <w:rsid w:val="000741F5"/>
    <w:rsid w:val="003B176D"/>
    <w:rsid w:val="00711F6F"/>
    <w:rsid w:val="00E11C5E"/>
    <w:rsid w:val="00FE2E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4DFDC"/>
  <w15:docId w15:val="{4143D014-C4AD-4A1A-A10F-F5D83B7BC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next w:val="Normal"/>
    <w:uiPriority w:val="9"/>
    <w:qFormat/>
    <w:pPr>
      <w:keepNext/>
      <w:spacing w:before="60"/>
      <w:outlineLvl w:val="0"/>
    </w:pPr>
    <w:rPr>
      <w:rFonts w:ascii="Britannic Bold" w:hAnsi="Britannic Bold"/>
      <w:kern w:val="28"/>
    </w:rPr>
  </w:style>
  <w:style w:type="paragraph" w:styleId="Heading2">
    <w:name w:val="heading 2"/>
    <w:basedOn w:val="Normal"/>
    <w:next w:val="Normal"/>
    <w:uiPriority w:val="9"/>
    <w:unhideWhenUsed/>
    <w:qFormat/>
    <w:pPr>
      <w:keepNext/>
      <w:tabs>
        <w:tab w:val="left" w:pos="1440"/>
      </w:tabs>
      <w:spacing w:before="40"/>
      <w:ind w:firstLine="360"/>
      <w:outlineLvl w:val="1"/>
    </w:pPr>
    <w:rPr>
      <w:sz w:val="22"/>
    </w:rPr>
  </w:style>
  <w:style w:type="paragraph" w:styleId="Heading3">
    <w:name w:val="heading 3"/>
    <w:basedOn w:val="Normal"/>
    <w:next w:val="Normal"/>
    <w:uiPriority w:val="9"/>
    <w:unhideWhenUsed/>
    <w:qFormat/>
    <w:pPr>
      <w:keepNext/>
      <w:jc w:val="center"/>
      <w:outlineLvl w:val="2"/>
    </w:pPr>
    <w:rPr>
      <w:b/>
      <w:sz w:val="28"/>
    </w:rPr>
  </w:style>
  <w:style w:type="paragraph" w:styleId="Heading4">
    <w:name w:val="heading 4"/>
    <w:basedOn w:val="Normal"/>
    <w:next w:val="Normal"/>
    <w:uiPriority w:val="9"/>
    <w:unhideWhenUsed/>
    <w:qFormat/>
    <w:pPr>
      <w:keepNext/>
      <w:jc w:val="center"/>
      <w:outlineLvl w:val="3"/>
    </w:pPr>
    <w:rPr>
      <w:b/>
      <w:caps/>
    </w:rPr>
  </w:style>
  <w:style w:type="paragraph" w:styleId="Heading5">
    <w:name w:val="heading 5"/>
    <w:basedOn w:val="Normal"/>
    <w:next w:val="Normal"/>
    <w:uiPriority w:val="9"/>
    <w:semiHidden/>
    <w:unhideWhenUsed/>
    <w:qFormat/>
    <w:pPr>
      <w:spacing w:before="240" w:after="60"/>
      <w:outlineLvl w:val="4"/>
    </w:pPr>
    <w:rPr>
      <w:b/>
      <w:bCs/>
      <w:i/>
      <w:iCs/>
      <w:sz w:val="26"/>
      <w:szCs w:val="26"/>
    </w:rPr>
  </w:style>
  <w:style w:type="paragraph" w:styleId="Heading6">
    <w:name w:val="heading 6"/>
    <w:basedOn w:val="Normal"/>
    <w:next w:val="Normal"/>
    <w:uiPriority w:val="9"/>
    <w:semiHidden/>
    <w:unhideWhenUsed/>
    <w:qFormat/>
    <w:pPr>
      <w:spacing w:before="240" w:after="60"/>
      <w:outlineLvl w:val="5"/>
    </w:pPr>
    <w:rPr>
      <w:b/>
      <w:bCs/>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jc w:val="center"/>
    </w:pPr>
    <w:rPr>
      <w:rFonts w:ascii="Britannic Bold" w:hAnsi="Britannic Bold"/>
      <w:b/>
      <w:kern w:val="28"/>
      <w:sz w:val="36"/>
    </w:rPr>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semiHidden/>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BodyTextIndent">
    <w:name w:val="Body Text Indent"/>
    <w:basedOn w:val="Normal"/>
    <w:semiHidden/>
    <w:pPr>
      <w:ind w:firstLine="245"/>
      <w:jc w:val="both"/>
    </w:pPr>
    <w:rPr>
      <w:i/>
      <w:sz w:val="20"/>
    </w:rPr>
  </w:style>
  <w:style w:type="paragraph" w:styleId="BodyTextIndent2">
    <w:name w:val="Body Text Indent 2"/>
    <w:basedOn w:val="Normal"/>
    <w:semiHidden/>
    <w:pPr>
      <w:ind w:firstLine="245"/>
      <w:jc w:val="both"/>
    </w:pPr>
    <w:rPr>
      <w:sz w:val="20"/>
    </w:r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paragraph" w:styleId="BodyText">
    <w:name w:val="Body Text"/>
    <w:basedOn w:val="Normal"/>
    <w:semiHidden/>
    <w:pPr>
      <w:jc w:val="center"/>
    </w:pPr>
    <w:rPr>
      <w:b/>
      <w:caps/>
    </w:rPr>
  </w:style>
  <w:style w:type="paragraph" w:styleId="BodyTextIndent3">
    <w:name w:val="Body Text Indent 3"/>
    <w:basedOn w:val="Normal"/>
    <w:semiHidden/>
    <w:pPr>
      <w:ind w:firstLine="270"/>
      <w:jc w:val="both"/>
    </w:pPr>
    <w:rPr>
      <w:sz w:val="20"/>
    </w:rPr>
  </w:style>
  <w:style w:type="paragraph" w:styleId="BlockText">
    <w:name w:val="Block Text"/>
    <w:basedOn w:val="Normal"/>
    <w:semiHidden/>
    <w:pPr>
      <w:spacing w:after="120"/>
      <w:ind w:left="1440" w:right="144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val="0"/>
      <w:caps w:val="0"/>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pPr>
      <w:spacing w:before="120" w:after="120"/>
    </w:pPr>
    <w:rPr>
      <w:b/>
      <w:bCs/>
      <w:sz w:val="20"/>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Pr>
      <w:rFonts w:ascii="Arial" w:hAnsi="Arial" w:cs="Arial"/>
      <w:sz w:val="20"/>
    </w:rPr>
  </w:style>
  <w:style w:type="paragraph" w:styleId="Footer">
    <w:name w:val="footer"/>
    <w:basedOn w:val="Normal"/>
    <w:semiHidden/>
    <w:pPr>
      <w:tabs>
        <w:tab w:val="center" w:pos="4320"/>
        <w:tab w:val="right" w:pos="8640"/>
      </w:tabs>
    </w:pPr>
  </w:style>
  <w:style w:type="paragraph" w:styleId="FootnoteText">
    <w:name w:val="footnote text"/>
    <w:basedOn w:val="Normal"/>
    <w:semiHidden/>
    <w:rPr>
      <w:sz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tabs>
        <w:tab w:val="num" w:pos="720"/>
      </w:tabs>
      <w:ind w:left="720" w:hanging="720"/>
    </w:pPr>
  </w:style>
  <w:style w:type="paragraph" w:styleId="ListBullet3">
    <w:name w:val="List Bullet 3"/>
    <w:basedOn w:val="Normal"/>
    <w:autoRedefine/>
    <w:semiHidden/>
    <w:pPr>
      <w:tabs>
        <w:tab w:val="num" w:pos="720"/>
      </w:tabs>
      <w:ind w:left="720" w:hanging="720"/>
    </w:pPr>
  </w:style>
  <w:style w:type="paragraph" w:styleId="ListBullet4">
    <w:name w:val="List Bullet 4"/>
    <w:basedOn w:val="Normal"/>
    <w:autoRedefine/>
    <w:semiHidden/>
    <w:pPr>
      <w:tabs>
        <w:tab w:val="num" w:pos="720"/>
      </w:tabs>
      <w:ind w:left="720" w:hanging="720"/>
    </w:pPr>
  </w:style>
  <w:style w:type="paragraph" w:styleId="ListBullet5">
    <w:name w:val="List Bullet 5"/>
    <w:basedOn w:val="Normal"/>
    <w:autoRedefine/>
    <w:semiHidden/>
    <w:pPr>
      <w:tabs>
        <w:tab w:val="num" w:pos="720"/>
      </w:tabs>
      <w:ind w:left="720" w:hanging="720"/>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tabs>
        <w:tab w:val="num" w:pos="720"/>
      </w:tabs>
      <w:ind w:left="720" w:hanging="720"/>
    </w:pPr>
  </w:style>
  <w:style w:type="paragraph" w:styleId="ListNumber2">
    <w:name w:val="List Number 2"/>
    <w:basedOn w:val="Normal"/>
    <w:semiHidden/>
    <w:pPr>
      <w:tabs>
        <w:tab w:val="num" w:pos="720"/>
      </w:tabs>
      <w:ind w:left="720" w:hanging="720"/>
    </w:pPr>
  </w:style>
  <w:style w:type="paragraph" w:styleId="ListNumber3">
    <w:name w:val="List Number 3"/>
    <w:basedOn w:val="Normal"/>
    <w:semiHidden/>
    <w:pPr>
      <w:tabs>
        <w:tab w:val="num" w:pos="720"/>
      </w:tabs>
      <w:ind w:left="720" w:hanging="720"/>
    </w:pPr>
  </w:style>
  <w:style w:type="paragraph" w:styleId="ListNumber4">
    <w:name w:val="List Number 4"/>
    <w:basedOn w:val="Normal"/>
    <w:semiHidden/>
    <w:pPr>
      <w:tabs>
        <w:tab w:val="num" w:pos="720"/>
      </w:tabs>
      <w:ind w:left="720" w:hanging="720"/>
    </w:pPr>
  </w:style>
  <w:style w:type="paragraph" w:styleId="ListNumber5">
    <w:name w:val="List Number 5"/>
    <w:basedOn w:val="Normal"/>
    <w:semiHidden/>
    <w:pPr>
      <w:tabs>
        <w:tab w:val="num" w:pos="720"/>
      </w:tabs>
      <w:ind w:left="720" w:hanging="72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en-US"/>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semiHidden/>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next w:val="Normal"/>
    <w:uiPriority w:val="11"/>
    <w:qFormat/>
    <w:pPr>
      <w:spacing w:after="60"/>
      <w:jc w:val="center"/>
    </w:pPr>
    <w:rPr>
      <w:rFonts w:ascii="Arial" w:eastAsia="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uiPriority w:val="99"/>
    <w:semiHidden/>
    <w:unhideWhenUsed/>
    <w:rsid w:val="00CB2897"/>
    <w:rPr>
      <w:vertAlign w:val="superscript"/>
    </w:rPr>
  </w:style>
  <w:style w:type="table" w:styleId="TableGrid">
    <w:name w:val="Table Grid"/>
    <w:basedOn w:val="TableNormal"/>
    <w:uiPriority w:val="59"/>
    <w:rsid w:val="00AF20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C4AEA"/>
    <w:rPr>
      <w:color w:val="605E5C"/>
      <w:shd w:val="clear" w:color="auto" w:fill="E1DFDD"/>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opencv.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opencv/opencv/blob/master/data/haarcascades/haarcascade_eye.x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github.com/davisking/dlib-models/blob/master/shape_predictor_68_face_landmarks.dat.bz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hjOfTzOubdg0O1LCt2wSzxL0A==">AMUW2mWUkGntytFmwJd56PD0nhVGCLjhzUz5mqF5YHutEvgUxvprXRSkGudvPoV2gf4w13DS2pFYP9R+aB0uzhmFvRL8sgWbAJ0CA1fK+bVlFK9qoypHL8RLMxs91+7MH1BEI61RDK4a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6024</Words>
  <Characters>34342</Characters>
  <Application>Microsoft Office Word</Application>
  <DocSecurity>0</DocSecurity>
  <Lines>286</Lines>
  <Paragraphs>80</Paragraphs>
  <ScaleCrop>false</ScaleCrop>
  <Company/>
  <LinksUpToDate>false</LinksUpToDate>
  <CharactersWithSpaces>40286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foobar</dc:creator>
  <cp:lastModifiedBy>Samir Azzouz</cp:lastModifiedBy>
  <cp:revision>4</cp:revision>
  <dcterms:created xsi:type="dcterms:W3CDTF">2021-08-30T10:47:00Z</dcterms:created>
  <dcterms:modified xsi:type="dcterms:W3CDTF">2021-08-30T10:48:00Z</dcterms:modified>
</cp:coreProperties>
</file>