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61B" w:rsidRPr="004E6A4B" w:rsidRDefault="0006361B" w:rsidP="004E6A4B">
      <w:pPr>
        <w:shd w:val="clear" w:color="auto" w:fill="FFFFFF"/>
        <w:spacing w:before="58" w:after="100" w:afterAutospacing="1" w:line="312" w:lineRule="atLeast"/>
        <w:jc w:val="both"/>
        <w:outlineLvl w:val="0"/>
        <w:rPr>
          <w:rFonts w:ascii="Times New Roman" w:eastAsia="Times New Roman" w:hAnsi="Times New Roman" w:cs="Times New Roman"/>
          <w:color w:val="610B38"/>
          <w:kern w:val="36"/>
          <w:sz w:val="33"/>
          <w:szCs w:val="33"/>
        </w:rPr>
      </w:pPr>
      <w:r w:rsidRPr="004E6A4B">
        <w:rPr>
          <w:rFonts w:ascii="Times New Roman" w:eastAsia="Times New Roman" w:hAnsi="Times New Roman" w:cs="Times New Roman"/>
          <w:color w:val="610B38"/>
          <w:kern w:val="36"/>
          <w:sz w:val="33"/>
          <w:szCs w:val="33"/>
        </w:rPr>
        <w:t>Integrity Constraints</w:t>
      </w:r>
    </w:p>
    <w:p w:rsidR="0006361B" w:rsidRPr="004E6A4B" w:rsidRDefault="0006361B" w:rsidP="004E6A4B">
      <w:pPr>
        <w:numPr>
          <w:ilvl w:val="0"/>
          <w:numId w:val="1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Integrity constraints are a set of rules. It is used to maintain the quality of information.</w:t>
      </w:r>
    </w:p>
    <w:p w:rsidR="0006361B" w:rsidRPr="004E6A4B" w:rsidRDefault="0006361B" w:rsidP="004E6A4B">
      <w:pPr>
        <w:numPr>
          <w:ilvl w:val="0"/>
          <w:numId w:val="1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Integrity constraints ensure that the data insertion, updating, and other processes have to be performed in such a way that data integrity is not affected.</w:t>
      </w:r>
    </w:p>
    <w:p w:rsidR="0006361B" w:rsidRPr="004E6A4B" w:rsidRDefault="0006361B" w:rsidP="004E6A4B">
      <w:pPr>
        <w:numPr>
          <w:ilvl w:val="0"/>
          <w:numId w:val="1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Thus, integrity constraint is used to guard against accidental damage to the database.</w:t>
      </w: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Times New Roman" w:eastAsia="Times New Roman" w:hAnsi="Times New Roman" w:cs="Times New Roman"/>
          <w:color w:val="610B38"/>
          <w:sz w:val="29"/>
          <w:szCs w:val="29"/>
        </w:rPr>
      </w:pPr>
      <w:r w:rsidRPr="004E6A4B">
        <w:rPr>
          <w:rFonts w:ascii="Times New Roman" w:eastAsia="Times New Roman" w:hAnsi="Times New Roman" w:cs="Times New Roman"/>
          <w:color w:val="610B38"/>
          <w:sz w:val="29"/>
          <w:szCs w:val="29"/>
        </w:rPr>
        <w:t>Types of Integrity Constraint</w:t>
      </w:r>
    </w:p>
    <w:p w:rsidR="0006361B" w:rsidRPr="004E6A4B" w:rsidRDefault="0006361B" w:rsidP="004E6A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A4B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E6A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83605" cy="3942893"/>
            <wp:effectExtent l="19050" t="0" r="0" b="0"/>
            <wp:docPr id="1" name="Picture 1" descr="DBMS Integrity Constra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Integrity Constraint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05" cy="3942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312" w:lineRule="atLeast"/>
        <w:jc w:val="both"/>
        <w:outlineLvl w:val="2"/>
        <w:rPr>
          <w:rFonts w:ascii="Times New Roman" w:eastAsia="Times New Roman" w:hAnsi="Times New Roman" w:cs="Times New Roman"/>
          <w:color w:val="610B4B"/>
          <w:sz w:val="24"/>
          <w:szCs w:val="24"/>
        </w:rPr>
      </w:pPr>
      <w:r w:rsidRPr="004E6A4B">
        <w:rPr>
          <w:rFonts w:ascii="Times New Roman" w:eastAsia="Times New Roman" w:hAnsi="Times New Roman" w:cs="Times New Roman"/>
          <w:color w:val="610B4B"/>
          <w:sz w:val="24"/>
          <w:szCs w:val="24"/>
        </w:rPr>
        <w:t>1. Domain constraints</w:t>
      </w:r>
    </w:p>
    <w:p w:rsidR="0006361B" w:rsidRPr="004E6A4B" w:rsidRDefault="0006361B" w:rsidP="004E6A4B">
      <w:pPr>
        <w:numPr>
          <w:ilvl w:val="0"/>
          <w:numId w:val="2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Domain constraints can be defined as the definition of a valid set of values for an attribute.</w:t>
      </w:r>
    </w:p>
    <w:p w:rsidR="0006361B" w:rsidRPr="004E6A4B" w:rsidRDefault="0006361B" w:rsidP="004E6A4B">
      <w:pPr>
        <w:numPr>
          <w:ilvl w:val="0"/>
          <w:numId w:val="2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The data type of domain includes string, character, integer, time, date, currency, etc. The value of the attribute must be available in the corresponding domain.</w:t>
      </w:r>
    </w:p>
    <w:p w:rsidR="004E6A4B" w:rsidRDefault="004E6A4B" w:rsidP="004E6A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4E6A4B" w:rsidRDefault="004E6A4B" w:rsidP="004E6A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4E6A4B" w:rsidRDefault="004E6A4B" w:rsidP="004E6A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Example:</w:t>
      </w:r>
    </w:p>
    <w:p w:rsidR="0006361B" w:rsidRPr="004E6A4B" w:rsidRDefault="0006361B" w:rsidP="004E6A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A4B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E6A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04358" cy="1316736"/>
            <wp:effectExtent l="19050" t="0" r="1142" b="0"/>
            <wp:docPr id="2" name="Picture 2" descr="DBMS Integrity Constra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BMS Integrity Constraint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1316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E6A4B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312" w:lineRule="atLeast"/>
        <w:jc w:val="both"/>
        <w:outlineLvl w:val="2"/>
        <w:rPr>
          <w:rFonts w:ascii="Times New Roman" w:eastAsia="Times New Roman" w:hAnsi="Times New Roman" w:cs="Times New Roman"/>
          <w:color w:val="610B4B"/>
          <w:sz w:val="24"/>
          <w:szCs w:val="24"/>
        </w:rPr>
      </w:pPr>
      <w:r w:rsidRPr="004E6A4B">
        <w:rPr>
          <w:rFonts w:ascii="Times New Roman" w:eastAsia="Times New Roman" w:hAnsi="Times New Roman" w:cs="Times New Roman"/>
          <w:color w:val="610B4B"/>
          <w:sz w:val="24"/>
          <w:szCs w:val="24"/>
        </w:rPr>
        <w:t>2. Entity integrity constraints</w:t>
      </w:r>
    </w:p>
    <w:p w:rsidR="0006361B" w:rsidRPr="004E6A4B" w:rsidRDefault="0006361B" w:rsidP="004E6A4B">
      <w:pPr>
        <w:numPr>
          <w:ilvl w:val="0"/>
          <w:numId w:val="3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The entity integrity constraint states that primary key value can't be null.</w:t>
      </w:r>
    </w:p>
    <w:p w:rsidR="0006361B" w:rsidRPr="004E6A4B" w:rsidRDefault="0006361B" w:rsidP="004E6A4B">
      <w:pPr>
        <w:numPr>
          <w:ilvl w:val="0"/>
          <w:numId w:val="3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This is because the primary key value is used to identify individual rows in relation and if the primary key has a null value, then we can't identify those rows.</w:t>
      </w:r>
    </w:p>
    <w:p w:rsidR="0006361B" w:rsidRPr="004E6A4B" w:rsidRDefault="0006361B" w:rsidP="004E6A4B">
      <w:pPr>
        <w:numPr>
          <w:ilvl w:val="0"/>
          <w:numId w:val="3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A table can contain a null value other than the primary key field.</w:t>
      </w: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4E6A4B">
        <w:rPr>
          <w:rFonts w:ascii="Times New Roman" w:eastAsia="Times New Roman" w:hAnsi="Times New Roman" w:cs="Times New Roman"/>
          <w:b/>
          <w:bCs/>
          <w:color w:val="000000"/>
          <w:sz w:val="16"/>
        </w:rPr>
        <w:t>Example:</w:t>
      </w:r>
      <w:r w:rsidRPr="004E6A4B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E6A4B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="004E6A4B" w:rsidRPr="004E6A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42915" cy="1769808"/>
            <wp:effectExtent l="19050" t="0" r="0" b="0"/>
            <wp:docPr id="4" name="Picture 3" descr="DBMS Integrity Constra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BMS Integrity Constraint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84" cy="1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312" w:lineRule="atLeast"/>
        <w:jc w:val="both"/>
        <w:outlineLvl w:val="2"/>
        <w:rPr>
          <w:rFonts w:ascii="Times New Roman" w:eastAsia="Times New Roman" w:hAnsi="Times New Roman" w:cs="Times New Roman"/>
          <w:color w:val="610B4B"/>
          <w:sz w:val="24"/>
          <w:szCs w:val="24"/>
        </w:rPr>
      </w:pPr>
      <w:r w:rsidRPr="004E6A4B">
        <w:rPr>
          <w:rFonts w:ascii="Times New Roman" w:eastAsia="Times New Roman" w:hAnsi="Times New Roman" w:cs="Times New Roman"/>
          <w:color w:val="610B4B"/>
          <w:sz w:val="24"/>
          <w:szCs w:val="24"/>
        </w:rPr>
        <w:t>3. Referential Integrity Constraints</w:t>
      </w:r>
    </w:p>
    <w:p w:rsidR="0006361B" w:rsidRPr="004E6A4B" w:rsidRDefault="0006361B" w:rsidP="004E6A4B">
      <w:pPr>
        <w:numPr>
          <w:ilvl w:val="0"/>
          <w:numId w:val="4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A referential integrity constraint is specified between two tables.</w:t>
      </w:r>
    </w:p>
    <w:p w:rsidR="0006361B" w:rsidRPr="004E6A4B" w:rsidRDefault="0006361B" w:rsidP="004E6A4B">
      <w:pPr>
        <w:numPr>
          <w:ilvl w:val="0"/>
          <w:numId w:val="4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In the Referential integrity constraints, if a foreign key in Table 1 refers to the Primary Key of Table 2, then every value of the Foreign Key in Table 1 must be null or be available in Table 2.</w:t>
      </w: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4E6A4B">
        <w:rPr>
          <w:rFonts w:ascii="Times New Roman" w:eastAsia="Times New Roman" w:hAnsi="Times New Roman" w:cs="Times New Roman"/>
          <w:b/>
          <w:bCs/>
          <w:color w:val="000000"/>
          <w:sz w:val="16"/>
        </w:rPr>
        <w:lastRenderedPageBreak/>
        <w:t>Example:</w:t>
      </w:r>
      <w:r w:rsidR="004E6A4B" w:rsidRPr="004E6A4B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4E6A4B" w:rsidRPr="004E6A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20554" cy="4454957"/>
            <wp:effectExtent l="19050" t="0" r="0" b="0"/>
            <wp:docPr id="6" name="Picture 7" descr="DBMS Integrity Constra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BMS Integrity Constraint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445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312" w:lineRule="atLeast"/>
        <w:jc w:val="both"/>
        <w:outlineLvl w:val="2"/>
        <w:rPr>
          <w:rFonts w:ascii="Times New Roman" w:eastAsia="Times New Roman" w:hAnsi="Times New Roman" w:cs="Times New Roman"/>
          <w:color w:val="610B4B"/>
          <w:sz w:val="24"/>
          <w:szCs w:val="24"/>
        </w:rPr>
      </w:pPr>
      <w:r w:rsidRPr="004E6A4B">
        <w:rPr>
          <w:rFonts w:ascii="Times New Roman" w:eastAsia="Times New Roman" w:hAnsi="Times New Roman" w:cs="Times New Roman"/>
          <w:color w:val="610B4B"/>
          <w:sz w:val="24"/>
          <w:szCs w:val="24"/>
        </w:rPr>
        <w:t>4. Key constraints</w:t>
      </w:r>
    </w:p>
    <w:p w:rsidR="0006361B" w:rsidRPr="004E6A4B" w:rsidRDefault="0006361B" w:rsidP="004E6A4B">
      <w:pPr>
        <w:numPr>
          <w:ilvl w:val="0"/>
          <w:numId w:val="5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Keys are the entity set that is used to identify an entity within its entity set uniquely.</w:t>
      </w:r>
    </w:p>
    <w:p w:rsidR="0006361B" w:rsidRPr="004E6A4B" w:rsidRDefault="0006361B" w:rsidP="004E6A4B">
      <w:pPr>
        <w:numPr>
          <w:ilvl w:val="0"/>
          <w:numId w:val="5"/>
        </w:numPr>
        <w:shd w:val="clear" w:color="auto" w:fill="FFFFFF"/>
        <w:spacing w:before="46" w:after="100" w:afterAutospacing="1" w:line="288" w:lineRule="atLeast"/>
        <w:jc w:val="both"/>
        <w:rPr>
          <w:rFonts w:ascii="Times New Roman" w:eastAsia="Times New Roman" w:hAnsi="Times New Roman" w:cs="Times New Roman"/>
          <w:color w:val="000000"/>
        </w:rPr>
      </w:pPr>
      <w:r w:rsidRPr="004E6A4B">
        <w:rPr>
          <w:rFonts w:ascii="Times New Roman" w:eastAsia="Times New Roman" w:hAnsi="Times New Roman" w:cs="Times New Roman"/>
          <w:color w:val="000000"/>
        </w:rPr>
        <w:t>An entity set can have multiple keys, but out of which one key will be the primary key. A primary key can contain a unique and null value in the relational table.</w:t>
      </w:r>
    </w:p>
    <w:p w:rsidR="0006361B" w:rsidRPr="004E6A4B" w:rsidRDefault="0006361B" w:rsidP="004E6A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4E6A4B">
        <w:rPr>
          <w:rFonts w:ascii="Times New Roman" w:eastAsia="Times New Roman" w:hAnsi="Times New Roman" w:cs="Times New Roman"/>
          <w:b/>
          <w:bCs/>
          <w:color w:val="000000"/>
          <w:sz w:val="16"/>
        </w:rPr>
        <w:t>Example:</w:t>
      </w:r>
    </w:p>
    <w:p w:rsidR="002F6CCB" w:rsidRPr="004E6A4B" w:rsidRDefault="0006361B" w:rsidP="004E6A4B">
      <w:pPr>
        <w:jc w:val="both"/>
        <w:rPr>
          <w:rFonts w:ascii="Times New Roman" w:hAnsi="Times New Roman" w:cs="Times New Roman"/>
        </w:rPr>
      </w:pPr>
      <w:r w:rsidRPr="004E6A4B">
        <w:rPr>
          <w:rFonts w:ascii="Times New Roman" w:eastAsia="Times New Roman" w:hAnsi="Times New Roman" w:cs="Times New Roman"/>
          <w:color w:val="000000"/>
          <w:sz w:val="16"/>
          <w:szCs w:val="16"/>
        </w:rPr>
        <w:br/>
      </w:r>
      <w:r w:rsidRPr="004E6A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40674" cy="1558137"/>
            <wp:effectExtent l="19050" t="0" r="0" b="0"/>
            <wp:docPr id="8" name="Picture 8" descr="DBMS Integrity Constra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BMS Integrity Constraint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1558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61B" w:rsidRPr="004E6A4B" w:rsidRDefault="0006361B" w:rsidP="004E6A4B">
      <w:pPr>
        <w:jc w:val="both"/>
        <w:rPr>
          <w:rFonts w:ascii="Times New Roman" w:hAnsi="Times New Roman" w:cs="Times New Roman"/>
        </w:rPr>
      </w:pPr>
    </w:p>
    <w:p w:rsidR="004E6A4B" w:rsidRPr="004E6A4B" w:rsidRDefault="004E6A4B" w:rsidP="004E6A4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E6A4B">
        <w:rPr>
          <w:rFonts w:ascii="Times New Roman" w:hAnsi="Times New Roman" w:cs="Times New Roman"/>
          <w:b/>
          <w:sz w:val="28"/>
          <w:szCs w:val="28"/>
        </w:rPr>
        <w:t>Disjoint Constraint VS Overlap constraint</w:t>
      </w:r>
    </w:p>
    <w:p w:rsidR="0006361B" w:rsidRPr="004E6A4B" w:rsidRDefault="0006361B" w:rsidP="004E6A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</w:rPr>
      </w:pPr>
      <w:r w:rsidRPr="004E6A4B">
        <w:rPr>
          <w:rFonts w:ascii="Times New Roman" w:eastAsia="Times New Roman" w:hAnsi="Times New Roman" w:cs="Times New Roman"/>
        </w:rPr>
        <w:t>In disjoint constraint, an entity cannot belong to more than one lower-level entity sets.</w:t>
      </w:r>
    </w:p>
    <w:p w:rsidR="0006361B" w:rsidRPr="004E6A4B" w:rsidRDefault="0006361B" w:rsidP="004E6A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</w:rPr>
      </w:pPr>
      <w:r w:rsidRPr="004E6A4B">
        <w:rPr>
          <w:rFonts w:ascii="Times New Roman" w:eastAsia="Times New Roman" w:hAnsi="Times New Roman" w:cs="Times New Roman"/>
        </w:rPr>
        <w:t>In overlapping constraint, same entity can belong to more than one lower-level entity sets. For example: a manager can participate in more than one project.</w:t>
      </w:r>
    </w:p>
    <w:p w:rsidR="0006361B" w:rsidRPr="004E6A4B" w:rsidRDefault="0006361B" w:rsidP="004E6A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</w:rPr>
      </w:pPr>
      <w:r w:rsidRPr="004E6A4B">
        <w:rPr>
          <w:rFonts w:ascii="Times New Roman" w:eastAsia="Times New Roman" w:hAnsi="Times New Roman" w:cs="Times New Roman"/>
        </w:rPr>
        <w:t>Example: Consider a super class 'musician'. Two sub classes are 'singer' and 'guitar player'.</w:t>
      </w:r>
    </w:p>
    <w:p w:rsidR="0006361B" w:rsidRPr="004E6A4B" w:rsidRDefault="0006361B" w:rsidP="004E6A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4E6A4B">
        <w:rPr>
          <w:rFonts w:ascii="Times New Roman" w:eastAsia="Times New Roman" w:hAnsi="Times New Roman" w:cs="Times New Roman"/>
        </w:rPr>
        <w:t>In disjoint constraint, you have to put musician in any one sub classes. In overlapping constraint, the musician can be put in both.</w:t>
      </w:r>
    </w:p>
    <w:p w:rsidR="004E6A4B" w:rsidRPr="004E6A4B" w:rsidRDefault="004E6A4B" w:rsidP="004E6A4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6361B" w:rsidRPr="004E6A4B" w:rsidRDefault="0006361B" w:rsidP="004E6A4B">
      <w:pPr>
        <w:pStyle w:val="NormalWeb"/>
        <w:shd w:val="clear" w:color="auto" w:fill="FFFFFF"/>
        <w:spacing w:before="0" w:beforeAutospacing="0"/>
        <w:jc w:val="both"/>
        <w:textAlignment w:val="baseline"/>
        <w:rPr>
          <w:color w:val="242729"/>
          <w:sz w:val="22"/>
          <w:szCs w:val="22"/>
        </w:rPr>
      </w:pPr>
      <w:r w:rsidRPr="004E6A4B">
        <w:rPr>
          <w:color w:val="242729"/>
          <w:sz w:val="22"/>
          <w:szCs w:val="22"/>
        </w:rPr>
        <w:t xml:space="preserve">The disjoint rule states an entity instance of a </w:t>
      </w:r>
      <w:proofErr w:type="spellStart"/>
      <w:r w:rsidRPr="004E6A4B">
        <w:rPr>
          <w:color w:val="242729"/>
          <w:sz w:val="22"/>
          <w:szCs w:val="22"/>
        </w:rPr>
        <w:t>supertype</w:t>
      </w:r>
      <w:proofErr w:type="spellEnd"/>
      <w:r w:rsidRPr="004E6A4B">
        <w:rPr>
          <w:color w:val="242729"/>
          <w:sz w:val="22"/>
          <w:szCs w:val="22"/>
        </w:rPr>
        <w:t xml:space="preserve"> can only be a member of one subtype. The overlap rule states an entity instance of a </w:t>
      </w:r>
      <w:proofErr w:type="spellStart"/>
      <w:r w:rsidRPr="004E6A4B">
        <w:rPr>
          <w:color w:val="242729"/>
          <w:sz w:val="22"/>
          <w:szCs w:val="22"/>
        </w:rPr>
        <w:t>supertype</w:t>
      </w:r>
      <w:proofErr w:type="spellEnd"/>
      <w:r w:rsidRPr="004E6A4B">
        <w:rPr>
          <w:color w:val="242729"/>
          <w:sz w:val="22"/>
          <w:szCs w:val="22"/>
        </w:rPr>
        <w:t xml:space="preserve"> can be a member of multiple subtypes.</w:t>
      </w:r>
    </w:p>
    <w:p w:rsidR="0006361B" w:rsidRPr="004E6A4B" w:rsidRDefault="0006361B" w:rsidP="004E6A4B">
      <w:pPr>
        <w:pStyle w:val="NormalWeb"/>
        <w:shd w:val="clear" w:color="auto" w:fill="FFFFFF"/>
        <w:spacing w:before="0" w:beforeAutospacing="0" w:after="0"/>
        <w:jc w:val="both"/>
        <w:textAlignment w:val="baseline"/>
        <w:rPr>
          <w:color w:val="242729"/>
          <w:sz w:val="22"/>
          <w:szCs w:val="22"/>
        </w:rPr>
      </w:pP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Example of disjoint rule:</w:t>
      </w:r>
      <w:r w:rsidRPr="004E6A4B">
        <w:rPr>
          <w:color w:val="242729"/>
          <w:sz w:val="22"/>
          <w:szCs w:val="22"/>
        </w:rPr>
        <w:t> Instance of </w:t>
      </w:r>
      <w:r w:rsidRPr="004E6A4B">
        <w:rPr>
          <w:rStyle w:val="Emphasis"/>
          <w:color w:val="242729"/>
          <w:sz w:val="22"/>
          <w:szCs w:val="22"/>
          <w:bdr w:val="none" w:sz="0" w:space="0" w:color="auto" w:frame="1"/>
        </w:rPr>
        <w:t>Super-type</w:t>
      </w:r>
      <w:r w:rsidRPr="004E6A4B">
        <w:rPr>
          <w:color w:val="242729"/>
          <w:sz w:val="22"/>
          <w:szCs w:val="22"/>
        </w:rPr>
        <w:t> </w:t>
      </w: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Animal</w:t>
      </w:r>
      <w:r w:rsidRPr="004E6A4B">
        <w:rPr>
          <w:color w:val="242729"/>
          <w:sz w:val="22"/>
          <w:szCs w:val="22"/>
        </w:rPr>
        <w:t> can only be member of exactly one of these </w:t>
      </w:r>
      <w:r w:rsidRPr="004E6A4B">
        <w:rPr>
          <w:rStyle w:val="Emphasis"/>
          <w:color w:val="242729"/>
          <w:sz w:val="22"/>
          <w:szCs w:val="22"/>
          <w:bdr w:val="none" w:sz="0" w:space="0" w:color="auto" w:frame="1"/>
        </w:rPr>
        <w:t>Sub-types</w:t>
      </w:r>
      <w:r w:rsidRPr="004E6A4B">
        <w:rPr>
          <w:color w:val="242729"/>
          <w:sz w:val="22"/>
          <w:szCs w:val="22"/>
        </w:rPr>
        <w:t> being </w:t>
      </w: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Panda,</w:t>
      </w:r>
      <w:r w:rsidRPr="004E6A4B">
        <w:rPr>
          <w:color w:val="242729"/>
          <w:sz w:val="22"/>
          <w:szCs w:val="22"/>
        </w:rPr>
        <w:t> </w:t>
      </w: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Cheetah</w:t>
      </w:r>
      <w:r w:rsidRPr="004E6A4B">
        <w:rPr>
          <w:color w:val="242729"/>
          <w:sz w:val="22"/>
          <w:szCs w:val="22"/>
        </w:rPr>
        <w:t> and </w:t>
      </w: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Dog</w:t>
      </w:r>
      <w:r w:rsidRPr="004E6A4B">
        <w:rPr>
          <w:color w:val="242729"/>
          <w:sz w:val="22"/>
          <w:szCs w:val="22"/>
        </w:rPr>
        <w:t> </w:t>
      </w:r>
      <w:hyperlink r:id="rId10" w:history="1">
        <w:r w:rsidRPr="004E6A4B">
          <w:rPr>
            <w:rStyle w:val="Hyperlink"/>
            <w:sz w:val="22"/>
            <w:szCs w:val="22"/>
            <w:bdr w:val="none" w:sz="0" w:space="0" w:color="auto" w:frame="1"/>
          </w:rPr>
          <w:t>Disjoint Union</w:t>
        </w:r>
      </w:hyperlink>
      <w:r w:rsidRPr="004E6A4B">
        <w:rPr>
          <w:color w:val="242729"/>
          <w:sz w:val="22"/>
          <w:szCs w:val="22"/>
        </w:rPr>
        <w:t> , (An animal can either be Panda or be Dog or be Cheetah but can't be any two or more at the same time)</w:t>
      </w:r>
    </w:p>
    <w:p w:rsidR="0006361B" w:rsidRPr="004E6A4B" w:rsidRDefault="0006361B" w:rsidP="004E6A4B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242729"/>
          <w:sz w:val="22"/>
          <w:szCs w:val="22"/>
        </w:rPr>
      </w:pP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Example of overlap rule:</w:t>
      </w:r>
      <w:r w:rsidRPr="004E6A4B">
        <w:rPr>
          <w:color w:val="242729"/>
          <w:sz w:val="22"/>
          <w:szCs w:val="22"/>
        </w:rPr>
        <w:t> Instance of </w:t>
      </w:r>
      <w:r w:rsidRPr="004E6A4B">
        <w:rPr>
          <w:rStyle w:val="Emphasis"/>
          <w:color w:val="242729"/>
          <w:sz w:val="22"/>
          <w:szCs w:val="22"/>
          <w:bdr w:val="none" w:sz="0" w:space="0" w:color="auto" w:frame="1"/>
        </w:rPr>
        <w:t>Super-type</w:t>
      </w:r>
      <w:r w:rsidRPr="004E6A4B">
        <w:rPr>
          <w:color w:val="242729"/>
          <w:sz w:val="22"/>
          <w:szCs w:val="22"/>
        </w:rPr>
        <w:t> </w:t>
      </w: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Person</w:t>
      </w:r>
      <w:r w:rsidRPr="004E6A4B">
        <w:rPr>
          <w:color w:val="242729"/>
          <w:sz w:val="22"/>
          <w:szCs w:val="22"/>
        </w:rPr>
        <w:t> can be member of multiple </w:t>
      </w:r>
      <w:r w:rsidRPr="004E6A4B">
        <w:rPr>
          <w:rStyle w:val="Emphasis"/>
          <w:color w:val="242729"/>
          <w:sz w:val="22"/>
          <w:szCs w:val="22"/>
          <w:bdr w:val="none" w:sz="0" w:space="0" w:color="auto" w:frame="1"/>
        </w:rPr>
        <w:t>Sub-types</w:t>
      </w:r>
      <w:r w:rsidRPr="004E6A4B">
        <w:rPr>
          <w:color w:val="242729"/>
          <w:sz w:val="22"/>
          <w:szCs w:val="22"/>
        </w:rPr>
        <w:t> being </w:t>
      </w: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Woman,</w:t>
      </w:r>
      <w:r w:rsidRPr="004E6A4B">
        <w:rPr>
          <w:color w:val="242729"/>
          <w:sz w:val="22"/>
          <w:szCs w:val="22"/>
        </w:rPr>
        <w:t> </w:t>
      </w: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Driver</w:t>
      </w:r>
      <w:r w:rsidRPr="004E6A4B">
        <w:rPr>
          <w:color w:val="242729"/>
          <w:sz w:val="22"/>
          <w:szCs w:val="22"/>
        </w:rPr>
        <w:t> and </w:t>
      </w:r>
      <w:r w:rsidRPr="004E6A4B">
        <w:rPr>
          <w:rStyle w:val="Strong"/>
          <w:rFonts w:eastAsiaTheme="minorEastAsia"/>
          <w:color w:val="242729"/>
          <w:sz w:val="22"/>
          <w:szCs w:val="22"/>
          <w:bdr w:val="none" w:sz="0" w:space="0" w:color="auto" w:frame="1"/>
        </w:rPr>
        <w:t>Engineer</w:t>
      </w:r>
      <w:r w:rsidRPr="004E6A4B">
        <w:rPr>
          <w:color w:val="242729"/>
          <w:sz w:val="22"/>
          <w:szCs w:val="22"/>
        </w:rPr>
        <w:t> </w:t>
      </w:r>
      <w:hyperlink r:id="rId11" w:history="1">
        <w:r w:rsidRPr="004E6A4B">
          <w:rPr>
            <w:rStyle w:val="Hyperlink"/>
            <w:sz w:val="22"/>
            <w:szCs w:val="22"/>
            <w:bdr w:val="none" w:sz="0" w:space="0" w:color="auto" w:frame="1"/>
          </w:rPr>
          <w:t>Overlapping Union</w:t>
        </w:r>
      </w:hyperlink>
      <w:r w:rsidRPr="004E6A4B">
        <w:rPr>
          <w:color w:val="242729"/>
          <w:sz w:val="22"/>
          <w:szCs w:val="22"/>
        </w:rPr>
        <w:t> , (A person can be a Woman and that same Woman can be Driver and that same Woman can be Engineer at the same time)</w:t>
      </w:r>
    </w:p>
    <w:p w:rsidR="0006361B" w:rsidRPr="004E6A4B" w:rsidRDefault="0006361B" w:rsidP="004E6A4B">
      <w:pPr>
        <w:jc w:val="both"/>
        <w:rPr>
          <w:rFonts w:ascii="Times New Roman" w:hAnsi="Times New Roman" w:cs="Times New Roman"/>
        </w:rPr>
      </w:pPr>
    </w:p>
    <w:p w:rsidR="0006361B" w:rsidRPr="004E6A4B" w:rsidRDefault="0006361B" w:rsidP="004E6A4B">
      <w:pPr>
        <w:jc w:val="both"/>
        <w:rPr>
          <w:rFonts w:ascii="Times New Roman" w:hAnsi="Times New Roman" w:cs="Times New Roman"/>
        </w:rPr>
      </w:pPr>
    </w:p>
    <w:sectPr w:rsidR="0006361B" w:rsidRPr="004E6A4B" w:rsidSect="002F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62B4F"/>
    <w:multiLevelType w:val="multilevel"/>
    <w:tmpl w:val="5E36D6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37810535"/>
    <w:multiLevelType w:val="multilevel"/>
    <w:tmpl w:val="D152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3A030A"/>
    <w:multiLevelType w:val="multilevel"/>
    <w:tmpl w:val="E1D43E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3FBB3BD1"/>
    <w:multiLevelType w:val="multilevel"/>
    <w:tmpl w:val="18BC56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6A336B58"/>
    <w:multiLevelType w:val="multilevel"/>
    <w:tmpl w:val="A2B0EC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6D3E2E4A"/>
    <w:multiLevelType w:val="multilevel"/>
    <w:tmpl w:val="308CE6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6361B"/>
    <w:rsid w:val="0006361B"/>
    <w:rsid w:val="002F6CCB"/>
    <w:rsid w:val="004E6A4B"/>
    <w:rsid w:val="00762B22"/>
    <w:rsid w:val="0083226F"/>
    <w:rsid w:val="00BA57ED"/>
    <w:rsid w:val="00F915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CCB"/>
  </w:style>
  <w:style w:type="paragraph" w:styleId="Heading1">
    <w:name w:val="heading 1"/>
    <w:basedOn w:val="Normal"/>
    <w:link w:val="Heading1Char"/>
    <w:uiPriority w:val="9"/>
    <w:qFormat/>
    <w:rsid w:val="00063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3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3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915E6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Theme="minorEastAsia" w:hAnsi="Times New Roman"/>
      <w:i/>
    </w:rPr>
  </w:style>
  <w:style w:type="character" w:customStyle="1" w:styleId="FooterChar">
    <w:name w:val="Footer Char"/>
    <w:basedOn w:val="DefaultParagraphFont"/>
    <w:link w:val="Footer"/>
    <w:uiPriority w:val="99"/>
    <w:rsid w:val="00F915E6"/>
    <w:rPr>
      <w:rFonts w:ascii="Times New Roman" w:eastAsiaTheme="minorEastAsia" w:hAnsi="Times New Roma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0636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36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36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3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361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61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6361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6361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i.stack.imgur.com/ECnpY.p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i.stack.imgur.com/OBl3V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SACHIN</cp:lastModifiedBy>
  <cp:revision>2</cp:revision>
  <dcterms:created xsi:type="dcterms:W3CDTF">2021-02-04T04:28:00Z</dcterms:created>
  <dcterms:modified xsi:type="dcterms:W3CDTF">2021-02-06T04:54:00Z</dcterms:modified>
</cp:coreProperties>
</file>