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Cluster 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Cerebellar connectivity and error-based learning in infants at risk for autism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Investigating quantitative signatures of autism in toddlers</w:t>
            </w:r>
          </w:p>
        </w:tc>
        <w:tc>
          <w:tcPr>
            <w:tcW w:type="dxa" w:w="1728"/>
          </w:tcPr>
          <w:p>
            <w:r>
              <w:t>COLUMBIA UNIVERSITY TEACHERS COLLEGE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Novel video-based approaches for detection of autism risk in the first year of life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Co-occurring ADHD in young children with ASD: Precursors, detection, neural signatures, and early treatment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P50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Neural Correlates of Biological Motion Perception in Children with ASD</w:t>
            </w:r>
          </w:p>
        </w:tc>
        <w:tc>
          <w:tcPr>
            <w:tcW w:type="dxa" w:w="1728"/>
          </w:tcPr>
          <w:p>
            <w:r>
              <w:t>SEATTLE CHILDREN'S HOSPITAL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</w:tbl>
    <w:p>
      <w:r>
        <w:rPr>
          <w:b/>
        </w:rPr>
        <w:t>Cluster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Visualization and Analysis of the TCGA Data Using the UCSC Cancer Genomics Browse</w:t>
            </w:r>
          </w:p>
        </w:tc>
        <w:tc>
          <w:tcPr>
            <w:tcW w:type="dxa" w:w="1728"/>
          </w:tcPr>
          <w:p>
            <w:r>
              <w:t>UNIVERSITY OF CALIFORNIA SANTA CRUZ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A Federated Galaxy for user-friendly large-scale cancer genomics research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0.091</w:t>
            </w:r>
          </w:p>
        </w:tc>
      </w:tr>
      <w:tr>
        <w:tc>
          <w:tcPr>
            <w:tcW w:type="dxa" w:w="1728"/>
          </w:tcPr>
          <w:p>
            <w:r>
              <w:t>Integrative miRNA data analysis for clinical cancer genomics</w:t>
            </w:r>
          </w:p>
        </w:tc>
        <w:tc>
          <w:tcPr>
            <w:tcW w:type="dxa" w:w="1728"/>
          </w:tcPr>
          <w:p>
            <w:r>
              <w:t>PROVINCIAL HEALTH SERVICES AUTHORITY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0.084</w:t>
            </w:r>
          </w:p>
        </w:tc>
      </w:tr>
      <w:tr>
        <w:tc>
          <w:tcPr>
            <w:tcW w:type="dxa" w:w="1728"/>
          </w:tcPr>
          <w:p>
            <w:r>
              <w:t>Stephenson Cancer Center - Cancer Center Support Grant</w:t>
            </w:r>
          </w:p>
        </w:tc>
        <w:tc>
          <w:tcPr>
            <w:tcW w:type="dxa" w:w="1728"/>
          </w:tcPr>
          <w:p>
            <w:r>
              <w:t>UNIVERSITY OF OKLAHOMA HLTH SCIENCES CTR</w:t>
            </w:r>
          </w:p>
        </w:tc>
        <w:tc>
          <w:tcPr>
            <w:tcW w:type="dxa" w:w="1728"/>
          </w:tcPr>
          <w:p>
            <w:r>
              <w:t>P30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0.084</w:t>
            </w:r>
          </w:p>
        </w:tc>
      </w:tr>
      <w:tr>
        <w:tc>
          <w:tcPr>
            <w:tcW w:type="dxa" w:w="1728"/>
          </w:tcPr>
          <w:p>
            <w:r>
              <w:t>MICRORNA BIOMARKERS FOR OROPHARYNGEAL CANCER</w:t>
            </w:r>
          </w:p>
        </w:tc>
        <w:tc>
          <w:tcPr>
            <w:tcW w:type="dxa" w:w="1728"/>
          </w:tcPr>
          <w:p>
            <w:r>
              <w:t>UNIVERSITY OF ILLINOIS AT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0.081</w:t>
            </w:r>
          </w:p>
        </w:tc>
      </w:tr>
    </w:tbl>
    <w:p>
      <w:r>
        <w:rPr>
          <w:b/>
        </w:rPr>
        <w:t>Cluster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Structural and Semantic Cues for the Acquisition of Linguistic Regularties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Neurocognitive determinants of adolescent second language literacy development</w:t>
            </w:r>
          </w:p>
        </w:tc>
        <w:tc>
          <w:tcPr>
            <w:tcW w:type="dxa" w:w="1728"/>
          </w:tcPr>
          <w:p>
            <w:r>
              <w:t>HASKINS LABORATORIES, INC.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Statistical Learning in Language Acquisition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R37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Linking Language Comprehension to Production Patterns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The When to Worry about Language Study (W2W-L): Joint consideration of developmental patterning and neural substrates for enhancing earlyidentification of language impairment</w:t>
            </w:r>
          </w:p>
        </w:tc>
        <w:tc>
          <w:tcPr>
            <w:tcW w:type="dxa" w:w="1728"/>
          </w:tcPr>
          <w:p>
            <w:r>
              <w:t>NORTHWESTERN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</w:tbl>
    <w:p>
      <w:r>
        <w:rPr>
          <w:b/>
        </w:rPr>
        <w:t>Cluster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CBTpro: Scaling up CBT for psychosis using simulated patients and spoken language technologies</w:t>
            </w:r>
          </w:p>
        </w:tc>
        <w:tc>
          <w:tcPr>
            <w:tcW w:type="dxa" w:w="1728"/>
          </w:tcPr>
          <w:p>
            <w:r>
              <w:t>LYSSN.IO, INC.</w:t>
            </w:r>
          </w:p>
        </w:tc>
        <w:tc>
          <w:tcPr>
            <w:tcW w:type="dxa" w:w="1728"/>
          </w:tcPr>
          <w:p>
            <w:r>
              <w:t>R42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0.024</w:t>
            </w:r>
          </w:p>
        </w:tc>
      </w:tr>
      <w:tr>
        <w:tc>
          <w:tcPr>
            <w:tcW w:type="dxa" w:w="1728"/>
          </w:tcPr>
          <w:p>
            <w:r>
              <w:t>Real-Time Mobile Cognitive Behavioral Intervention for Serious Mental Illness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Developing an Optimized Conversational Agent or "Chatbot" to Facilitate Mental Health Services Use in Individuals with Eating Disorders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K08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0.017</w:t>
            </w:r>
          </w:p>
        </w:tc>
      </w:tr>
      <w:tr>
        <w:tc>
          <w:tcPr>
            <w:tcW w:type="dxa" w:w="1728"/>
          </w:tcPr>
          <w:p>
            <w:r>
              <w:t>Monitoring and Stabilizing Behavioral Rhythms to Improve Mental Health</w:t>
            </w:r>
          </w:p>
        </w:tc>
        <w:tc>
          <w:tcPr>
            <w:tcW w:type="dxa" w:w="1728"/>
          </w:tcPr>
          <w:p>
            <w:r>
              <w:t>HEALTH RHYTHMS,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0.014</w:t>
            </w:r>
          </w:p>
        </w:tc>
      </w:tr>
      <w:tr>
        <w:tc>
          <w:tcPr>
            <w:tcW w:type="dxa" w:w="1728"/>
          </w:tcPr>
          <w:p>
            <w:r>
              <w:t>Accessible Artificial Intelligence Tutoring Software (Phase II SBIR)</w:t>
            </w:r>
          </w:p>
        </w:tc>
        <w:tc>
          <w:tcPr>
            <w:tcW w:type="dxa" w:w="1728"/>
          </w:tcPr>
          <w:p>
            <w:r>
              <w:t>QUANTUM SIMULATIONS,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0.014</w:t>
            </w:r>
          </w:p>
        </w:tc>
      </w:tr>
    </w:tbl>
    <w:p>
      <w:r>
        <w:rPr>
          <w:b/>
        </w:rPr>
        <w:t>Cluster 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Avoidable Acute Care Use among Patients with Lupus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New Tools for the interpretation of Pathogen Genomic Data with a focus on Mycobacterium tuberculosis</w:t>
            </w:r>
          </w:p>
        </w:tc>
        <w:tc>
          <w:tcPr>
            <w:tcW w:type="dxa" w:w="1728"/>
          </w:tcPr>
          <w:p>
            <w:r>
              <w:t>HARVARD MEDICAL SCHOOL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Understanding Functional Connectivity Abnormalities In Individual Patients with Psychosis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Use of Machine Learning on Integrated Electronic Medical Record, Genetic and Waveform Data to Predict Perioperative Cardiorespiratory Instability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Patient Oriented Research and Mentorship and Training in Functional Neuroimaging of Obsessive-Compulsive Disorder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K24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</w:tbl>
    <w:p>
      <w:r>
        <w:rPr>
          <w:b/>
        </w:rPr>
        <w:t>Cluster 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Computational Prediction and Functional Validation of Novel Risk Loci of Alzheimer's Disease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Assessing ASL CBF as a biomarker for early Alzheimer's disease detection and disease progression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Disparities in the Diagnosis of Alzheimer's Disease Among African American and European American Veterans</w:t>
            </w:r>
          </w:p>
        </w:tc>
        <w:tc>
          <w:tcPr>
            <w:tcW w:type="dxa" w:w="1728"/>
          </w:tcPr>
          <w:p>
            <w:r>
              <w:t>SEATTLE INST FOR BIOMEDICAL/CLINICAL RES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Computational Prediction and Functional Validation of Novel Epigenetic Risk Loci in Alzheimer's Disease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Manifold-valued statistical models for longitudinal morphometic analysis in preclinical Alzheimer's disease (AD)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</w:tbl>
    <w:p>
      <w:r>
        <w:rPr>
          <w:b/>
        </w:rPr>
        <w:t>Cluster 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High-resolution map of human germline mutation patterns and inference of mutagenic mechanisms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0.066</w:t>
            </w:r>
          </w:p>
        </w:tc>
      </w:tr>
      <w:tr>
        <w:tc>
          <w:tcPr>
            <w:tcW w:type="dxa" w:w="1728"/>
          </w:tcPr>
          <w:p>
            <w:r>
              <w:t>Discovering Novel Structural Genomic Rearrangements Using Deep Neural Networks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0.055</w:t>
            </w:r>
          </w:p>
        </w:tc>
      </w:tr>
      <w:tr>
        <w:tc>
          <w:tcPr>
            <w:tcW w:type="dxa" w:w="1728"/>
          </w:tcPr>
          <w:p>
            <w:r>
              <w:t>Scalable detection and interpretation of structural variation in human genomes</w:t>
            </w:r>
          </w:p>
        </w:tc>
        <w:tc>
          <w:tcPr>
            <w:tcW w:type="dxa" w:w="1728"/>
          </w:tcPr>
          <w:p>
            <w:r>
              <w:t>UNIVERSITY OF UTAH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0.052</w:t>
            </w:r>
          </w:p>
        </w:tc>
      </w:tr>
      <w:tr>
        <w:tc>
          <w:tcPr>
            <w:tcW w:type="dxa" w:w="1728"/>
          </w:tcPr>
          <w:p>
            <w:r>
              <w:t>Predicting causal non-coding variants in a founder population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0.051</w:t>
            </w:r>
          </w:p>
        </w:tc>
      </w:tr>
      <w:tr>
        <w:tc>
          <w:tcPr>
            <w:tcW w:type="dxa" w:w="1728"/>
          </w:tcPr>
          <w:p>
            <w:r>
              <w:t>Unbiased identification and characterization of mouse metastable epialleles</w:t>
            </w:r>
          </w:p>
        </w:tc>
        <w:tc>
          <w:tcPr>
            <w:tcW w:type="dxa" w:w="1728"/>
          </w:tcPr>
          <w:p>
            <w:r>
              <w:t>BAYLOR COLLEGE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</w:tbl>
    <w:p>
      <w:r>
        <w:rPr>
          <w:b/>
        </w:rPr>
        <w:t>Cluster 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Development of Sodium Fluoride PET-MRI for Quantitative Assessment of Knee Osteoarthritis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0.076</w:t>
            </w:r>
          </w:p>
        </w:tc>
      </w:tr>
      <w:tr>
        <w:tc>
          <w:tcPr>
            <w:tcW w:type="dxa" w:w="1728"/>
          </w:tcPr>
          <w:p>
            <w:r>
              <w:t>Multi-modal and Extreme PET/MRI Reconstruction Methods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0.066</w:t>
            </w:r>
          </w:p>
        </w:tc>
      </w:tr>
      <w:tr>
        <w:tc>
          <w:tcPr>
            <w:tcW w:type="dxa" w:w="1728"/>
          </w:tcPr>
          <w:p>
            <w:r>
              <w:t>Machine learning for fast motion compensated quantitative abdominal DCE-MRI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0.065</w:t>
            </w:r>
          </w:p>
        </w:tc>
      </w:tr>
      <w:tr>
        <w:tc>
          <w:tcPr>
            <w:tcW w:type="dxa" w:w="1728"/>
          </w:tcPr>
          <w:p>
            <w:r>
              <w:t>Optimizing Acquisition and Reconstruction of Under-sampled MRI for Signal Detection</w:t>
            </w:r>
          </w:p>
        </w:tc>
        <w:tc>
          <w:tcPr>
            <w:tcW w:type="dxa" w:w="1728"/>
          </w:tcPr>
          <w:p>
            <w:r>
              <w:t>MANHATTAN COLLEGE</w:t>
            </w:r>
          </w:p>
        </w:tc>
        <w:tc>
          <w:tcPr>
            <w:tcW w:type="dxa" w:w="1728"/>
          </w:tcPr>
          <w:p>
            <w:r>
              <w:t>R15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0.065</w:t>
            </w:r>
          </w:p>
        </w:tc>
      </w:tr>
      <w:tr>
        <w:tc>
          <w:tcPr>
            <w:tcW w:type="dxa" w:w="1728"/>
          </w:tcPr>
          <w:p>
            <w:r>
              <w:t>Bayesian Parallel Imaging For Arbitrarily Sampled MR Data Using Edge-Preserving S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0.062</w:t>
            </w:r>
          </w:p>
        </w:tc>
      </w:tr>
    </w:tbl>
    <w:p>
      <w:r>
        <w:rPr>
          <w:b/>
        </w:rPr>
        <w:t>Cluster 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Measuring Infant Pain Objectively using Sensor Fusion and Machine Learning Algorithms</w:t>
            </w:r>
          </w:p>
        </w:tc>
        <w:tc>
          <w:tcPr>
            <w:tcW w:type="dxa" w:w="1728"/>
          </w:tcPr>
          <w:p>
            <w:r>
              <w:t>AUTONOMOUS HEALTHCARE, INC.</w:t>
            </w:r>
          </w:p>
        </w:tc>
        <w:tc>
          <w:tcPr>
            <w:tcW w:type="dxa" w:w="1728"/>
          </w:tcPr>
          <w:p>
            <w:r>
              <w:t>R41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  <w:tr>
        <w:tc>
          <w:tcPr>
            <w:tcW w:type="dxa" w:w="1728"/>
          </w:tcPr>
          <w:p>
            <w:r>
              <w:t>Evaluation of Pain in Chronic Pancreatitis using the NAPS2 cohorts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A Multimodal Approach for Monitoring Prolonged Acute Pain in Neonates</w:t>
            </w:r>
          </w:p>
        </w:tc>
        <w:tc>
          <w:tcPr>
            <w:tcW w:type="dxa" w:w="1728"/>
          </w:tcPr>
          <w:p>
            <w:r>
              <w:t>UNIVERSITY OF SOUTH FLORIDA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Autonomous Pain Recognition in Non-Verbal and Critically Ill Patients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Finding Good TEMporal PostOperative pain Signatures (TEMPOS)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</w:tbl>
    <w:p>
      <w:r>
        <w:rPr>
          <w:b/>
        </w:rPr>
        <w:t>Cluster 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Behavioral and neural algorithms for decision confidence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0.065</w:t>
            </w:r>
          </w:p>
        </w:tc>
      </w:tr>
      <w:tr>
        <w:tc>
          <w:tcPr>
            <w:tcW w:type="dxa" w:w="1728"/>
          </w:tcPr>
          <w:p>
            <w:r>
              <w:t>ANALYSIS OF HIPPOCAMPAL ENCODING OF BEHAVIORAL DECISIONS</w:t>
            </w:r>
          </w:p>
        </w:tc>
        <w:tc>
          <w:tcPr>
            <w:tcW w:type="dxa" w:w="1728"/>
          </w:tcPr>
          <w:p>
            <w:r>
              <w:t>WAKE FOREST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0.065</w:t>
            </w:r>
          </w:p>
        </w:tc>
      </w:tr>
      <w:tr>
        <w:tc>
          <w:tcPr>
            <w:tcW w:type="dxa" w:w="1728"/>
          </w:tcPr>
          <w:p>
            <w:r>
              <w:t>Investigating Ventral CA1 Neural Representations of Anxiety-Like Behavior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F30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0.062</w:t>
            </w:r>
          </w:p>
        </w:tc>
      </w:tr>
      <w:tr>
        <w:tc>
          <w:tcPr>
            <w:tcW w:type="dxa" w:w="1728"/>
          </w:tcPr>
          <w:p>
            <w:r>
              <w:t>STATISTICAL MODELING OF NEURAL INFORMATION ENCODING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K02</w:t>
            </w:r>
          </w:p>
        </w:tc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0.061</w:t>
            </w:r>
          </w:p>
        </w:tc>
      </w:tr>
      <w:tr>
        <w:tc>
          <w:tcPr>
            <w:tcW w:type="dxa" w:w="1728"/>
          </w:tcPr>
          <w:p>
            <w:r>
              <w:t>Spontaneous activity in gustatory cortex</w:t>
            </w:r>
          </w:p>
        </w:tc>
        <w:tc>
          <w:tcPr>
            <w:tcW w:type="dxa" w:w="1728"/>
          </w:tcPr>
          <w:p>
            <w:r>
              <w:t>STATE UNIVERSITY NEW YORK STONY BROOK</w:t>
            </w:r>
          </w:p>
        </w:tc>
        <w:tc>
          <w:tcPr>
            <w:tcW w:type="dxa" w:w="1728"/>
          </w:tcPr>
          <w:p>
            <w:r>
              <w:t>K25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0.059</w:t>
            </w:r>
          </w:p>
        </w:tc>
      </w:tr>
    </w:tbl>
    <w:p>
      <w:r>
        <w:rPr>
          <w:b/>
        </w:rPr>
        <w:t>Cluster 10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Dissecting the mechanism of cell migration at the systems level</w:t>
            </w:r>
          </w:p>
        </w:tc>
        <w:tc>
          <w:tcPr>
            <w:tcW w:type="dxa" w:w="1728"/>
          </w:tcPr>
          <w:p>
            <w:r>
              <w:t>CARNEGIE-MELLON UNIVERSITY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Deciphering the building blocks of hippocampal circuits</w:t>
            </w:r>
          </w:p>
        </w:tc>
        <w:tc>
          <w:tcPr>
            <w:tcW w:type="dxa" w:w="1728"/>
          </w:tcPr>
          <w:p>
            <w:r>
              <w:t>BAYLOR COLLEGE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Defining cell types, lineage, and connectivity in developing human fetal cortex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Cell line identification with DNA replication timing fingerprints</w:t>
            </w:r>
          </w:p>
        </w:tc>
        <w:tc>
          <w:tcPr>
            <w:tcW w:type="dxa" w:w="1728"/>
          </w:tcPr>
          <w:p>
            <w:r>
              <w:t>INSILICOM,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Single Cell Transcriptomic and Genetic Diversity by Single Molecule Long Read Sequencing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rPr>
          <w:b/>
        </w:rPr>
        <w:t>Cluster 11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Nasal biomarkers of asthma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Asthma ascertainment and characterization through electronic health records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Multi-Omics Analysis of the Association of Polyunsaturated Fatty Acids with Asthma and Allergy in Childhood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K08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Multifactorial spatiotemporal analyses to evaluate environmental triggers and patient-level clinical characteristics of severe asthma exacerbations in children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SCH: kHealth: Semantic Multisensory Mobile Approach to Personalized Asthma Care</w:t>
            </w:r>
          </w:p>
        </w:tc>
        <w:tc>
          <w:tcPr>
            <w:tcW w:type="dxa" w:w="1728"/>
          </w:tcPr>
          <w:p>
            <w:r>
              <w:t>WRIGHT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</w:tbl>
    <w:p>
      <w:r>
        <w:rPr>
          <w:b/>
        </w:rPr>
        <w:t>Cluster 12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Big Data analytics of HIV treatment gaps in South Carolina: Identification and prediction</w:t>
            </w:r>
          </w:p>
        </w:tc>
        <w:tc>
          <w:tcPr>
            <w:tcW w:type="dxa" w:w="1728"/>
          </w:tcPr>
          <w:p>
            <w:r>
              <w:t>UNIVERSITY OF SOUTH CAROLINA AT COLUMBIA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Addressing Major HIV Prevention and Health Outcomes Questions in an Era of Universal ART: Mentoring in a Community-Randomized Trial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Big Data Analysis of HIV Risk and Epidemiology in Sub-Saharan Africa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Defining the impact of injection drug use on antiretroviral therapy and HIV treatment outcomes: an (epi)genomic approach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NeuroAIDS in India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</w:tbl>
    <w:p>
      <w:r>
        <w:rPr>
          <w:b/>
        </w:rPr>
        <w:t>Cluster 13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Speech Prosody and Articulatory Dynamics in Spoken Language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Wearable silent speech technology to enhance impaired oral communication</w:t>
            </w:r>
          </w:p>
        </w:tc>
        <w:tc>
          <w:tcPr>
            <w:tcW w:type="dxa" w:w="1728"/>
          </w:tcPr>
          <w:p>
            <w:r>
              <w:t>UNIVERSITY OF TEXAS, AUSTIN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Objectively Quantifying Speech Outcomes of Children with Cleft Palate</w:t>
            </w:r>
          </w:p>
        </w:tc>
        <w:tc>
          <w:tcPr>
            <w:tcW w:type="dxa" w:w="1728"/>
          </w:tcPr>
          <w:p>
            <w:r>
              <w:t>ARIZONA STATE UNIVERSITY-TEMPE CAMPUS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Multimodal Speech Translation for Assistive Communication</w:t>
            </w:r>
          </w:p>
        </w:tc>
        <w:tc>
          <w:tcPr>
            <w:tcW w:type="dxa" w:w="1728"/>
          </w:tcPr>
          <w:p>
            <w:r>
              <w:t>NORTHEASTERN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Perception of dysarthric speech: An objective model of dysarthric speech evaluation with actionable outcomes</w:t>
            </w:r>
          </w:p>
        </w:tc>
        <w:tc>
          <w:tcPr>
            <w:tcW w:type="dxa" w:w="1728"/>
          </w:tcPr>
          <w:p>
            <w:r>
              <w:t>ARIZONA STATE UNIVERSITY-TEMPE CAMPUS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</w:tbl>
    <w:p>
      <w:r>
        <w:rPr>
          <w:b/>
        </w:rPr>
        <w:t>Cluster 14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Delineating proactive social behaviors in dynamic and multidimensional social space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Bringing Modern Data Science Tools to Bear on Environmental Mixtures: Administrative Supplement for U3 Populations</w:t>
            </w:r>
          </w:p>
        </w:tc>
        <w:tc>
          <w:tcPr>
            <w:tcW w:type="dxa" w:w="1728"/>
          </w:tcPr>
          <w:p>
            <w:r>
              <w:t>RICE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0.099</w:t>
            </w:r>
          </w:p>
        </w:tc>
      </w:tr>
      <w:tr>
        <w:tc>
          <w:tcPr>
            <w:tcW w:type="dxa" w:w="1728"/>
          </w:tcPr>
          <w:p>
            <w:r>
              <w:t>Studying how the hippocampal-prefrontal-hypothalamic circuit encodes social dominance</w:t>
            </w:r>
          </w:p>
        </w:tc>
        <w:tc>
          <w:tcPr>
            <w:tcW w:type="dxa" w:w="1728"/>
          </w:tcPr>
          <w:p>
            <w:r>
              <w:t>SALK INSTITUTE FOR BIOLOGICAL STUDIES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0.092</w:t>
            </w:r>
          </w:p>
        </w:tc>
      </w:tr>
      <w:tr>
        <w:tc>
          <w:tcPr>
            <w:tcW w:type="dxa" w:w="1728"/>
          </w:tcPr>
          <w:p>
            <w:r>
              <w:t>BIGDATA: Small DA Social Behavior Driven Modeling and Optimization of Information</w:t>
            </w:r>
          </w:p>
        </w:tc>
        <w:tc>
          <w:tcPr>
            <w:tcW w:type="dxa" w:w="1728"/>
          </w:tcPr>
          <w:p>
            <w:r>
              <w:t>GEORGIA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0.087</w:t>
            </w:r>
          </w:p>
        </w:tc>
      </w:tr>
      <w:tr>
        <w:tc>
          <w:tcPr>
            <w:tcW w:type="dxa" w:w="1728"/>
          </w:tcPr>
          <w:p>
            <w:r>
              <w:t>Bringing Modern Data Science Tools to Bear on Environmental Mixtures</w:t>
            </w:r>
          </w:p>
        </w:tc>
        <w:tc>
          <w:tcPr>
            <w:tcW w:type="dxa" w:w="1728"/>
          </w:tcPr>
          <w:p>
            <w:r>
              <w:t>RICE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0.086</w:t>
            </w:r>
          </w:p>
        </w:tc>
      </w:tr>
    </w:tbl>
    <w:p>
      <w:r>
        <w:rPr>
          <w:b/>
        </w:rPr>
        <w:t>Cluster 15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Development of clinical decision tools for management of diarrhea of children in high and low resource settings</w:t>
            </w:r>
          </w:p>
        </w:tc>
        <w:tc>
          <w:tcPr>
            <w:tcW w:type="dxa" w:w="1728"/>
          </w:tcPr>
          <w:p>
            <w:r>
              <w:t>UNIVERSITY OF UTAH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Multi-Site Validation Study of the HLHS Arrest Predictor</w:t>
            </w:r>
          </w:p>
        </w:tc>
        <w:tc>
          <w:tcPr>
            <w:tcW w:type="dxa" w:w="1728"/>
          </w:tcPr>
          <w:p>
            <w:r>
              <w:t>BAYLOR COLLEGE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Effect of complex mixtures on oxidative stress and cognition in children</w:t>
            </w:r>
          </w:p>
        </w:tc>
        <w:tc>
          <w:tcPr>
            <w:tcW w:type="dxa" w:w="1728"/>
          </w:tcPr>
          <w:p>
            <w:r>
              <w:t>STATE UNIVERSITY OF NEW YORK AT BUFFALO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Machine Learning Algorithms to Measure Physical Activity in Children with Cerebral Palsy</w:t>
            </w:r>
          </w:p>
        </w:tc>
        <w:tc>
          <w:tcPr>
            <w:tcW w:type="dxa" w:w="1728"/>
          </w:tcPr>
          <w:p>
            <w:r>
              <w:t>DREXEL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PREDICTING OUTCOME IN CHILDREN WITH NEW-ONSET TICS USING NEUROIMAGING DATA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rPr>
          <w:b/>
        </w:rPr>
        <w:t>Cluster 16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Machine learning of physiological variables to predict diagnose and treat cardiorespiratory instability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0.053</w:t>
            </w:r>
          </w:p>
        </w:tc>
      </w:tr>
      <w:tr>
        <w:tc>
          <w:tcPr>
            <w:tcW w:type="dxa" w:w="1728"/>
          </w:tcPr>
          <w:p>
            <w:r>
              <w:t>Autonomous diagnosis and management of the critically ill during air transport (ADMIT)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0.049</w:t>
            </w:r>
          </w:p>
        </w:tc>
      </w:tr>
      <w:tr>
        <w:tc>
          <w:tcPr>
            <w:tcW w:type="dxa" w:w="1728"/>
          </w:tcPr>
          <w:p>
            <w:r>
              <w:t>Development of Models for the Prediction of Ventilator-Associated Conditions in the Hospital Setting</w:t>
            </w:r>
          </w:p>
        </w:tc>
        <w:tc>
          <w:tcPr>
            <w:tcW w:type="dxa" w:w="1728"/>
          </w:tcPr>
          <w:p>
            <w:r>
              <w:t>ORIGENT DATA SCIENCES,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0.049</w:t>
            </w:r>
          </w:p>
        </w:tc>
      </w:tr>
      <w:tr>
        <w:tc>
          <w:tcPr>
            <w:tcW w:type="dxa" w:w="1728"/>
          </w:tcPr>
          <w:p>
            <w:r>
              <w:t>SUpPress SSI - Single Use Negative Pressure Wound Therapy (NPWT) to Reduce Surgical Site Infections</w:t>
            </w:r>
          </w:p>
        </w:tc>
        <w:tc>
          <w:tcPr>
            <w:tcW w:type="dxa" w:w="1728"/>
          </w:tcPr>
          <w:p>
            <w:r>
              <w:t>UNIVERSITY OF ILLINOIS AT CHICAGO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0.049</w:t>
            </w:r>
          </w:p>
        </w:tc>
      </w:tr>
      <w:tr>
        <w:tc>
          <w:tcPr>
            <w:tcW w:type="dxa" w:w="1728"/>
          </w:tcPr>
          <w:p>
            <w:r>
              <w:t>Enhancing an EMR-Based Real-Time Sepsis Alert System Performance through Machine Learning</w:t>
            </w:r>
          </w:p>
        </w:tc>
        <w:tc>
          <w:tcPr>
            <w:tcW w:type="dxa" w:w="1728"/>
          </w:tcPr>
          <w:p>
            <w:r>
              <w:t>WAYNE STATE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0.048</w:t>
            </w:r>
          </w:p>
        </w:tc>
      </w:tr>
    </w:tbl>
    <w:p>
      <w:r>
        <w:rPr>
          <w:b/>
        </w:rPr>
        <w:t>Cluster 17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systems analysis of drug tolerance in Mycobacterium tuberculosis</w:t>
            </w:r>
          </w:p>
        </w:tc>
        <w:tc>
          <w:tcPr>
            <w:tcW w:type="dxa" w:w="1728"/>
          </w:tcPr>
          <w:p>
            <w:r>
              <w:t>INSTITUTE FOR SYSTEMS BIOLOGY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An Integrative Approach to Drug Repositioning Using Decision Tree Based Machine Learning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Novel computational approaches to predict drug response and combination effects</w:t>
            </w:r>
          </w:p>
        </w:tc>
        <w:tc>
          <w:tcPr>
            <w:tcW w:type="dxa" w:w="1728"/>
          </w:tcPr>
          <w:p>
            <w:r>
              <w:t>UT SOUTHWESTERN MEDICAL CENTER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Computationally modeling the impact of ontogeny on drug metabolic fate</w:t>
            </w:r>
          </w:p>
        </w:tc>
        <w:tc>
          <w:tcPr>
            <w:tcW w:type="dxa" w:w="1728"/>
          </w:tcPr>
          <w:p>
            <w:r>
              <w:t>UNIV OF ARKANSAS FOR MED SCIS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A multifactorial pipeline to dissect combinatorial drug efficacy in Tuberculosis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rPr>
          <w:b/>
        </w:rPr>
        <w:t>Cluster 18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Transforming Patient Safety Event Data into Actionable Insights through Advanced Analytics</w:t>
            </w:r>
          </w:p>
        </w:tc>
        <w:tc>
          <w:tcPr>
            <w:tcW w:type="dxa" w:w="1728"/>
          </w:tcPr>
          <w:p>
            <w:r>
              <w:t>MEDSTAR HEALTH RESEARCH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 xml:space="preserve">Collaborative Research: Statistical algorithms for anomaly  detection and patterns recognition in patient care and safety event reports    </w:t>
            </w:r>
          </w:p>
        </w:tc>
        <w:tc>
          <w:tcPr>
            <w:tcW w:type="dxa" w:w="1728"/>
          </w:tcPr>
          <w:p>
            <w:r>
              <w:t>VIRGINIA POLYTECHNIC INST AND ST UNIV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0.098</w:t>
            </w:r>
          </w:p>
        </w:tc>
      </w:tr>
      <w:tr>
        <w:tc>
          <w:tcPr>
            <w:tcW w:type="dxa" w:w="1728"/>
          </w:tcPr>
          <w:p>
            <w:r>
              <w:t>Collaborative Research: Statistical algorithms for anomaly detection and patterns recognition in patient care and safety event reports</w:t>
            </w:r>
          </w:p>
        </w:tc>
        <w:tc>
          <w:tcPr>
            <w:tcW w:type="dxa" w:w="1728"/>
          </w:tcPr>
          <w:p>
            <w:r>
              <w:t>NORTH CAROLINA STATE UNIVERSITY RALEIGH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0.098</w:t>
            </w:r>
          </w:p>
        </w:tc>
      </w:tr>
      <w:tr>
        <w:tc>
          <w:tcPr>
            <w:tcW w:type="dxa" w:w="1728"/>
          </w:tcPr>
          <w:p>
            <w:r>
              <w:t>Sematic Relatedness for Active Medication Safety and Outcomes Surveillance</w:t>
            </w:r>
          </w:p>
        </w:tc>
        <w:tc>
          <w:tcPr>
            <w:tcW w:type="dxa" w:w="1728"/>
          </w:tcPr>
          <w:p>
            <w:r>
              <w:t>UNIVERSITY OF MINNESOTA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0.093</w:t>
            </w:r>
          </w:p>
        </w:tc>
      </w:tr>
      <w:tr>
        <w:tc>
          <w:tcPr>
            <w:tcW w:type="dxa" w:w="1728"/>
          </w:tcPr>
          <w:p>
            <w:r>
              <w:t>Improving Patient Safety and Clinician Cognitive Support Through eMAR Redesign</w:t>
            </w:r>
          </w:p>
        </w:tc>
        <w:tc>
          <w:tcPr>
            <w:tcW w:type="dxa" w:w="1728"/>
          </w:tcPr>
          <w:p>
            <w:r>
              <w:t>MEDSTAR HEALTH RESEARCH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</w:tbl>
    <w:p>
      <w:r>
        <w:rPr>
          <w:b/>
        </w:rPr>
        <w:t>Cluster 19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Web-based App to Alleviate Loneliness and Isolation in Older Adults at Home</w:t>
            </w:r>
          </w:p>
        </w:tc>
        <w:tc>
          <w:tcPr>
            <w:tcW w:type="dxa" w:w="1728"/>
          </w:tcPr>
          <w:p>
            <w:r>
              <w:t>VIGOROUS MIND,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Integrated Web-Based Customer Engagement, Physical Exercise, and Coaching Platform for Older Adults</w:t>
            </w:r>
          </w:p>
        </w:tc>
        <w:tc>
          <w:tcPr>
            <w:tcW w:type="dxa" w:w="1728"/>
          </w:tcPr>
          <w:p>
            <w:r>
              <w:t>VIGOROUS MIND,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Cognitive and social aspects of decision-making</w:t>
            </w:r>
          </w:p>
        </w:tc>
        <w:tc>
          <w:tcPr>
            <w:tcW w:type="dxa" w:w="1728"/>
          </w:tcPr>
          <w:p>
            <w:r>
              <w:t>UNIVERSITY OF COLORADO AT COLORADO SPGS</w:t>
            </w:r>
          </w:p>
        </w:tc>
        <w:tc>
          <w:tcPr>
            <w:tcW w:type="dxa" w:w="1728"/>
          </w:tcPr>
          <w:p>
            <w:r>
              <w:t>R15</w:t>
            </w:r>
          </w:p>
        </w:tc>
        <w:tc>
          <w:tcPr>
            <w:tcW w:type="dxa" w:w="1728"/>
          </w:tcPr>
          <w:p>
            <w:r>
              <w:t>2002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Statistical methods for vitamin D targets for functional outcomes in older adults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Frailty, Statins, and Cardiovascular Disease Burden in Older Adults</w:t>
            </w:r>
          </w:p>
        </w:tc>
        <w:tc>
          <w:tcPr>
            <w:tcW w:type="dxa" w:w="1728"/>
          </w:tcPr>
          <w:p>
            <w:r>
              <w:t>HARVARD MEDICAL SCHOOL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</w:tbl>
    <w:p>
      <w:r>
        <w:rPr>
          <w:b/>
        </w:rPr>
        <w:t>Cluster 20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Genome-Wide Association Analysis of Bladder Cancer</w:t>
            </w:r>
          </w:p>
        </w:tc>
        <w:tc>
          <w:tcPr>
            <w:tcW w:type="dxa" w:w="1728"/>
          </w:tcPr>
          <w:p>
            <w:r>
              <w:t>UNIVERSITY OF TX MD ANDERSON CAN CTR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0.089</w:t>
            </w:r>
          </w:p>
        </w:tc>
      </w:tr>
      <w:tr>
        <w:tc>
          <w:tcPr>
            <w:tcW w:type="dxa" w:w="1728"/>
          </w:tcPr>
          <w:p>
            <w:r>
              <w:t>International Case Control Study of Malignant Glioma</w:t>
            </w:r>
          </w:p>
        </w:tc>
        <w:tc>
          <w:tcPr>
            <w:tcW w:type="dxa" w:w="1728"/>
          </w:tcPr>
          <w:p>
            <w:r>
              <w:t>BAYLOR COLLEGE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0.088</w:t>
            </w:r>
          </w:p>
        </w:tc>
      </w:tr>
      <w:tr>
        <w:tc>
          <w:tcPr>
            <w:tcW w:type="dxa" w:w="1728"/>
          </w:tcPr>
          <w:p>
            <w:r>
              <w:t>Pathway-based analysis of addiction susceptibility genes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0.087</w:t>
            </w:r>
          </w:p>
        </w:tc>
      </w:tr>
      <w:tr>
        <w:tc>
          <w:tcPr>
            <w:tcW w:type="dxa" w:w="1728"/>
          </w:tcPr>
          <w:p>
            <w:r>
              <w:t>A National Consortium to Explore the Genotypic Basis for ESRD in Lupus</w:t>
            </w:r>
          </w:p>
        </w:tc>
        <w:tc>
          <w:tcPr>
            <w:tcW w:type="dxa" w:w="1728"/>
          </w:tcPr>
          <w:p>
            <w:r>
              <w:t>UNIVERSITY OF ALABAMA AT BIRMINGHAM</w:t>
            </w:r>
          </w:p>
        </w:tc>
        <w:tc>
          <w:tcPr>
            <w:tcW w:type="dxa" w:w="1728"/>
          </w:tcPr>
          <w:p>
            <w:r>
              <w:t>RC2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0.087</w:t>
            </w:r>
          </w:p>
        </w:tc>
      </w:tr>
      <w:tr>
        <w:tc>
          <w:tcPr>
            <w:tcW w:type="dxa" w:w="1728"/>
          </w:tcPr>
          <w:p>
            <w:r>
              <w:t>Genetic Factors in Keratoconus</w:t>
            </w:r>
          </w:p>
        </w:tc>
        <w:tc>
          <w:tcPr>
            <w:tcW w:type="dxa" w:w="1728"/>
          </w:tcPr>
          <w:p>
            <w:r>
              <w:t>CEDARS-SINAI MEDICAL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0.086</w:t>
            </w:r>
          </w:p>
        </w:tc>
      </w:tr>
    </w:tbl>
    <w:p>
      <w:r>
        <w:rPr>
          <w:b/>
        </w:rPr>
        <w:t>Cluster 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PROMOTERS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ANALYSIS OF COMBINATORIAL CIS-REGULATION IN SYNTHETIC AND GENOMIC PROMOTER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Computational methods for modeling lineage-specific gene regulation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"Ribonomics" of Gene Regulation to predict Innate Immune Responses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Learning Regulatory Drivers of Chromatin and Expression Dynamics during Nuclear Reprogramming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</w:tbl>
    <w:p>
      <w:r>
        <w:rPr>
          <w:b/>
        </w:rPr>
        <w:t>Cluster 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Advanced approaches to protein structure prediction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Integrated Prediction of Protein Struture at 1D, 2D and 3D Levels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PREDOCTORAL FELLOWSHIPS FOR STUDENTS WITH DISABILITIES</w:t>
            </w:r>
          </w:p>
        </w:tc>
        <w:tc>
          <w:tcPr>
            <w:tcW w:type="dxa" w:w="1728"/>
          </w:tcPr>
          <w:p>
            <w:r>
              <w:t>PRINCETON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Alignment-independent Classification of Proteins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Distance-based ab initio protein structure prediction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</w:tbl>
    <w:p>
      <w:r>
        <w:rPr>
          <w:b/>
        </w:rPr>
        <w:t>Cluster 23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: Complex systems analysis of the impact of alcohol on bone in non-human primates</w:t>
            </w:r>
          </w:p>
        </w:tc>
        <w:tc>
          <w:tcPr>
            <w:tcW w:type="dxa" w:w="1728"/>
          </w:tcPr>
          <w:p>
            <w:r>
              <w:t>OREGON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Ambulatory assessment of alcohol use, mood dysregulation, and alcohol craving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Alcohol consumption monitoring via a power-free wearable biosensor</w:t>
            </w:r>
          </w:p>
        </w:tc>
        <w:tc>
          <w:tcPr>
            <w:tcW w:type="dxa" w:w="1728"/>
          </w:tcPr>
          <w:p>
            <w:r>
              <w:t>LOGICINK CORPORATION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A Multisite Neurobehavioral Assessment of Fetal Alcohol Spectrum Disorders</w:t>
            </w:r>
          </w:p>
        </w:tc>
        <w:tc>
          <w:tcPr>
            <w:tcW w:type="dxa" w:w="1728"/>
          </w:tcPr>
          <w:p>
            <w:r>
              <w:t>SAN DIEGO STATE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Alcohol Use: Nonlinearities in Intraindividual Variables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</w:tbl>
    <w:p>
      <w:r>
        <w:rPr>
          <w:b/>
        </w:rPr>
        <w:t>Cluster 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Gene-Gene Interactions and Their Functional Roles in Prostate Cancer Aggressiveness</w:t>
            </w:r>
          </w:p>
        </w:tc>
        <w:tc>
          <w:tcPr>
            <w:tcW w:type="dxa" w:w="1728"/>
          </w:tcPr>
          <w:p>
            <w:r>
              <w:t>LSU HEALTH SCIENCES CENTER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Genetic &amp; epigenetic analysis of angiogenesis genes in recurrent prostate cancer</w:t>
            </w:r>
          </w:p>
        </w:tc>
        <w:tc>
          <w:tcPr>
            <w:tcW w:type="dxa" w:w="1728"/>
          </w:tcPr>
          <w:p>
            <w:r>
              <w:t>H. LEE MOFFITT CANCER CTR &amp; RES INST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CLINICAL AND EPIDEMIOLOGICAL CENTER--PROSTATE CANCER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MRI Imaging and Biomarkers for Early Detection of Aggressive Prostate Cancer</w:t>
            </w:r>
          </w:p>
        </w:tc>
        <w:tc>
          <w:tcPr>
            <w:tcW w:type="dxa" w:w="1728"/>
          </w:tcPr>
          <w:p>
            <w:r>
              <w:t>UNIVERSITY OF MIAMI SCHOOL OF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Prostate Cancer Detection by Serum Proteomic Profiling</w:t>
            </w:r>
          </w:p>
        </w:tc>
        <w:tc>
          <w:tcPr>
            <w:tcW w:type="dxa" w:w="1728"/>
          </w:tcPr>
          <w:p>
            <w:r>
              <w:t>UNIVERSITY OF CALIFORNIA IRVINE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</w:tbl>
    <w:p>
      <w:r>
        <w:rPr>
          <w:b/>
        </w:rPr>
        <w:t>Cluster 25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iTransform: Wearable Biosensors to Detect the Evolution of Opioid Tolerance in Opioid Naïve Individuals</w:t>
            </w:r>
          </w:p>
        </w:tc>
        <w:tc>
          <w:tcPr>
            <w:tcW w:type="dxa" w:w="1728"/>
          </w:tcPr>
          <w:p>
            <w:r>
              <w:t>UNIV OF MASSACHUSETTS MED SCH WORCESTER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Using Machine Learning to Predict Problematic Prescription Opioid Use and Opioid Overdose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Real-time fMRI neurofeedback of large-scale network dynamics in opioid use disorder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Telemedicine for Treatment of Opioid Use Disorder</w:t>
            </w:r>
          </w:p>
        </w:tc>
        <w:tc>
          <w:tcPr>
            <w:tcW w:type="dxa" w:w="1728"/>
          </w:tcPr>
          <w:p>
            <w:r>
              <w:t>HARVARD MEDICAL SCHOOL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THE PRIMARY OBJECTIVE OF THE PROPOSED PHASE I WORK IS TO FURTHER DEVELOP A PROOF-OF-CONCEPT (POC) MACHINE LEARNING APPROACH TO DETECT ILLEGAL OPIOID SELLERS AND DEVELOP IT INTO AN MVP THAT CAN COLLEC</w:t>
            </w:r>
          </w:p>
        </w:tc>
        <w:tc>
          <w:tcPr>
            <w:tcW w:type="dxa" w:w="1728"/>
          </w:tcPr>
          <w:p>
            <w:r>
              <w:t>S-3 RESEARCH, LLC</w:t>
            </w:r>
          </w:p>
        </w:tc>
        <w:tc>
          <w:tcPr>
            <w:tcW w:type="dxa" w:w="1728"/>
          </w:tcPr>
          <w:p>
            <w:r>
              <w:t>N43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</w:tbl>
    <w:p>
      <w:r>
        <w:rPr>
          <w:b/>
        </w:rPr>
        <w:t>Cluster 26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Towards cortical visual prosthetics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Cue Reliability and Depth Calibration During Space Perception</w:t>
            </w:r>
          </w:p>
        </w:tc>
        <w:tc>
          <w:tcPr>
            <w:tcW w:type="dxa" w:w="1728"/>
          </w:tcPr>
          <w:p>
            <w:r>
              <w:t>STATE COLLEGE OF OPTOMETRY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A Visual Assessment System for Retinal Function/Drug Discovery</w:t>
            </w:r>
          </w:p>
        </w:tc>
        <w:tc>
          <w:tcPr>
            <w:tcW w:type="dxa" w:w="1728"/>
          </w:tcPr>
          <w:p>
            <w:r>
              <w:t>AFASCI, INC.</w:t>
            </w:r>
          </w:p>
        </w:tc>
        <w:tc>
          <w:tcPr>
            <w:tcW w:type="dxa" w:w="1728"/>
          </w:tcPr>
          <w:p>
            <w:r>
              <w:t>R41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Designing Visually Accessible Spaces</w:t>
            </w:r>
          </w:p>
        </w:tc>
        <w:tc>
          <w:tcPr>
            <w:tcW w:type="dxa" w:w="1728"/>
          </w:tcPr>
          <w:p>
            <w:r>
              <w:t>UNIVERSITY OF MINNESOTA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Representation of information across the human visual cortex</w:t>
            </w:r>
          </w:p>
        </w:tc>
        <w:tc>
          <w:tcPr>
            <w:tcW w:type="dxa" w:w="1728"/>
          </w:tcPr>
          <w:p>
            <w:r>
              <w:t>UNIVERSITY OF CALIFORNIA BERKELEY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</w:tbl>
    <w:p>
      <w:r>
        <w:rPr>
          <w:b/>
        </w:rPr>
        <w:t>Cluster 27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Biomarker panel to differentiate stroke from stroke mimic</w:t>
            </w:r>
          </w:p>
        </w:tc>
        <w:tc>
          <w:tcPr>
            <w:tcW w:type="dxa" w:w="1728"/>
          </w:tcPr>
          <w:p>
            <w:r>
              <w:t>PREDICTION SCIENCES,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Sleep apnea after stroke: Implications for screening and treatment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Fast and Easy Assessment of Stroke</w:t>
            </w:r>
          </w:p>
        </w:tc>
        <w:tc>
          <w:tcPr>
            <w:tcW w:type="dxa" w:w="1728"/>
          </w:tcPr>
          <w:p>
            <w:r>
              <w:t>ALVA HEALTH,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Whole Transcriptome Studies of Patients with Transient Ischemic Attacks (TIAs)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Stroke Plasticity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</w:tbl>
    <w:p>
      <w:r>
        <w:rPr>
          <w:b/>
        </w:rPr>
        <w:t>Cluster 28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Mid-frontal delta/theta rhythms and cognitive control in PD</w:t>
            </w:r>
          </w:p>
        </w:tc>
        <w:tc>
          <w:tcPr>
            <w:tcW w:type="dxa" w:w="1728"/>
          </w:tcPr>
          <w:p>
            <w:r>
              <w:t>UNIVERSITY OF IOWA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Intrinsic Cortical Networks and Cognitive Dysfunction in Parkinson's Disease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K02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Intrinsic Cortical Networks and Cognitive Dysfunction in Parkinson???s Disease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K02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Characterizing Intrinsic Functional Cortical Networks in Parkinson Disease Dementia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DaTscan-based Disease Progression Models for Early-stage Parkinson’s Disease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</w:tbl>
    <w:p>
      <w:r>
        <w:rPr>
          <w:b/>
        </w:rPr>
        <w:t>Cluster 29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Validation and Evaluation of a Portable Body Scanner for Determination of Obesity</w:t>
            </w:r>
          </w:p>
        </w:tc>
        <w:tc>
          <w:tcPr>
            <w:tcW w:type="dxa" w:w="1728"/>
          </w:tcPr>
          <w:p>
            <w:r>
              <w:t>UNIVERSITY OF TEXAS, AUSTIN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Obesity Prevention in Early Life (OPEL): Risk Screening and Targeted Intervention</w:t>
            </w:r>
          </w:p>
        </w:tc>
        <w:tc>
          <w:tcPr>
            <w:tcW w:type="dxa" w:w="1728"/>
          </w:tcPr>
          <w:p>
            <w:r>
              <w:t>INDIANA UNIV-PURDUE UNIV AT INDIANAPOLIS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Childhood obesity surveillance using electronic health records data</w:t>
            </w:r>
          </w:p>
        </w:tc>
        <w:tc>
          <w:tcPr>
            <w:tcW w:type="dxa" w:w="1728"/>
          </w:tcPr>
          <w:p>
            <w:r>
              <w:t>FRED HUTCHINSON CANCER RESEARCH CENTER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Role of Inflammatory Processes in Reward Network Alterations in Obesity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Genome Wide Association Study for Childhood Obesity</w:t>
            </w:r>
          </w:p>
        </w:tc>
        <w:tc>
          <w:tcPr>
            <w:tcW w:type="dxa" w:w="1728"/>
          </w:tcPr>
          <w:p>
            <w:r>
              <w:t>CHILDREN'S HOSP OF PHILADELPHIA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</w:tbl>
    <w:p>
      <w:r>
        <w:rPr>
          <w:b/>
        </w:rPr>
        <w:t>Cluster 30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Quantitative Parenchyma Descriptor as an Imaging Biomarker of Breast Cancer Risk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Using Markov Decision Processes to Optimize Breast Biopsy Decision Making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Informatics Techniques to Optimize Mammography for Aging Populations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A Noninvasive, Precision Medicine Approach to Improve Breast Cancer Screening Using Cell-free RNA from Saliva.</w:t>
            </w:r>
          </w:p>
        </w:tc>
        <w:tc>
          <w:tcPr>
            <w:tcW w:type="dxa" w:w="1728"/>
          </w:tcPr>
          <w:p>
            <w:r>
              <w:t>PRIME GENOMICS,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Convergent AI for Precise Breast Cancer Risk Assessment</w:t>
            </w:r>
          </w:p>
        </w:tc>
        <w:tc>
          <w:tcPr>
            <w:tcW w:type="dxa" w:w="1728"/>
          </w:tcPr>
          <w:p>
            <w:r>
              <w:t>METHODIST HOSPITAL RESEARCH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</w:tbl>
    <w:p>
      <w:r>
        <w:rPr>
          <w:b/>
        </w:rPr>
        <w:t>Cluster 31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Combining chemical and computational tools for predictive models of microbiome communities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Model-guided design of next-generation bacterial therapeutics to treat cardiovascular disease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Bayesian Machine Learning Tools for Analyzing Microbiome Dynamics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Impact of Gastrointestinal Microbiome on the Host Response to an Effector-Memory T-Cell AIDS Vaccine and Multiple Low-Dose Challenge</w:t>
            </w:r>
          </w:p>
        </w:tc>
        <w:tc>
          <w:tcPr>
            <w:tcW w:type="dxa" w:w="1728"/>
          </w:tcPr>
          <w:p>
            <w:r>
              <w:t>NORTH CAROLINA STATE UNIVERSITY RALEIGH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Automated, model-guided phenotyping to identify metabolite/gene/microbe interactions</w:t>
            </w:r>
          </w:p>
        </w:tc>
        <w:tc>
          <w:tcPr>
            <w:tcW w:type="dxa" w:w="1728"/>
          </w:tcPr>
          <w:p>
            <w:r>
              <w:t>UNIVERSITY OF ILLINOIS AT URBANA-CHAMPAIGN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</w:tbl>
    <w:p>
      <w:r>
        <w:rPr>
          <w:b/>
        </w:rPr>
        <w:t>Cluster 32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Integration of endoscopic and CT data for radiation therapy treatment planning</w:t>
            </w:r>
          </w:p>
        </w:tc>
        <w:tc>
          <w:tcPr>
            <w:tcW w:type="dxa" w:w="1728"/>
          </w:tcPr>
          <w:p>
            <w:r>
              <w:t>UNIV OF NORTH CAROLINA CHAPEL HILL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Robust BCT for Clinical Use</w:t>
            </w:r>
          </w:p>
        </w:tc>
        <w:tc>
          <w:tcPr>
            <w:tcW w:type="dxa" w:w="1728"/>
          </w:tcPr>
          <w:p>
            <w:r>
              <w:t>O. N. DIAGNOSTICS,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Dissemination of a Software Platform for Efficient CT Radiation Dose Optimization and Diagnostic Performance Assessment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FAIR-CT: a practical approach to enable ultra-low dose CT for longitudinal disease and treatment monitoring</w:t>
            </w:r>
          </w:p>
        </w:tc>
        <w:tc>
          <w:tcPr>
            <w:tcW w:type="dxa" w:w="1728"/>
          </w:tcPr>
          <w:p>
            <w:r>
              <w:t>UNIVERSITY OF UTAH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Novel Algorithms for Reducing Radiation Dose of CT Perfusion</w:t>
            </w:r>
          </w:p>
        </w:tc>
        <w:tc>
          <w:tcPr>
            <w:tcW w:type="dxa" w:w="1728"/>
          </w:tcPr>
          <w:p>
            <w:r>
              <w:t>HURA IMAGING, INC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</w:tbl>
    <w:p>
      <w:r>
        <w:rPr>
          <w:b/>
        </w:rPr>
        <w:t>Cluster 33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Automated Facial Expression Analysis for Research and Clinical Use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A Study of the Computational Space of Facial Expressions of Emotion</w:t>
            </w:r>
          </w:p>
        </w:tc>
        <w:tc>
          <w:tcPr>
            <w:tcW w:type="dxa" w:w="1728"/>
          </w:tcPr>
          <w:p>
            <w:r>
              <w:t>OHIO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COMPUTER VISION ANALYSIS OF DYNAMIC FACIAL BEHAVIOR</w:t>
            </w:r>
          </w:p>
        </w:tc>
        <w:tc>
          <w:tcPr>
            <w:tcW w:type="dxa" w:w="1728"/>
          </w:tcPr>
          <w:p>
            <w:r>
              <w:t>UNIVERSITY OF CALIFORNIA SAN DIEGO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2001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Multi-feature modeling of the neural representation of emotion- and identity-related information derived from facial and vocal cues</w:t>
            </w:r>
          </w:p>
        </w:tc>
        <w:tc>
          <w:tcPr>
            <w:tcW w:type="dxa" w:w="1728"/>
          </w:tcPr>
          <w:p>
            <w:r>
              <w:t>UNIVERSITY OF CALIFORNIA BERKELEY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FACIAL EXPRESSION ANALYSIS BY IMAGE PROCESSING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</w:tbl>
    <w:p>
      <w:r>
        <w:rPr>
          <w:b/>
        </w:rPr>
        <w:t>Cluster 34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FOUNDATION MODEL OF ANATOMY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2002</w:t>
            </w:r>
          </w:p>
        </w:tc>
        <w:tc>
          <w:tcPr>
            <w:tcW w:type="dxa" w:w="1728"/>
          </w:tcPr>
          <w:p>
            <w:r>
              <w:t>0.0097</w:t>
            </w:r>
          </w:p>
        </w:tc>
      </w:tr>
      <w:tr>
        <w:tc>
          <w:tcPr>
            <w:tcW w:type="dxa" w:w="1728"/>
          </w:tcPr>
          <w:p>
            <w:r>
              <w:t>Novel Analytic Techniques to Assess Physical Activity</w:t>
            </w:r>
          </w:p>
        </w:tc>
        <w:tc>
          <w:tcPr>
            <w:tcW w:type="dxa" w:w="1728"/>
          </w:tcPr>
          <w:p>
            <w:r>
              <w:t>UNIVERSITY OF MASSACHUSETTS AMHERST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0.0094</w:t>
            </w:r>
          </w:p>
        </w:tc>
      </w:tr>
      <w:tr>
        <w:tc>
          <w:tcPr>
            <w:tcW w:type="dxa" w:w="1728"/>
          </w:tcPr>
          <w:p>
            <w:r>
              <w:t>Inference in Regression Models with Missing Covariates</w:t>
            </w:r>
          </w:p>
        </w:tc>
        <w:tc>
          <w:tcPr>
            <w:tcW w:type="dxa" w:w="1728"/>
          </w:tcPr>
          <w:p>
            <w:r>
              <w:t>UNIVERSITY OF NORTH CAROLINA CHAPEL HILL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0.0094</w:t>
            </w:r>
          </w:p>
        </w:tc>
      </w:tr>
      <w:tr>
        <w:tc>
          <w:tcPr>
            <w:tcW w:type="dxa" w:w="1728"/>
          </w:tcPr>
          <w:p>
            <w:r>
              <w:t>MACE - Michigan Alliance for Cheminformatic Exploration</w:t>
            </w:r>
          </w:p>
        </w:tc>
        <w:tc>
          <w:tcPr>
            <w:tcW w:type="dxa" w:w="1728"/>
          </w:tcPr>
          <w:p>
            <w:r>
              <w:t>UNIVERSITY OF MICHIGAN</w:t>
            </w:r>
          </w:p>
        </w:tc>
        <w:tc>
          <w:tcPr>
            <w:tcW w:type="dxa" w:w="1728"/>
          </w:tcPr>
          <w:p>
            <w:r>
              <w:t>P20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0.0093</w:t>
            </w:r>
          </w:p>
        </w:tc>
      </w:tr>
      <w:tr>
        <w:tc>
          <w:tcPr>
            <w:tcW w:type="dxa" w:w="1728"/>
          </w:tcPr>
          <w:p>
            <w:r>
              <w:t>STATISTICAL METHODS FOR RECURSIVELY PARTITIONED TREES</w:t>
            </w:r>
          </w:p>
        </w:tc>
        <w:tc>
          <w:tcPr>
            <w:tcW w:type="dxa" w:w="1728"/>
          </w:tcPr>
          <w:p>
            <w:r>
              <w:t>BARNES-JEWISH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2002</w:t>
            </w:r>
          </w:p>
        </w:tc>
        <w:tc>
          <w:tcPr>
            <w:tcW w:type="dxa" w:w="1728"/>
          </w:tcPr>
          <w:p>
            <w:r>
              <w:t>0.0083</w:t>
            </w:r>
          </w:p>
        </w:tc>
      </w:tr>
    </w:tbl>
    <w:p>
      <w:r>
        <w:rPr>
          <w:b/>
        </w:rPr>
        <w:t>Cluster 35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Programmable RNA-targeting CRISPR-Cas tools to study RNA biology</w:t>
            </w:r>
          </w:p>
        </w:tc>
        <w:tc>
          <w:tcPr>
            <w:tcW w:type="dxa" w:w="1728"/>
          </w:tcPr>
          <w:p>
            <w:r>
              <w:t>UNIVERSITY OF ROCHESTER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The next generation of RNA-Seq simulators for benchmarking analyses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New methods for computational modeling of RNA structures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Understanding RNA interactions through deep learning modeling of high-throughput biophysical measurements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Discovery of Novel RNA Genes in Genomic DNA Sequences</w:t>
            </w:r>
          </w:p>
        </w:tc>
        <w:tc>
          <w:tcPr>
            <w:tcW w:type="dxa" w:w="1728"/>
          </w:tcPr>
          <w:p>
            <w:r>
              <w:t>UNIVERSITY OF CALIF-LAWRENC BERKELEY LAB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</w:tbl>
    <w:p>
      <w:r>
        <w:rPr>
          <w:b/>
        </w:rPr>
        <w:t>Cluster 36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Macro-vasculature: A Novel Image Biomarker of Lung Cance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Lung cancer in East Africa and the relationship to HIV-1 infection: epidemiology, molecular characterization and imaging</w:t>
            </w:r>
          </w:p>
        </w:tc>
        <w:tc>
          <w:tcPr>
            <w:tcW w:type="dxa" w:w="1728"/>
          </w:tcPr>
          <w:p>
            <w:r>
              <w:t>CASE WESTERN RESERVE UNIVERSITY</w:t>
            </w:r>
          </w:p>
        </w:tc>
        <w:tc>
          <w:tcPr>
            <w:tcW w:type="dxa" w:w="1728"/>
          </w:tcPr>
          <w:p>
            <w:r>
              <w:t>U54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High Density Association Analysis of Lung Cancer</w:t>
            </w:r>
          </w:p>
        </w:tc>
        <w:tc>
          <w:tcPr>
            <w:tcW w:type="dxa" w:w="1728"/>
          </w:tcPr>
          <w:p>
            <w:r>
              <w:t>UNIVERSITY OF TX MD ANDERSON CAN CTR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EARLY DETECTION OF LUNG CANCER USING METABOLOMIC LIPID PROFILING</w:t>
            </w:r>
          </w:p>
        </w:tc>
        <w:tc>
          <w:tcPr>
            <w:tcW w:type="dxa" w:w="1728"/>
          </w:tcPr>
          <w:p>
            <w:r>
              <w:t>RUSH UNIVERSITY MEDICAL CENTER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Histopathology correlated quantitative analysis of lung nodules with LDCT for early detection of lung cancer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</w:tbl>
    <w:p>
      <w:r>
        <w:rPr>
          <w:b/>
        </w:rPr>
        <w:t>Cluster 37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New Model of Peptide Fragmentation for Improved Protein Identification and Targ</w:t>
            </w:r>
          </w:p>
        </w:tc>
        <w:tc>
          <w:tcPr>
            <w:tcW w:type="dxa" w:w="1728"/>
          </w:tcPr>
          <w:p>
            <w:r>
              <w:t>UNIVERSITY OF COLORADO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Improving Diagnosis of Multiple Sclerosis Through the Integration of Novel Imaging and Laboratory Biomarkers</w:t>
            </w:r>
          </w:p>
        </w:tc>
        <w:tc>
          <w:tcPr>
            <w:tcW w:type="dxa" w:w="1728"/>
          </w:tcPr>
          <w:p>
            <w:r>
              <w:t>UNIVERSITY OF VERMONT &amp; ST AGRIC COLLEGE</w:t>
            </w:r>
          </w:p>
        </w:tc>
        <w:tc>
          <w:tcPr>
            <w:tcW w:type="dxa" w:w="1728"/>
          </w:tcPr>
          <w:p>
            <w:r>
              <w:t>K02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Analysis of LC-MS data to identify peptide and glycan biomarkers for hepatocellul</w:t>
            </w:r>
          </w:p>
        </w:tc>
        <w:tc>
          <w:tcPr>
            <w:tcW w:type="dxa" w:w="1728"/>
          </w:tcPr>
          <w:p>
            <w:r>
              <w:t>GEORGETOWN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Sequential Ion/Ion Reactions for Large Peptide and Whole Protein Characterization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Intelligent Aids for Proteomic Data Mining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K25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</w:tbl>
    <w:p>
      <w:r>
        <w:rPr>
          <w:b/>
        </w:rPr>
        <w:t>Cluster 38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Open Health Natural Language Processing Collaboratory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Natural language processing for clinical and translational research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0.084</w:t>
            </w:r>
          </w:p>
        </w:tc>
      </w:tr>
      <w:tr>
        <w:tc>
          <w:tcPr>
            <w:tcW w:type="dxa" w:w="1728"/>
          </w:tcPr>
          <w:p>
            <w:r>
              <w:t>Annotation, development and evaluation for clinical information extraction (transfer)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Annotation, development and evaluation for clinical information extraction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0.079</w:t>
            </w:r>
          </w:p>
        </w:tc>
      </w:tr>
      <w:tr>
        <w:tc>
          <w:tcPr>
            <w:tcW w:type="dxa" w:w="1728"/>
          </w:tcPr>
          <w:p>
            <w:r>
              <w:t>Applying NLP to Free Text as an EHR Data Capture Method to Improve EHR Usability</w:t>
            </w:r>
          </w:p>
        </w:tc>
        <w:tc>
          <w:tcPr>
            <w:tcW w:type="dxa" w:w="1728"/>
          </w:tcPr>
          <w:p>
            <w:r>
              <w:t>ZYDOC MEDICAL TRANSCRIPTION,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0.076</w:t>
            </w:r>
          </w:p>
        </w:tc>
      </w:tr>
    </w:tbl>
    <w:p>
      <w:r>
        <w:rPr>
          <w:b/>
        </w:rPr>
        <w:t>Cluster 39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National Center for Biomedical Ontology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U54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0.082</w:t>
            </w:r>
          </w:p>
        </w:tc>
      </w:tr>
      <w:tr>
        <w:tc>
          <w:tcPr>
            <w:tcW w:type="dxa" w:w="1728"/>
          </w:tcPr>
          <w:p>
            <w:r>
              <w:t>Exploring Natural Language Processing, Image Processing, Machine Learning, and Us</w:t>
            </w:r>
          </w:p>
        </w:tc>
        <w:tc>
          <w:tcPr>
            <w:tcW w:type="dxa" w:w="1728"/>
          </w:tcPr>
          <w:p>
            <w:r>
              <w:t>UNIV OF MASSACHUSETTS MED SCH WORCESTER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Protege: A Knowledge-Engineering Environment for Advancing Biomedical Sciences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0.079</w:t>
            </w:r>
          </w:p>
        </w:tc>
      </w:tr>
      <w:tr>
        <w:tc>
          <w:tcPr>
            <w:tcW w:type="dxa" w:w="1728"/>
          </w:tcPr>
          <w:p>
            <w:r>
              <w:t>Automated Knowledge Extraction for Biomedical Literature</w:t>
            </w:r>
          </w:p>
        </w:tc>
        <w:tc>
          <w:tcPr>
            <w:tcW w:type="dxa" w:w="1728"/>
          </w:tcPr>
          <w:p>
            <w:r>
              <w:t>BRANDEIS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0.075</w:t>
            </w:r>
          </w:p>
        </w:tc>
      </w:tr>
      <w:tr>
        <w:tc>
          <w:tcPr>
            <w:tcW w:type="dxa" w:w="1728"/>
          </w:tcPr>
          <w:p>
            <w:r>
              <w:t>Knowledge-Based Biomedical Data Science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0.074</w:t>
            </w:r>
          </w:p>
        </w:tc>
      </w:tr>
    </w:tbl>
    <w:p>
      <w:r>
        <w:rPr>
          <w:b/>
        </w:rPr>
        <w:t>Cluster 40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Charting a New Course for Heart Failure: From Discovery to Data</w:t>
            </w:r>
          </w:p>
        </w:tc>
        <w:tc>
          <w:tcPr>
            <w:tcW w:type="dxa" w:w="1728"/>
          </w:tcPr>
          <w:p>
            <w:r>
              <w:t>KEYSTONE SYMPOSIA</w:t>
            </w:r>
          </w:p>
        </w:tc>
        <w:tc>
          <w:tcPr>
            <w:tcW w:type="dxa" w:w="1728"/>
          </w:tcPr>
          <w:p>
            <w:r>
              <w:t>R13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CorBand: A novel wearable wrist sensor for heart failure remote monitoring</w:t>
            </w:r>
          </w:p>
        </w:tc>
        <w:tc>
          <w:tcPr>
            <w:tcW w:type="dxa" w:w="1728"/>
          </w:tcPr>
          <w:p>
            <w:r>
              <w:t>RETHINK MEDICAL,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Mending a Broken Heart Allocation System with Machine Learning</w:t>
            </w:r>
          </w:p>
        </w:tc>
        <w:tc>
          <w:tcPr>
            <w:tcW w:type="dxa" w:w="1728"/>
          </w:tcPr>
          <w:p>
            <w:r>
              <w:t>UNIVERSITY OF CHICAGO</w:t>
            </w:r>
          </w:p>
        </w:tc>
        <w:tc>
          <w:tcPr>
            <w:tcW w:type="dxa" w:w="1728"/>
          </w:tcPr>
          <w:p>
            <w:r>
              <w:t>K08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Machine learning for the automated identification and tracking of rare myocardial diseases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Automated quantitative CT imaging of epicardial adipose tissue and risk of cardiac events</w:t>
            </w:r>
          </w:p>
        </w:tc>
        <w:tc>
          <w:tcPr>
            <w:tcW w:type="dxa" w:w="1728"/>
          </w:tcPr>
          <w:p>
            <w:r>
              <w:t>CEDARS-SINAI MEDICAL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</w:tbl>
    <w:p>
      <w:r>
        <w:rPr>
          <w:b/>
        </w:rPr>
        <w:t>Cluster 41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Predicting brain tumor progression via multiparametric image analysis and modelin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Exploring the Role of Mitochondrial Fission in Pancreatic Tumorigenesis</w:t>
            </w:r>
          </w:p>
        </w:tc>
        <w:tc>
          <w:tcPr>
            <w:tcW w:type="dxa" w:w="1728"/>
          </w:tcPr>
          <w:p>
            <w:r>
              <w:t>UNIVERSITY OF VIRGINIA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Systems Microscopy Analysis of Tumor Cell Motility in Microenvironment Context</w:t>
            </w:r>
          </w:p>
        </w:tc>
        <w:tc>
          <w:tcPr>
            <w:tcW w:type="dxa" w:w="1728"/>
          </w:tcPr>
          <w:p>
            <w:r>
              <w:t>TEMPLE UNIV OF THE COMMONWEALTH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Systems microscopy analysis of tumor cell motility in microenvironment context</w:t>
            </w:r>
          </w:p>
        </w:tc>
        <w:tc>
          <w:tcPr>
            <w:tcW w:type="dxa" w:w="1728"/>
          </w:tcPr>
          <w:p>
            <w:r>
              <w:t>ALBERT EINSTEIN COLLEGE OF MEDICINE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Quantitative Multimodal Image Guidance for Improved Liver Cancer Treatment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</w:tbl>
    <w:p>
      <w:r>
        <w:rPr>
          <w:b/>
        </w:rPr>
        <w:t>Cluster 42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Comprehensive analysis of human adaptive immune receptors to elucidate correlates of Epstein-Barr virus disease suppression</w:t>
            </w:r>
          </w:p>
        </w:tc>
        <w:tc>
          <w:tcPr>
            <w:tcW w:type="dxa" w:w="1728"/>
          </w:tcPr>
          <w:p>
            <w:r>
              <w:t>UNIVERSITY OF KANSAS LAWRENCE</w:t>
            </w:r>
          </w:p>
        </w:tc>
        <w:tc>
          <w:tcPr>
            <w:tcW w:type="dxa" w:w="1728"/>
          </w:tcPr>
          <w:p>
            <w:r>
              <w:t>DP5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0.068</w:t>
            </w:r>
          </w:p>
        </w:tc>
      </w:tr>
      <w:tr>
        <w:tc>
          <w:tcPr>
            <w:tcW w:type="dxa" w:w="1728"/>
          </w:tcPr>
          <w:p>
            <w:r>
              <w:t>Daily Immune Monitoring in Chronic Fatigue Syndrome</w:t>
            </w:r>
          </w:p>
        </w:tc>
        <w:tc>
          <w:tcPr>
            <w:tcW w:type="dxa" w:w="1728"/>
          </w:tcPr>
          <w:p>
            <w:r>
              <w:t>UNIVERSITY OF ALABAMA AT BIRMINGHAM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Molecular Signatures of Early-Onset Neonatal Sepsis in Umbilical Cord Blood</w:t>
            </w:r>
          </w:p>
        </w:tc>
        <w:tc>
          <w:tcPr>
            <w:tcW w:type="dxa" w:w="1728"/>
          </w:tcPr>
          <w:p>
            <w:r>
              <w:t>LURIE CHILDREN'S HOSPITAL OF CHICAGO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0.049</w:t>
            </w:r>
          </w:p>
        </w:tc>
      </w:tr>
      <w:tr>
        <w:tc>
          <w:tcPr>
            <w:tcW w:type="dxa" w:w="1728"/>
          </w:tcPr>
          <w:p>
            <w:r>
              <w:t>Immune Basis &amp; Clinical implications of Threshold-Based Phenotypes of Peanut Allergy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U19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0.047</w:t>
            </w:r>
          </w:p>
        </w:tc>
      </w:tr>
      <w:tr>
        <w:tc>
          <w:tcPr>
            <w:tcW w:type="dxa" w:w="1728"/>
          </w:tcPr>
          <w:p>
            <w:r>
              <w:t>Pan-vaccine Analysis to Test the Impact of Cytomegalovirus on Vaccine Efficacy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UH2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0.045</w:t>
            </w:r>
          </w:p>
        </w:tc>
      </w:tr>
    </w:tbl>
    <w:p>
      <w:r>
        <w:rPr>
          <w:b/>
        </w:rPr>
        <w:t>Cluster 43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Longitudinal brain development and clinical outcomes in ADHD from 7-17 years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0.085</w:t>
            </w:r>
          </w:p>
        </w:tc>
      </w:tr>
      <w:tr>
        <w:tc>
          <w:tcPr>
            <w:tcW w:type="dxa" w:w="1728"/>
          </w:tcPr>
          <w:p>
            <w:r>
              <w:t>Motion Robust Mapping of Human Brain Functional Connectivity Changes in Utero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0.075</w:t>
            </w:r>
          </w:p>
        </w:tc>
      </w:tr>
      <w:tr>
        <w:tc>
          <w:tcPr>
            <w:tcW w:type="dxa" w:w="1728"/>
          </w:tcPr>
          <w:p>
            <w:r>
              <w:t>Enabling Shared Analysis and Processing of Large Neurophysiology Data</w:t>
            </w:r>
          </w:p>
        </w:tc>
        <w:tc>
          <w:tcPr>
            <w:tcW w:type="dxa" w:w="1728"/>
          </w:tcPr>
          <w:p>
            <w:r>
              <w:t>KITWARE,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0.071</w:t>
            </w:r>
          </w:p>
        </w:tc>
      </w:tr>
      <w:tr>
        <w:tc>
          <w:tcPr>
            <w:tcW w:type="dxa" w:w="1728"/>
          </w:tcPr>
          <w:p>
            <w:r>
              <w:t>Development and Dissemination of Robust Brain MRI Measurement Tools</w:t>
            </w:r>
          </w:p>
        </w:tc>
        <w:tc>
          <w:tcPr>
            <w:tcW w:type="dxa" w:w="1728"/>
          </w:tcPr>
          <w:p>
            <w:r>
              <w:t>UNIV OF NORTH CAROLINA CHAPEL HILL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0.069</w:t>
            </w:r>
          </w:p>
        </w:tc>
      </w:tr>
      <w:tr>
        <w:tc>
          <w:tcPr>
            <w:tcW w:type="dxa" w:w="1728"/>
          </w:tcPr>
          <w:p>
            <w:r>
              <w:t>A BRAIN Initiative Resource: The Neuroscience Multi-omic Data Archive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0.068</w:t>
            </w:r>
          </w:p>
        </w:tc>
      </w:tr>
    </w:tbl>
    <w:p>
      <w:r>
        <w:rPr>
          <w:b/>
        </w:rPr>
        <w:t>Cluster 44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Metal binding sites in macromolecular structures</w:t>
            </w:r>
          </w:p>
        </w:tc>
        <w:tc>
          <w:tcPr>
            <w:tcW w:type="dxa" w:w="1728"/>
          </w:tcPr>
          <w:p>
            <w:r>
              <w:t>UNIVERSITY OF VIRGINIA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Quantitative Modeling of Transcription Factor-DNA Binding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Computational models for the signaling of tumor necrosis factor receptor on cell surfaces</w:t>
            </w:r>
          </w:p>
        </w:tc>
        <w:tc>
          <w:tcPr>
            <w:tcW w:type="dxa" w:w="1728"/>
          </w:tcPr>
          <w:p>
            <w:r>
              <w:t>ALBERT EINSTEIN COLLEGE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0.099</w:t>
            </w:r>
          </w:p>
        </w:tc>
      </w:tr>
      <w:tr>
        <w:tc>
          <w:tcPr>
            <w:tcW w:type="dxa" w:w="1728"/>
          </w:tcPr>
          <w:p>
            <w:r>
              <w:t>Defining the multi-dimensional code of zinc finger specificity-Resubmission-1</w:t>
            </w:r>
          </w:p>
        </w:tc>
        <w:tc>
          <w:tcPr>
            <w:tcW w:type="dxa" w:w="1728"/>
          </w:tcPr>
          <w:p>
            <w:r>
              <w:t>NEW YORK UNIVERSITY SCHOOL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0.092</w:t>
            </w:r>
          </w:p>
        </w:tc>
      </w:tr>
      <w:tr>
        <w:tc>
          <w:tcPr>
            <w:tcW w:type="dxa" w:w="1728"/>
          </w:tcPr>
          <w:p>
            <w:r>
              <w:t>Binding-Site Modeling with Multiple-Instance Machine-Learning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0.088</w:t>
            </w:r>
          </w:p>
        </w:tc>
      </w:tr>
    </w:tbl>
    <w:p>
      <w:r>
        <w:rPr>
          <w:b/>
        </w:rPr>
        <w:t>Cluster 45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Smartband/smartphone-based automatic smoking detection and real time mindfulness intervention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R34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Eliminating Tobacco-Related Disparities amount African American Smokers</w:t>
            </w:r>
          </w:p>
        </w:tc>
        <w:tc>
          <w:tcPr>
            <w:tcW w:type="dxa" w:w="1728"/>
          </w:tcPr>
          <w:p>
            <w:r>
              <w:t>UNIVERSITY OF UTAH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Eliminating Tobacco-Related Disparities among African American Smokers</w:t>
            </w:r>
          </w:p>
        </w:tc>
        <w:tc>
          <w:tcPr>
            <w:tcW w:type="dxa" w:w="1728"/>
          </w:tcPr>
          <w:p>
            <w:r>
              <w:t>RICE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Socioeconomic status, stress, and smoking cessation</w:t>
            </w:r>
          </w:p>
        </w:tc>
        <w:tc>
          <w:tcPr>
            <w:tcW w:type="dxa" w:w="1728"/>
          </w:tcPr>
          <w:p>
            <w:r>
              <w:t>UNIVERSITY OF UTAH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The Development of a Noninvasive Monitoring System for Cigarette Smoking</w:t>
            </w:r>
          </w:p>
        </w:tc>
        <w:tc>
          <w:tcPr>
            <w:tcW w:type="dxa" w:w="1728"/>
          </w:tcPr>
          <w:p>
            <w:r>
              <w:t>UNIVERSITY OF ALABAMA IN TUSCALOOSA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</w:tbl>
    <w:p>
      <w:r>
        <w:rPr>
          <w:b/>
        </w:rPr>
        <w:t>Cluster 46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INTELLIGENT CONTROL OF UPPER EXTREMITY NEURAL PROSTHESES</w:t>
            </w:r>
          </w:p>
        </w:tc>
        <w:tc>
          <w:tcPr>
            <w:tcW w:type="dxa" w:w="1728"/>
          </w:tcPr>
          <w:p>
            <w:r>
              <w:t>CLEVELAND CLINIC LERNER COL/MED-CWRU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Motor Learning for the Control of an Assistive Device</w:t>
            </w:r>
          </w:p>
        </w:tc>
        <w:tc>
          <w:tcPr>
            <w:tcW w:type="dxa" w:w="1728"/>
          </w:tcPr>
          <w:p>
            <w:r>
              <w:t>REHABILITATION INSTITUTE OF CHICAGO D/B/A SHIRLEY RYAN ABILITYLAB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0.094</w:t>
            </w:r>
          </w:p>
        </w:tc>
      </w:tr>
      <w:tr>
        <w:tc>
          <w:tcPr>
            <w:tcW w:type="dxa" w:w="1728"/>
          </w:tcPr>
          <w:p>
            <w:r>
              <w:t>Defining the anatomical, molecular and functional logic of internal copy circuits involved in dexterous forelimb behaviors</w:t>
            </w:r>
          </w:p>
        </w:tc>
        <w:tc>
          <w:tcPr>
            <w:tcW w:type="dxa" w:w="1728"/>
          </w:tcPr>
          <w:p>
            <w:r>
              <w:t>SALK INSTITUTE FOR BIOLOGICAL STUDIES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0.085</w:t>
            </w:r>
          </w:p>
        </w:tc>
      </w:tr>
      <w:tr>
        <w:tc>
          <w:tcPr>
            <w:tcW w:type="dxa" w:w="1728"/>
          </w:tcPr>
          <w:p>
            <w:r>
              <w:t>Non-Invasive System for Identifying Neural Behavior</w:t>
            </w:r>
          </w:p>
        </w:tc>
        <w:tc>
          <w:tcPr>
            <w:tcW w:type="dxa" w:w="1728"/>
          </w:tcPr>
          <w:p>
            <w:r>
              <w:t>ALTEC, INC.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0.082</w:t>
            </w:r>
          </w:p>
        </w:tc>
      </w:tr>
      <w:tr>
        <w:tc>
          <w:tcPr>
            <w:tcW w:type="dxa" w:w="1728"/>
          </w:tcPr>
          <w:p>
            <w:r>
              <w:t>Spinal Epidural Electrode Array to Facilitate Standing and Stepping After SCI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0.081</w:t>
            </w:r>
          </w:p>
        </w:tc>
      </w:tr>
    </w:tbl>
    <w:p>
      <w:r>
        <w:rPr>
          <w:b/>
        </w:rPr>
        <w:t>Cluster 47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Leveraging National Sleep Research Resource Data for Personalized Sleep Profiling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Enhanced Measurement and Modeling of Sleep Electrophysiology to Better Understand Sleep Disparities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Cardiovascular implications of sleep characteristics using real-world objective sleep data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Sleep Health Profiles in Middle-aged Workers in Relation to Cardiovascular and Cognitive Health</w:t>
            </w:r>
          </w:p>
        </w:tc>
        <w:tc>
          <w:tcPr>
            <w:tcW w:type="dxa" w:w="1728"/>
          </w:tcPr>
          <w:p>
            <w:r>
              <w:t>UNIVERSITY OF SOUTH FLORIDA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Instrument to Co-register EEG and NIRS for Accurate Sleep Sorting</w:t>
            </w:r>
          </w:p>
        </w:tc>
        <w:tc>
          <w:tcPr>
            <w:tcW w:type="dxa" w:w="1728"/>
          </w:tcPr>
          <w:p>
            <w:r>
              <w:t>NORTH CAROLINA STATE UNIVERSITY RALEIGH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</w:tbl>
    <w:p>
      <w:r>
        <w:rPr>
          <w:b/>
        </w:rPr>
        <w:t>Cluster 48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Digital Monitoring of Agitation for Short-Term Suicide Risk Prediction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Computerized Adaptive Suicidal Risk Stratification and Prediction</w:t>
            </w:r>
          </w:p>
        </w:tc>
        <w:tc>
          <w:tcPr>
            <w:tcW w:type="dxa" w:w="1728"/>
          </w:tcPr>
          <w:p>
            <w:r>
              <w:t>ADAPTIVE TESTING TECHNOLOGIES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Multimodal Assessment of Near-term Risk Processes for Suicide Ideation and Behavior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Risk Profiles for Suicidal Behavior in the General Population</w:t>
            </w:r>
          </w:p>
        </w:tc>
        <w:tc>
          <w:tcPr>
            <w:tcW w:type="dxa" w:w="1728"/>
          </w:tcPr>
          <w:p>
            <w:r>
              <w:t>BOSTON UNIVERSITY MEDICAL CAMPUS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Using multimodal imaging and the RDoC framework to predict risk factors for suicide attempt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</w:tbl>
    <w:p>
      <w:r>
        <w:rPr>
          <w:b/>
        </w:rPr>
        <w:t>Cluster 49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Multimodal image registration by proxy image synthesis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Development and Dissemination of MuscleMiner: An Imaging Informatics System for Muscle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0.095</w:t>
            </w:r>
          </w:p>
        </w:tc>
      </w:tr>
      <w:tr>
        <w:tc>
          <w:tcPr>
            <w:tcW w:type="dxa" w:w="1728"/>
          </w:tcPr>
          <w:p>
            <w:r>
              <w:t>Development and Dissemination of MuscleMiner: An Imaging Informatics Tool for Mus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0.094</w:t>
            </w:r>
          </w:p>
        </w:tc>
      </w:tr>
      <w:tr>
        <w:tc>
          <w:tcPr>
            <w:tcW w:type="dxa" w:w="1728"/>
          </w:tcPr>
          <w:p>
            <w:r>
              <w:t>Continued Development of CellProfiler Cell Image Analysis Software</w:t>
            </w:r>
          </w:p>
        </w:tc>
        <w:tc>
          <w:tcPr>
            <w:tcW w:type="dxa" w:w="1728"/>
          </w:tcPr>
          <w:p>
            <w:r>
              <w:t>BROAD INSTITUTE, INC.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0.074</w:t>
            </w:r>
          </w:p>
        </w:tc>
      </w:tr>
      <w:tr>
        <w:tc>
          <w:tcPr>
            <w:tcW w:type="dxa" w:w="1728"/>
          </w:tcPr>
          <w:p>
            <w:r>
              <w:t>Computer analysis of optic disc images in glaucoma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0.073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