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A6" w:rsidRDefault="001C4B40" w:rsidP="001C4B40">
      <w:pPr>
        <w:pStyle w:val="berschrift1"/>
      </w:pPr>
      <w:r>
        <w:t>6. Anwendungsfälle mit Begründungen</w:t>
      </w:r>
    </w:p>
    <w:p w:rsidR="00A54EA6" w:rsidRDefault="00A54EA6" w:rsidP="00A54EA6"/>
    <w:p w:rsidR="00A54EA6" w:rsidRDefault="00A54EA6" w:rsidP="00A54EA6">
      <w:pPr>
        <w:pStyle w:val="berschrift2"/>
      </w:pPr>
      <w:r>
        <w:t>6.1 Anwendungsfalldiagramm</w:t>
      </w:r>
    </w:p>
    <w:p w:rsidR="00A54EA6" w:rsidRPr="00A54EA6" w:rsidRDefault="00A54EA6" w:rsidP="00A54EA6"/>
    <w:p w:rsidR="00494ED5" w:rsidRDefault="00986AE8" w:rsidP="00A54EA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3.2pt">
            <v:imagedata r:id="rId4" o:title="Anwendungsfalldiagramm"/>
          </v:shape>
        </w:pict>
      </w:r>
    </w:p>
    <w:p w:rsidR="001C4B40" w:rsidRDefault="001C4B40" w:rsidP="001C4B40"/>
    <w:p w:rsidR="00213A3D" w:rsidRDefault="00213A3D" w:rsidP="001C4B40"/>
    <w:p w:rsidR="00213A3D" w:rsidRDefault="00213A3D" w:rsidP="001C4B40"/>
    <w:p w:rsidR="00A54EA6" w:rsidRDefault="00A54EA6" w:rsidP="00A54EA6">
      <w:pPr>
        <w:pStyle w:val="berschrift2"/>
      </w:pPr>
      <w:r>
        <w:lastRenderedPageBreak/>
        <w:t>6.2 Begründungen</w:t>
      </w:r>
    </w:p>
    <w:p w:rsidR="00A54EA6" w:rsidRPr="00A54EA6" w:rsidRDefault="00A54EA6" w:rsidP="00A54EA6"/>
    <w:tbl>
      <w:tblPr>
        <w:tblStyle w:val="Tabellenraster"/>
        <w:tblW w:w="0" w:type="auto"/>
        <w:tblLook w:val="04A0" w:firstRow="1" w:lastRow="0" w:firstColumn="1" w:lastColumn="0" w:noHBand="0" w:noVBand="1"/>
      </w:tblPr>
      <w:tblGrid>
        <w:gridCol w:w="846"/>
        <w:gridCol w:w="8216"/>
      </w:tblGrid>
      <w:tr w:rsidR="001C4B40" w:rsidTr="001C4B40">
        <w:tc>
          <w:tcPr>
            <w:tcW w:w="846" w:type="dxa"/>
          </w:tcPr>
          <w:p w:rsidR="001C4B40" w:rsidRPr="001C4B40" w:rsidRDefault="001C4B40" w:rsidP="001C4B40">
            <w:pPr>
              <w:rPr>
                <w:b/>
              </w:rPr>
            </w:pPr>
            <w:r w:rsidRPr="001C4B40">
              <w:rPr>
                <w:b/>
              </w:rPr>
              <w:t>TITEL</w:t>
            </w:r>
          </w:p>
        </w:tc>
        <w:tc>
          <w:tcPr>
            <w:tcW w:w="8216" w:type="dxa"/>
          </w:tcPr>
          <w:p w:rsidR="001C4B40" w:rsidRPr="001C4B40" w:rsidRDefault="001C4B40" w:rsidP="001C4B40">
            <w:pPr>
              <w:rPr>
                <w:b/>
              </w:rPr>
            </w:pPr>
            <w:r w:rsidRPr="001C4B40">
              <w:rPr>
                <w:b/>
              </w:rPr>
              <w:t>Hauptmenü</w:t>
            </w:r>
          </w:p>
        </w:tc>
      </w:tr>
      <w:tr w:rsidR="001C4B40" w:rsidTr="001C4B40">
        <w:tc>
          <w:tcPr>
            <w:tcW w:w="846" w:type="dxa"/>
          </w:tcPr>
          <w:p w:rsidR="001C4B40" w:rsidRDefault="001C4B40" w:rsidP="001C4B40">
            <w:r>
              <w:t>BEGR.</w:t>
            </w:r>
          </w:p>
        </w:tc>
        <w:tc>
          <w:tcPr>
            <w:tcW w:w="8216" w:type="dxa"/>
          </w:tcPr>
          <w:p w:rsidR="001C4B40" w:rsidRDefault="001C4B40" w:rsidP="001C4B40">
            <w:r>
              <w:t>Im Hauptmenü kann eine Partie gestartet werden. Hierbei kann man gegen einen menschlichen Gegner oder eine KI spielen. Deshalb ist es sinnvoll, dass alles, was mit der Registration für ein Spiel zu tun hat, unter diesen Anwendungsfall fällt.</w:t>
            </w:r>
          </w:p>
        </w:tc>
      </w:tr>
      <w:tr w:rsidR="001C4B40" w:rsidTr="001C4B40">
        <w:tc>
          <w:tcPr>
            <w:tcW w:w="846" w:type="dxa"/>
          </w:tcPr>
          <w:p w:rsidR="001C4B40" w:rsidRDefault="001C4B40" w:rsidP="001C4B40">
            <w:r>
              <w:t>ABH.</w:t>
            </w:r>
          </w:p>
        </w:tc>
        <w:tc>
          <w:tcPr>
            <w:tcW w:w="8216" w:type="dxa"/>
          </w:tcPr>
          <w:p w:rsidR="001C4B40" w:rsidRDefault="001C4B40" w:rsidP="001C4B40">
            <w:r>
              <w:t>FA70 - FA72, FA76</w:t>
            </w:r>
          </w:p>
        </w:tc>
      </w:tr>
    </w:tbl>
    <w:p w:rsidR="001C4B40" w:rsidRDefault="001C4B40" w:rsidP="001C4B40"/>
    <w:tbl>
      <w:tblPr>
        <w:tblStyle w:val="Tabellenraster"/>
        <w:tblW w:w="0" w:type="auto"/>
        <w:tblLook w:val="04A0" w:firstRow="1" w:lastRow="0" w:firstColumn="1" w:lastColumn="0" w:noHBand="0" w:noVBand="1"/>
      </w:tblPr>
      <w:tblGrid>
        <w:gridCol w:w="846"/>
        <w:gridCol w:w="8216"/>
      </w:tblGrid>
      <w:tr w:rsidR="001C4B40" w:rsidRPr="001C4B40" w:rsidTr="00E834D9">
        <w:tc>
          <w:tcPr>
            <w:tcW w:w="846" w:type="dxa"/>
          </w:tcPr>
          <w:p w:rsidR="001C4B40" w:rsidRPr="001C4B40" w:rsidRDefault="001C4B40" w:rsidP="00E834D9">
            <w:pPr>
              <w:rPr>
                <w:b/>
              </w:rPr>
            </w:pPr>
            <w:r w:rsidRPr="001C4B40">
              <w:rPr>
                <w:b/>
              </w:rPr>
              <w:t>TITEL</w:t>
            </w:r>
          </w:p>
        </w:tc>
        <w:tc>
          <w:tcPr>
            <w:tcW w:w="8216" w:type="dxa"/>
          </w:tcPr>
          <w:p w:rsidR="001C4B40" w:rsidRPr="001C4B40" w:rsidRDefault="001C4B40" w:rsidP="00E834D9">
            <w:pPr>
              <w:rPr>
                <w:b/>
              </w:rPr>
            </w:pPr>
            <w:r w:rsidRPr="001C4B40">
              <w:rPr>
                <w:b/>
              </w:rPr>
              <w:t>Spielkonfiguration</w:t>
            </w:r>
          </w:p>
        </w:tc>
      </w:tr>
      <w:tr w:rsidR="001C4B40" w:rsidTr="00E834D9">
        <w:tc>
          <w:tcPr>
            <w:tcW w:w="846" w:type="dxa"/>
          </w:tcPr>
          <w:p w:rsidR="001C4B40" w:rsidRDefault="001C4B40" w:rsidP="00E834D9">
            <w:r>
              <w:t>BEGR.</w:t>
            </w:r>
          </w:p>
        </w:tc>
        <w:tc>
          <w:tcPr>
            <w:tcW w:w="8216" w:type="dxa"/>
          </w:tcPr>
          <w:p w:rsidR="001C4B40" w:rsidRDefault="001C4B40" w:rsidP="00E834D9">
            <w:r>
              <w:t>Die Werte für die Wahrscheinlichkeiten und Schadenspunkte der Gadgets werden in der Spielekonfiguration festgelegt und können von Spiel zu Spiel variieren, ebenso die Anzahl der Spielchips pro Tisch. Daher haben wir diese FAs als einen Anwendungsfall zusammengefasst.</w:t>
            </w:r>
          </w:p>
        </w:tc>
      </w:tr>
      <w:tr w:rsidR="001C4B40" w:rsidTr="00E834D9">
        <w:tc>
          <w:tcPr>
            <w:tcW w:w="846" w:type="dxa"/>
          </w:tcPr>
          <w:p w:rsidR="001C4B40" w:rsidRDefault="001C4B40" w:rsidP="00E834D9">
            <w:r>
              <w:t>ABH.</w:t>
            </w:r>
          </w:p>
        </w:tc>
        <w:tc>
          <w:tcPr>
            <w:tcW w:w="8216" w:type="dxa"/>
          </w:tcPr>
          <w:p w:rsidR="001C4B40" w:rsidRDefault="001C4B40" w:rsidP="00E834D9">
            <w:r>
              <w:t>FA13, FA82 – FA84</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47EF5" w:rsidRPr="001C4B40" w:rsidTr="00353361">
        <w:tc>
          <w:tcPr>
            <w:tcW w:w="846" w:type="dxa"/>
          </w:tcPr>
          <w:p w:rsidR="00147EF5" w:rsidRPr="001C4B40" w:rsidRDefault="00147EF5" w:rsidP="00353361">
            <w:pPr>
              <w:rPr>
                <w:b/>
              </w:rPr>
            </w:pPr>
            <w:r w:rsidRPr="001C4B40">
              <w:rPr>
                <w:b/>
              </w:rPr>
              <w:t>TITEL</w:t>
            </w:r>
          </w:p>
        </w:tc>
        <w:tc>
          <w:tcPr>
            <w:tcW w:w="8216" w:type="dxa"/>
          </w:tcPr>
          <w:p w:rsidR="00147EF5" w:rsidRPr="00147EF5" w:rsidRDefault="00147EF5" w:rsidP="00353361">
            <w:pPr>
              <w:rPr>
                <w:b/>
              </w:rPr>
            </w:pPr>
            <w:r w:rsidRPr="00147EF5">
              <w:rPr>
                <w:b/>
              </w:rPr>
              <w:t>Drafting Phase</w:t>
            </w:r>
          </w:p>
        </w:tc>
      </w:tr>
      <w:tr w:rsidR="00147EF5" w:rsidTr="00353361">
        <w:tc>
          <w:tcPr>
            <w:tcW w:w="846" w:type="dxa"/>
          </w:tcPr>
          <w:p w:rsidR="00147EF5" w:rsidRDefault="00147EF5" w:rsidP="00353361">
            <w:r>
              <w:t>BEGR.</w:t>
            </w:r>
          </w:p>
        </w:tc>
        <w:tc>
          <w:tcPr>
            <w:tcW w:w="8216" w:type="dxa"/>
          </w:tcPr>
          <w:p w:rsidR="00147EF5" w:rsidRDefault="00147EF5" w:rsidP="00353361">
            <w:r>
              <w:t>Dies stellt den Beginn des Spiels dar und enthält daher alle FAs, die damit zu tun haben. Diese Phase besteht aus der Wahlphase und der Ausrüstungsphase. Daher besteht eine "include" Beziehung zu beiden.</w:t>
            </w:r>
          </w:p>
        </w:tc>
      </w:tr>
      <w:tr w:rsidR="00147EF5" w:rsidTr="00353361">
        <w:tc>
          <w:tcPr>
            <w:tcW w:w="846" w:type="dxa"/>
          </w:tcPr>
          <w:p w:rsidR="00147EF5" w:rsidRDefault="00147EF5" w:rsidP="00353361">
            <w:r>
              <w:t>ABH.</w:t>
            </w:r>
          </w:p>
        </w:tc>
        <w:tc>
          <w:tcPr>
            <w:tcW w:w="8216" w:type="dxa"/>
          </w:tcPr>
          <w:p w:rsidR="00147EF5" w:rsidRDefault="00147EF5" w:rsidP="00353361">
            <w:r>
              <w:t>FA15, FA17, FA61 - FA63</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47EF5" w:rsidRPr="00147EF5" w:rsidTr="00353361">
        <w:tc>
          <w:tcPr>
            <w:tcW w:w="846" w:type="dxa"/>
          </w:tcPr>
          <w:p w:rsidR="00147EF5" w:rsidRPr="001C4B40" w:rsidRDefault="00147EF5" w:rsidP="00353361">
            <w:pPr>
              <w:rPr>
                <w:b/>
              </w:rPr>
            </w:pPr>
            <w:r w:rsidRPr="001C4B40">
              <w:rPr>
                <w:b/>
              </w:rPr>
              <w:t>TITEL</w:t>
            </w:r>
          </w:p>
        </w:tc>
        <w:tc>
          <w:tcPr>
            <w:tcW w:w="8216" w:type="dxa"/>
          </w:tcPr>
          <w:p w:rsidR="00147EF5" w:rsidRPr="00147EF5" w:rsidRDefault="00147EF5" w:rsidP="00353361">
            <w:pPr>
              <w:rPr>
                <w:b/>
              </w:rPr>
            </w:pPr>
            <w:r w:rsidRPr="00147EF5">
              <w:rPr>
                <w:b/>
              </w:rPr>
              <w:t>Wahlphase</w:t>
            </w:r>
          </w:p>
        </w:tc>
      </w:tr>
      <w:tr w:rsidR="00147EF5" w:rsidTr="00353361">
        <w:tc>
          <w:tcPr>
            <w:tcW w:w="846" w:type="dxa"/>
          </w:tcPr>
          <w:p w:rsidR="00147EF5" w:rsidRDefault="00147EF5" w:rsidP="00353361">
            <w:r>
              <w:t>BEGR.</w:t>
            </w:r>
          </w:p>
        </w:tc>
        <w:tc>
          <w:tcPr>
            <w:tcW w:w="8216" w:type="dxa"/>
          </w:tcPr>
          <w:p w:rsidR="00147EF5" w:rsidRDefault="00147EF5" w:rsidP="00353361">
            <w:r>
              <w:t>Vor Beginn einer Partie wählen beide Spieler (menschlich oder KI) in der Wahlphase ihr Team und ihre Ausrüstung, d.h. sie wählen aus angezeigten Charakteren und Gadgets aus. Hier kommen alle Charaktere und Gadgets vor.</w:t>
            </w:r>
          </w:p>
        </w:tc>
      </w:tr>
      <w:tr w:rsidR="00147EF5" w:rsidTr="00353361">
        <w:tc>
          <w:tcPr>
            <w:tcW w:w="846" w:type="dxa"/>
          </w:tcPr>
          <w:p w:rsidR="00147EF5" w:rsidRDefault="00147EF5" w:rsidP="00353361">
            <w:r>
              <w:t>ABH.</w:t>
            </w:r>
          </w:p>
        </w:tc>
        <w:tc>
          <w:tcPr>
            <w:tcW w:w="8216" w:type="dxa"/>
          </w:tcPr>
          <w:p w:rsidR="00147EF5" w:rsidRDefault="00147EF5" w:rsidP="00353361">
            <w:r>
              <w:t>FA15, FA16, FA41, FA42 – FA59</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47EF5" w:rsidRPr="00147EF5" w:rsidTr="00353361">
        <w:tc>
          <w:tcPr>
            <w:tcW w:w="846" w:type="dxa"/>
          </w:tcPr>
          <w:p w:rsidR="00147EF5" w:rsidRPr="001C4B40" w:rsidRDefault="00147EF5" w:rsidP="00353361">
            <w:pPr>
              <w:rPr>
                <w:b/>
              </w:rPr>
            </w:pPr>
            <w:r w:rsidRPr="001C4B40">
              <w:rPr>
                <w:b/>
              </w:rPr>
              <w:t>TITEL</w:t>
            </w:r>
          </w:p>
        </w:tc>
        <w:tc>
          <w:tcPr>
            <w:tcW w:w="8216" w:type="dxa"/>
          </w:tcPr>
          <w:p w:rsidR="00147EF5" w:rsidRPr="00147EF5" w:rsidRDefault="00147EF5" w:rsidP="00353361">
            <w:pPr>
              <w:rPr>
                <w:b/>
              </w:rPr>
            </w:pPr>
            <w:r w:rsidRPr="00147EF5">
              <w:rPr>
                <w:b/>
              </w:rPr>
              <w:t>Ausrüstungsphase</w:t>
            </w:r>
          </w:p>
        </w:tc>
      </w:tr>
      <w:tr w:rsidR="00147EF5" w:rsidTr="00353361">
        <w:tc>
          <w:tcPr>
            <w:tcW w:w="846" w:type="dxa"/>
          </w:tcPr>
          <w:p w:rsidR="00147EF5" w:rsidRDefault="00147EF5" w:rsidP="00353361">
            <w:r>
              <w:t>BEGR.</w:t>
            </w:r>
          </w:p>
        </w:tc>
        <w:tc>
          <w:tcPr>
            <w:tcW w:w="8216" w:type="dxa"/>
          </w:tcPr>
          <w:p w:rsidR="00147EF5" w:rsidRDefault="00147EF5" w:rsidP="00353361">
            <w:r>
              <w:t xml:space="preserve">Hier weisen die Spieler die gewählten Gadgets ihren ausgewählten Charakteren zu, indem sie die Gadgets </w:t>
            </w:r>
            <w:r w:rsidR="00986AE8">
              <w:t xml:space="preserve">in </w:t>
            </w:r>
            <w:bookmarkStart w:id="0" w:name="_GoBack"/>
            <w:bookmarkEnd w:id="0"/>
            <w:r>
              <w:t>deren Inventar ablegen.</w:t>
            </w:r>
          </w:p>
        </w:tc>
      </w:tr>
      <w:tr w:rsidR="00147EF5" w:rsidTr="00353361">
        <w:tc>
          <w:tcPr>
            <w:tcW w:w="846" w:type="dxa"/>
          </w:tcPr>
          <w:p w:rsidR="00147EF5" w:rsidRDefault="00147EF5" w:rsidP="00353361">
            <w:r>
              <w:t>ABH.</w:t>
            </w:r>
          </w:p>
        </w:tc>
        <w:tc>
          <w:tcPr>
            <w:tcW w:w="8216" w:type="dxa"/>
          </w:tcPr>
          <w:p w:rsidR="00147EF5" w:rsidRDefault="00147EF5" w:rsidP="00353361">
            <w:r>
              <w:t>FA12, FA17, FA18, FA41, FA42 - FA59</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47EF5" w:rsidRPr="001C4B40" w:rsidTr="00353361">
        <w:tc>
          <w:tcPr>
            <w:tcW w:w="846" w:type="dxa"/>
          </w:tcPr>
          <w:p w:rsidR="00147EF5" w:rsidRPr="001C4B40" w:rsidRDefault="00147EF5" w:rsidP="00353361">
            <w:pPr>
              <w:rPr>
                <w:b/>
              </w:rPr>
            </w:pPr>
            <w:r w:rsidRPr="001C4B40">
              <w:rPr>
                <w:b/>
              </w:rPr>
              <w:t>TITEL</w:t>
            </w:r>
          </w:p>
        </w:tc>
        <w:tc>
          <w:tcPr>
            <w:tcW w:w="8216" w:type="dxa"/>
          </w:tcPr>
          <w:p w:rsidR="00147EF5" w:rsidRPr="001C4B40" w:rsidRDefault="00147EF5" w:rsidP="00353361">
            <w:pPr>
              <w:rPr>
                <w:b/>
              </w:rPr>
            </w:pPr>
            <w:r>
              <w:rPr>
                <w:b/>
              </w:rPr>
              <w:t>Pausieren</w:t>
            </w:r>
          </w:p>
        </w:tc>
      </w:tr>
      <w:tr w:rsidR="00147EF5" w:rsidTr="00353361">
        <w:tc>
          <w:tcPr>
            <w:tcW w:w="846" w:type="dxa"/>
          </w:tcPr>
          <w:p w:rsidR="00147EF5" w:rsidRDefault="00147EF5" w:rsidP="00353361">
            <w:r>
              <w:t>BEGR.</w:t>
            </w:r>
          </w:p>
        </w:tc>
        <w:tc>
          <w:tcPr>
            <w:tcW w:w="8216" w:type="dxa"/>
          </w:tcPr>
          <w:p w:rsidR="00147EF5" w:rsidRDefault="00147EF5" w:rsidP="00353361">
            <w:r>
              <w:t>Ein Benutzer-Client kann das Spiel auf Wunsch pausieren</w:t>
            </w:r>
            <w:r>
              <w:t>.</w:t>
            </w:r>
          </w:p>
        </w:tc>
      </w:tr>
      <w:tr w:rsidR="00147EF5" w:rsidTr="00353361">
        <w:tc>
          <w:tcPr>
            <w:tcW w:w="846" w:type="dxa"/>
          </w:tcPr>
          <w:p w:rsidR="00147EF5" w:rsidRDefault="00147EF5" w:rsidP="00353361">
            <w:r>
              <w:t>ABH.</w:t>
            </w:r>
          </w:p>
        </w:tc>
        <w:tc>
          <w:tcPr>
            <w:tcW w:w="8216" w:type="dxa"/>
          </w:tcPr>
          <w:p w:rsidR="00147EF5" w:rsidRDefault="00147EF5" w:rsidP="00147EF5">
            <w:pPr>
              <w:tabs>
                <w:tab w:val="left" w:pos="1764"/>
              </w:tabs>
            </w:pPr>
            <w:r>
              <w:t>FA74, FA77</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47EF5" w:rsidRPr="001C4B40" w:rsidTr="00353361">
        <w:tc>
          <w:tcPr>
            <w:tcW w:w="846" w:type="dxa"/>
          </w:tcPr>
          <w:p w:rsidR="00147EF5" w:rsidRPr="001C4B40" w:rsidRDefault="00147EF5" w:rsidP="00353361">
            <w:pPr>
              <w:rPr>
                <w:b/>
              </w:rPr>
            </w:pPr>
            <w:r w:rsidRPr="001C4B40">
              <w:rPr>
                <w:b/>
              </w:rPr>
              <w:t>TITEL</w:t>
            </w:r>
          </w:p>
        </w:tc>
        <w:tc>
          <w:tcPr>
            <w:tcW w:w="8216" w:type="dxa"/>
          </w:tcPr>
          <w:p w:rsidR="00147EF5" w:rsidRPr="001C4B40" w:rsidRDefault="00147EF5" w:rsidP="00353361">
            <w:pPr>
              <w:rPr>
                <w:b/>
              </w:rPr>
            </w:pPr>
            <w:r>
              <w:rPr>
                <w:b/>
              </w:rPr>
              <w:t>Bewegung</w:t>
            </w:r>
          </w:p>
        </w:tc>
      </w:tr>
      <w:tr w:rsidR="00147EF5" w:rsidTr="00353361">
        <w:tc>
          <w:tcPr>
            <w:tcW w:w="846" w:type="dxa"/>
          </w:tcPr>
          <w:p w:rsidR="00147EF5" w:rsidRDefault="00147EF5" w:rsidP="00353361">
            <w:r>
              <w:t>BEGR.</w:t>
            </w:r>
          </w:p>
        </w:tc>
        <w:tc>
          <w:tcPr>
            <w:tcW w:w="8216" w:type="dxa"/>
          </w:tcPr>
          <w:p w:rsidR="00147EF5" w:rsidRDefault="00147EF5" w:rsidP="00353361">
            <w:r>
              <w:t>Dies ist ein Teil der Zugphase. Für eine Bewegungsaktion werden Bewegungspunkte benötigt, außerdem spielen die Felder des Spielfelds eine Rolle sowie einige Eigenschaften der Charaktere.</w:t>
            </w:r>
          </w:p>
        </w:tc>
      </w:tr>
      <w:tr w:rsidR="00147EF5" w:rsidTr="00353361">
        <w:tc>
          <w:tcPr>
            <w:tcW w:w="846" w:type="dxa"/>
          </w:tcPr>
          <w:p w:rsidR="00147EF5" w:rsidRDefault="00147EF5" w:rsidP="00353361">
            <w:r>
              <w:t>ABH.</w:t>
            </w:r>
          </w:p>
        </w:tc>
        <w:tc>
          <w:tcPr>
            <w:tcW w:w="8216" w:type="dxa"/>
          </w:tcPr>
          <w:p w:rsidR="00147EF5" w:rsidRDefault="00147EF5" w:rsidP="00353361">
            <w:pPr>
              <w:tabs>
                <w:tab w:val="left" w:pos="1764"/>
              </w:tabs>
            </w:pPr>
            <w:r>
              <w:t>FA1 – FA8, FA9 – FA11, FA19, FA20, FA22, FA23, FA41, FA85</w:t>
            </w:r>
          </w:p>
        </w:tc>
      </w:tr>
    </w:tbl>
    <w:p w:rsidR="00147EF5" w:rsidRDefault="00147EF5" w:rsidP="001C4B40"/>
    <w:p w:rsidR="00147EF5" w:rsidRDefault="00147EF5" w:rsidP="001C4B40"/>
    <w:p w:rsidR="00147EF5" w:rsidRDefault="00147EF5" w:rsidP="001C4B40"/>
    <w:p w:rsidR="00147EF5" w:rsidRDefault="00147EF5" w:rsidP="001C4B40"/>
    <w:tbl>
      <w:tblPr>
        <w:tblStyle w:val="Tabellenraster"/>
        <w:tblW w:w="0" w:type="auto"/>
        <w:tblLook w:val="04A0" w:firstRow="1" w:lastRow="0" w:firstColumn="1" w:lastColumn="0" w:noHBand="0" w:noVBand="1"/>
      </w:tblPr>
      <w:tblGrid>
        <w:gridCol w:w="846"/>
        <w:gridCol w:w="8216"/>
      </w:tblGrid>
      <w:tr w:rsidR="001C4B40" w:rsidRPr="001C4B40" w:rsidTr="00E834D9">
        <w:tc>
          <w:tcPr>
            <w:tcW w:w="846" w:type="dxa"/>
          </w:tcPr>
          <w:p w:rsidR="001C4B40" w:rsidRPr="001C4B40" w:rsidRDefault="001C4B40" w:rsidP="00E834D9">
            <w:pPr>
              <w:rPr>
                <w:b/>
              </w:rPr>
            </w:pPr>
            <w:r w:rsidRPr="001C4B40">
              <w:rPr>
                <w:b/>
              </w:rPr>
              <w:lastRenderedPageBreak/>
              <w:t>TITEL</w:t>
            </w:r>
          </w:p>
        </w:tc>
        <w:tc>
          <w:tcPr>
            <w:tcW w:w="8216" w:type="dxa"/>
          </w:tcPr>
          <w:p w:rsidR="001C4B40" w:rsidRPr="001C4B40" w:rsidRDefault="001C4B40" w:rsidP="00E834D9">
            <w:pPr>
              <w:rPr>
                <w:b/>
              </w:rPr>
            </w:pPr>
            <w:r w:rsidRPr="001C4B40">
              <w:rPr>
                <w:b/>
              </w:rPr>
              <w:t>Zugphase</w:t>
            </w:r>
          </w:p>
        </w:tc>
      </w:tr>
      <w:tr w:rsidR="001C4B40" w:rsidTr="00E834D9">
        <w:tc>
          <w:tcPr>
            <w:tcW w:w="846" w:type="dxa"/>
          </w:tcPr>
          <w:p w:rsidR="001C4B40" w:rsidRDefault="001C4B40" w:rsidP="00E834D9">
            <w:r>
              <w:t>BEGR.</w:t>
            </w:r>
          </w:p>
        </w:tc>
        <w:tc>
          <w:tcPr>
            <w:tcW w:w="8216" w:type="dxa"/>
          </w:tcPr>
          <w:p w:rsidR="001C4B40" w:rsidRDefault="001C4B40" w:rsidP="00E834D9">
            <w:r>
              <w:t>Dies ist der Hauptbestandteil des Spiels. Das Spiel findet auf dem Spielfeld statt, welches aus unterschiedlichen Feldern besteht, außerdem werden Aktionspunkte und Bewegungspunkte verbraucht sowie Intelligence Points durch das Finden von Geheimnissen gesammelt. Weiterhin kommen hier die Eigenschaften der Charaktere zum Tragen, daher fallen die entsprechenden FAs unter diesen Anwendungsfall. Da die Eigenschaften hier eine mehr aktive Rolle haben als in der Wahlphase und sich auch ändern können (Beispiel „Klamme Klamotten“), führen wir sie hier auf. Dinge wie die Sichtlinie oder benachbarte Felder sind für die meisten Aktionen relevant und gehören deshalb ebenfalls hierher. Schließlich überprüft der Server nach jeder Aktion, ob die Bedingung für das Ende des Spiels erfüllt ist (Siegbedingung). Dafür ist das Halsband der weißen Katze relevant. Aus Sicht des Servers muss auf einen reibungslosen Spielverlauf geachtet werden sowie auf eventuelle Pausierung auf Wunsch eines Benutzer-Clients. Alle FAs, die damit zu tun haben, stehen deshalb ebenfalls hier.</w:t>
            </w:r>
          </w:p>
        </w:tc>
      </w:tr>
      <w:tr w:rsidR="001C4B40" w:rsidTr="00E834D9">
        <w:tc>
          <w:tcPr>
            <w:tcW w:w="846" w:type="dxa"/>
          </w:tcPr>
          <w:p w:rsidR="001C4B40" w:rsidRDefault="001C4B40" w:rsidP="00E834D9">
            <w:r>
              <w:t>ABH.</w:t>
            </w:r>
          </w:p>
        </w:tc>
        <w:tc>
          <w:tcPr>
            <w:tcW w:w="8216" w:type="dxa"/>
          </w:tcPr>
          <w:p w:rsidR="001C4B40" w:rsidRDefault="001C4B40" w:rsidP="00E834D9">
            <w:r>
              <w:t>FA1 – FA8, FA9 – FA11, FA14, FA19 – FA35, FA36 – FA40, FA60, FA64 – FA69, FA73, FA74, FA77, FA78, FA79, FA81, FA85</w:t>
            </w:r>
          </w:p>
        </w:tc>
      </w:tr>
    </w:tbl>
    <w:p w:rsidR="001C4B40" w:rsidRDefault="001C4B40" w:rsidP="001C4B40"/>
    <w:tbl>
      <w:tblPr>
        <w:tblStyle w:val="Tabellenraster"/>
        <w:tblW w:w="0" w:type="auto"/>
        <w:tblLook w:val="04A0" w:firstRow="1" w:lastRow="0" w:firstColumn="1" w:lastColumn="0" w:noHBand="0" w:noVBand="1"/>
      </w:tblPr>
      <w:tblGrid>
        <w:gridCol w:w="846"/>
        <w:gridCol w:w="8216"/>
      </w:tblGrid>
      <w:tr w:rsidR="00147EF5" w:rsidRPr="001C4B40" w:rsidTr="00353361">
        <w:tc>
          <w:tcPr>
            <w:tcW w:w="846" w:type="dxa"/>
          </w:tcPr>
          <w:p w:rsidR="00147EF5" w:rsidRPr="001C4B40" w:rsidRDefault="00147EF5" w:rsidP="00353361">
            <w:pPr>
              <w:rPr>
                <w:b/>
              </w:rPr>
            </w:pPr>
            <w:r w:rsidRPr="001C4B40">
              <w:rPr>
                <w:b/>
              </w:rPr>
              <w:t>TITEL</w:t>
            </w:r>
          </w:p>
        </w:tc>
        <w:tc>
          <w:tcPr>
            <w:tcW w:w="8216" w:type="dxa"/>
          </w:tcPr>
          <w:p w:rsidR="00147EF5" w:rsidRPr="00147EF5" w:rsidRDefault="00147EF5" w:rsidP="00353361">
            <w:pPr>
              <w:rPr>
                <w:b/>
              </w:rPr>
            </w:pPr>
            <w:r w:rsidRPr="00147EF5">
              <w:rPr>
                <w:b/>
              </w:rPr>
              <w:t>Aktionen</w:t>
            </w:r>
          </w:p>
        </w:tc>
      </w:tr>
      <w:tr w:rsidR="00147EF5" w:rsidTr="00353361">
        <w:tc>
          <w:tcPr>
            <w:tcW w:w="846" w:type="dxa"/>
          </w:tcPr>
          <w:p w:rsidR="00147EF5" w:rsidRDefault="00147EF5" w:rsidP="00353361">
            <w:r>
              <w:t>BEGR.</w:t>
            </w:r>
          </w:p>
        </w:tc>
        <w:tc>
          <w:tcPr>
            <w:tcW w:w="8216" w:type="dxa"/>
          </w:tcPr>
          <w:p w:rsidR="00147EF5" w:rsidRDefault="00147EF5" w:rsidP="00353361">
            <w:r>
              <w:t>Der andere Bestandteil der Zugphase. Hier können Aktionen durch Verwendung von Aktionspunkten durchgeführt werden. Diese können Gadget-Aktionen, Aktionen ohne Gadgets wie Spionieren oder "Roulette spielen" sein. Einige Eigenschaften haben direkten oder indirekten Einfluss auf den Erfolg einer Aktion und stehen deshalb ebenfalls hier.</w:t>
            </w:r>
          </w:p>
        </w:tc>
      </w:tr>
      <w:tr w:rsidR="00147EF5" w:rsidTr="00353361">
        <w:tc>
          <w:tcPr>
            <w:tcW w:w="846" w:type="dxa"/>
          </w:tcPr>
          <w:p w:rsidR="00147EF5" w:rsidRDefault="00147EF5" w:rsidP="00353361">
            <w:r>
              <w:t>ABH.</w:t>
            </w:r>
          </w:p>
        </w:tc>
        <w:tc>
          <w:tcPr>
            <w:tcW w:w="8216" w:type="dxa"/>
          </w:tcPr>
          <w:p w:rsidR="00147EF5" w:rsidRDefault="00147EF5" w:rsidP="00353361">
            <w:r>
              <w:t>FA1 – FA8, FA9 – FA11, FA13, FA14, FA21, FA22, FA22 - FA35, FA36 - FA40, FA41, FA42 - FA59, FA73, FA78, FA81, FA85</w:t>
            </w:r>
          </w:p>
        </w:tc>
      </w:tr>
    </w:tbl>
    <w:p w:rsidR="00147EF5" w:rsidRDefault="00147EF5" w:rsidP="001C4B40"/>
    <w:tbl>
      <w:tblPr>
        <w:tblStyle w:val="Tabellenraster"/>
        <w:tblW w:w="0" w:type="auto"/>
        <w:tblLook w:val="04A0" w:firstRow="1" w:lastRow="0" w:firstColumn="1" w:lastColumn="0" w:noHBand="0" w:noVBand="1"/>
      </w:tblPr>
      <w:tblGrid>
        <w:gridCol w:w="846"/>
        <w:gridCol w:w="8216"/>
      </w:tblGrid>
      <w:tr w:rsidR="001C4B40" w:rsidRPr="001C4B40" w:rsidTr="00E834D9">
        <w:tc>
          <w:tcPr>
            <w:tcW w:w="846" w:type="dxa"/>
          </w:tcPr>
          <w:p w:rsidR="001C4B40" w:rsidRPr="001C4B40" w:rsidRDefault="001C4B40" w:rsidP="00E834D9">
            <w:pPr>
              <w:rPr>
                <w:b/>
              </w:rPr>
            </w:pPr>
            <w:r w:rsidRPr="001C4B40">
              <w:rPr>
                <w:b/>
              </w:rPr>
              <w:t>TITEL</w:t>
            </w:r>
          </w:p>
        </w:tc>
        <w:tc>
          <w:tcPr>
            <w:tcW w:w="8216" w:type="dxa"/>
          </w:tcPr>
          <w:p w:rsidR="001C4B40" w:rsidRPr="001C4B40" w:rsidRDefault="001C4B40" w:rsidP="00E834D9">
            <w:pPr>
              <w:rPr>
                <w:b/>
              </w:rPr>
            </w:pPr>
            <w:r w:rsidRPr="001C4B40">
              <w:rPr>
                <w:b/>
              </w:rPr>
              <w:t>Ende</w:t>
            </w:r>
          </w:p>
        </w:tc>
      </w:tr>
      <w:tr w:rsidR="001C4B40" w:rsidTr="00E834D9">
        <w:tc>
          <w:tcPr>
            <w:tcW w:w="846" w:type="dxa"/>
          </w:tcPr>
          <w:p w:rsidR="001C4B40" w:rsidRDefault="001C4B40" w:rsidP="00E834D9">
            <w:r>
              <w:t>BEGR.</w:t>
            </w:r>
          </w:p>
        </w:tc>
        <w:tc>
          <w:tcPr>
            <w:tcW w:w="8216" w:type="dxa"/>
          </w:tcPr>
          <w:p w:rsidR="001C4B40" w:rsidRDefault="001C4B40" w:rsidP="00E834D9">
            <w:r>
              <w:t>Ist die Überprüfung auf Siegbedingung positiv, endet das Spiel und der Sieger wird angezeigt.</w:t>
            </w:r>
          </w:p>
        </w:tc>
      </w:tr>
      <w:tr w:rsidR="001C4B40" w:rsidTr="00E834D9">
        <w:tc>
          <w:tcPr>
            <w:tcW w:w="846" w:type="dxa"/>
          </w:tcPr>
          <w:p w:rsidR="001C4B40" w:rsidRDefault="001C4B40" w:rsidP="00E834D9">
            <w:r>
              <w:t>ABH.</w:t>
            </w:r>
          </w:p>
        </w:tc>
        <w:tc>
          <w:tcPr>
            <w:tcW w:w="8216" w:type="dxa"/>
          </w:tcPr>
          <w:p w:rsidR="001C4B40" w:rsidRDefault="001C4B40" w:rsidP="00E834D9">
            <w:r>
              <w:t>FA75, FA80</w:t>
            </w:r>
          </w:p>
        </w:tc>
      </w:tr>
    </w:tbl>
    <w:p w:rsidR="001C4B40" w:rsidRPr="001C4B40" w:rsidRDefault="001C4B40" w:rsidP="001C4B40"/>
    <w:sectPr w:rsidR="001C4B40" w:rsidRPr="001C4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40"/>
    <w:rsid w:val="00147EF5"/>
    <w:rsid w:val="001C4B40"/>
    <w:rsid w:val="00213A3D"/>
    <w:rsid w:val="00755985"/>
    <w:rsid w:val="00986AE8"/>
    <w:rsid w:val="009B213C"/>
    <w:rsid w:val="00A54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6F3D6-7B11-4535-8AFF-A5FDC9D3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C4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54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C4B40"/>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C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54E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500</Words>
  <Characters>3153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Fundel</dc:creator>
  <cp:keywords/>
  <dc:description/>
  <cp:lastModifiedBy>Frank Fundel</cp:lastModifiedBy>
  <cp:revision>5</cp:revision>
  <dcterms:created xsi:type="dcterms:W3CDTF">2019-12-22T18:42:00Z</dcterms:created>
  <dcterms:modified xsi:type="dcterms:W3CDTF">2020-01-13T15:18:00Z</dcterms:modified>
</cp:coreProperties>
</file>