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090D7195"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3C483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proofErr w:type="gramStart"/>
          <w:r w:rsidR="000329A7" w:rsidRPr="000329A7">
            <w:rPr>
              <w:rFonts w:cstheme="minorHAnsi"/>
              <w:color w:val="000000"/>
            </w:rPr>
            <w:t>Teh</w:t>
          </w:r>
          <w:proofErr w:type="spellEnd"/>
          <w:proofErr w:type="gram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6C879703"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3C483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 xml:space="preserve">Zhang, </w:t>
                </w:r>
                <w:proofErr w:type="gramStart"/>
                <w:r w:rsidRPr="000329A7">
                  <w:rPr>
                    <w:rFonts w:cstheme="minorHAnsi"/>
                    <w:color w:val="000000"/>
                  </w:rPr>
                  <w:t>Zhang</w:t>
                </w:r>
                <w:proofErr w:type="gramEnd"/>
                <w:r w:rsidRPr="000329A7">
                  <w:rPr>
                    <w:rFonts w:cstheme="minorHAnsi"/>
                    <w:color w:val="000000"/>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 xml:space="preserve">Ren, </w:t>
                </w:r>
                <w:proofErr w:type="gramStart"/>
                <w:r w:rsidRPr="000329A7">
                  <w:rPr>
                    <w:rFonts w:cstheme="minorHAnsi"/>
                    <w:color w:val="000000"/>
                  </w:rPr>
                  <w:t>Ji</w:t>
                </w:r>
                <w:proofErr w:type="gramEnd"/>
                <w:r w:rsidRPr="000329A7">
                  <w:rPr>
                    <w:rFonts w:cstheme="minorHAnsi"/>
                    <w:color w:val="000000"/>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 xml:space="preserve">Abercrombie and </w:t>
          </w:r>
          <w:proofErr w:type="spellStart"/>
          <w:r w:rsidR="004C1BB6" w:rsidRPr="004C1BB6">
            <w:rPr>
              <w:rFonts w:cstheme="minorHAnsi"/>
              <w:color w:val="000000"/>
              <w:spacing w:val="-1"/>
              <w:shd w:val="clear" w:color="auto" w:fill="FFFFFF"/>
            </w:rPr>
            <w:t>Hovy</w:t>
          </w:r>
          <w:proofErr w:type="spellEnd"/>
          <w:r w:rsidR="004C1BB6" w:rsidRPr="004C1BB6">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 xml:space="preserve">Karthik, </w:t>
          </w:r>
          <w:proofErr w:type="gramStart"/>
          <w:r w:rsidR="000329A7" w:rsidRPr="000329A7">
            <w:rPr>
              <w:rFonts w:cstheme="minorHAnsi"/>
              <w:color w:val="000000"/>
              <w:spacing w:val="-1"/>
              <w:shd w:val="clear" w:color="auto" w:fill="FFFFFF"/>
            </w:rPr>
            <w:t>Nair</w:t>
          </w:r>
          <w:proofErr w:type="gramEnd"/>
          <w:r w:rsidR="000329A7" w:rsidRPr="000329A7">
            <w:rPr>
              <w:rFonts w:cstheme="minorHAnsi"/>
              <w:color w:val="000000"/>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414EA806"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3C483A">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22E1A837"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3C483A">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xml:space="preserve">, but results show trust to also be affiliated with emojis of positive sentiment. Sadness, disgust, </w:t>
      </w:r>
      <w:proofErr w:type="gramStart"/>
      <w:r w:rsidR="0064147D">
        <w:rPr>
          <w:i w:val="0"/>
          <w:iCs w:val="0"/>
          <w:color w:val="000000" w:themeColor="text1"/>
        </w:rPr>
        <w:t>fear</w:t>
      </w:r>
      <w:proofErr w:type="gramEnd"/>
      <w:r w:rsidR="0064147D">
        <w:rPr>
          <w:i w:val="0"/>
          <w:iCs w:val="0"/>
          <w:color w:val="000000" w:themeColor="text1"/>
        </w:rPr>
        <w:t xml:space="preserve">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proofErr w:type="gramStart"/>
      <w:r w:rsidRPr="007137D3">
        <w:rPr>
          <w:rFonts w:asciiTheme="minorHAnsi" w:hAnsiTheme="minorHAnsi" w:cstheme="minorHAnsi"/>
          <w:color w:val="auto"/>
        </w:rPr>
        <w:lastRenderedPageBreak/>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5"/>
                    <a:stretch>
                      <a:fillRect/>
                    </a:stretch>
                  </pic:blipFill>
                  <pic:spPr>
                    <a:xfrm>
                      <a:off x="0" y="0"/>
                      <a:ext cx="4325122" cy="2310149"/>
                    </a:xfrm>
                    <a:prstGeom prst="rect">
                      <a:avLst/>
                    </a:prstGeom>
                  </pic:spPr>
                </pic:pic>
              </a:graphicData>
            </a:graphic>
          </wp:inline>
        </w:drawing>
      </w:r>
    </w:p>
    <w:p w14:paraId="03E0C6E8" w14:textId="2DBC1CE1"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3C483A">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19D8EF04"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3C483A">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17"/>
                    <a:stretch>
                      <a:fillRect/>
                    </a:stretch>
                  </pic:blipFill>
                  <pic:spPr>
                    <a:xfrm>
                      <a:off x="0" y="0"/>
                      <a:ext cx="4778668" cy="2552400"/>
                    </a:xfrm>
                    <a:prstGeom prst="rect">
                      <a:avLst/>
                    </a:prstGeom>
                  </pic:spPr>
                </pic:pic>
              </a:graphicData>
            </a:graphic>
          </wp:inline>
        </w:drawing>
      </w:r>
    </w:p>
    <w:p w14:paraId="60475F39" w14:textId="6B2398FF"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3C483A">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18"/>
                    <a:stretch>
                      <a:fillRect/>
                    </a:stretch>
                  </pic:blipFill>
                  <pic:spPr>
                    <a:xfrm>
                      <a:off x="0" y="0"/>
                      <a:ext cx="4778668" cy="2552400"/>
                    </a:xfrm>
                    <a:prstGeom prst="rect">
                      <a:avLst/>
                    </a:prstGeom>
                  </pic:spPr>
                </pic:pic>
              </a:graphicData>
            </a:graphic>
          </wp:inline>
        </w:drawing>
      </w:r>
    </w:p>
    <w:p w14:paraId="279DFFC7" w14:textId="2E9EDCBE"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3C483A">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9"/>
                    <a:stretch>
                      <a:fillRect/>
                    </a:stretch>
                  </pic:blipFill>
                  <pic:spPr>
                    <a:xfrm>
                      <a:off x="0" y="0"/>
                      <a:ext cx="4492170" cy="2567096"/>
                    </a:xfrm>
                    <a:prstGeom prst="rect">
                      <a:avLst/>
                    </a:prstGeom>
                  </pic:spPr>
                </pic:pic>
              </a:graphicData>
            </a:graphic>
          </wp:inline>
        </w:drawing>
      </w:r>
    </w:p>
    <w:p w14:paraId="7E6B6877" w14:textId="24F8E45A"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3C483A">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36AFA1C8"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 xml:space="preserve">(Eisner et </w:t>
          </w:r>
          <w:r w:rsidR="000329A7" w:rsidRPr="000329A7">
            <w:rPr>
              <w:color w:val="000000"/>
            </w:rPr>
            <w:lastRenderedPageBreak/>
            <w:t>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6463EF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3C483A">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377A7293"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52666528" w:rsidR="00145889" w:rsidRPr="00145889" w:rsidRDefault="00145889" w:rsidP="00145889">
      <w:pPr>
        <w:pStyle w:val="Caption"/>
        <w:jc w:val="center"/>
        <w:rPr>
          <w:rFonts w:eastAsiaTheme="minorEastAsia"/>
          <w:i w:val="0"/>
          <w:iCs w:val="0"/>
          <w:color w:val="000000" w:themeColor="text1"/>
        </w:rPr>
      </w:pPr>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003C483A">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lastRenderedPageBreak/>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65B46676" w14:textId="0907FA30"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w:t>
      </w:r>
      <w:r>
        <w:rPr>
          <w:rFonts w:eastAsiaTheme="minorEastAsia"/>
        </w:rPr>
        <w:lastRenderedPageBreak/>
        <w:t xml:space="preserve">analysis. 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78655865" w14:textId="77777777" w:rsidR="00F05198" w:rsidRDefault="00F05198" w:rsidP="006B31EC">
      <w:pPr>
        <w:spacing w:line="360" w:lineRule="auto"/>
        <w:jc w:val="both"/>
        <w:rPr>
          <w:rFonts w:eastAsiaTheme="minorEastAsia"/>
        </w:rPr>
      </w:pPr>
    </w:p>
    <w:p w14:paraId="147C9628" w14:textId="77777777" w:rsidR="00145889" w:rsidRDefault="00145889" w:rsidP="006B31EC">
      <w:pPr>
        <w:spacing w:line="360" w:lineRule="auto"/>
        <w:jc w:val="both"/>
        <w:rPr>
          <w:rFonts w:eastAsiaTheme="minorEastAsia"/>
        </w:rPr>
      </w:pPr>
    </w:p>
    <w:p w14:paraId="31D66E45" w14:textId="77777777" w:rsidR="00145889" w:rsidRDefault="00145889" w:rsidP="006B31EC">
      <w:pPr>
        <w:spacing w:line="360" w:lineRule="auto"/>
        <w:jc w:val="both"/>
        <w:rPr>
          <w:rFonts w:eastAsiaTheme="minorEastAsia"/>
        </w:rPr>
      </w:pPr>
    </w:p>
    <w:p w14:paraId="183121C4" w14:textId="77777777" w:rsidR="00145889" w:rsidRDefault="00145889" w:rsidP="006B31EC">
      <w:pPr>
        <w:spacing w:line="360" w:lineRule="auto"/>
        <w:jc w:val="both"/>
        <w:rPr>
          <w:rFonts w:eastAsiaTheme="minorEastAsia"/>
        </w:rPr>
      </w:pPr>
    </w:p>
    <w:p w14:paraId="76DDC220" w14:textId="77777777" w:rsidR="00145889" w:rsidRDefault="00145889" w:rsidP="006B31EC">
      <w:pPr>
        <w:spacing w:line="360" w:lineRule="auto"/>
        <w:jc w:val="both"/>
        <w:rPr>
          <w:rFonts w:eastAsiaTheme="minorEastAsia"/>
        </w:rPr>
      </w:pPr>
    </w:p>
    <w:p w14:paraId="29BB5E50" w14:textId="77777777" w:rsidR="00145889" w:rsidRDefault="00145889" w:rsidP="006B31EC">
      <w:pPr>
        <w:spacing w:line="360" w:lineRule="auto"/>
        <w:jc w:val="both"/>
        <w:rPr>
          <w:rFonts w:eastAsiaTheme="minorEastAsia"/>
        </w:rPr>
      </w:pPr>
    </w:p>
    <w:p w14:paraId="037D2E91" w14:textId="77777777" w:rsidR="00145889" w:rsidRDefault="00145889" w:rsidP="006B31EC">
      <w:pPr>
        <w:spacing w:line="360" w:lineRule="auto"/>
        <w:jc w:val="both"/>
        <w:rPr>
          <w:rFonts w:eastAsiaTheme="minorEastAsia"/>
        </w:rPr>
      </w:pPr>
    </w:p>
    <w:p w14:paraId="21F3649A" w14:textId="77777777" w:rsidR="00145889" w:rsidRDefault="00145889" w:rsidP="006B31EC">
      <w:pPr>
        <w:spacing w:line="360" w:lineRule="auto"/>
        <w:jc w:val="both"/>
        <w:rPr>
          <w:rFonts w:eastAsiaTheme="minorEastAsia"/>
        </w:rPr>
      </w:pPr>
    </w:p>
    <w:p w14:paraId="7FEDA4D1" w14:textId="77777777" w:rsidR="00145889" w:rsidRDefault="00145889" w:rsidP="006B31EC">
      <w:pPr>
        <w:spacing w:line="360" w:lineRule="auto"/>
        <w:jc w:val="both"/>
        <w:rPr>
          <w:rFonts w:eastAsiaTheme="minorEastAsia"/>
        </w:rPr>
      </w:pPr>
    </w:p>
    <w:p w14:paraId="042858B6" w14:textId="77777777" w:rsidR="00145889" w:rsidRDefault="00145889" w:rsidP="006B31EC">
      <w:pPr>
        <w:spacing w:line="360" w:lineRule="auto"/>
        <w:jc w:val="both"/>
        <w:rPr>
          <w:rFonts w:eastAsiaTheme="minorEastAsia"/>
        </w:rPr>
      </w:pPr>
    </w:p>
    <w:p w14:paraId="3F1FDE80" w14:textId="77777777" w:rsidR="00145889" w:rsidRDefault="00145889" w:rsidP="006B31EC">
      <w:pPr>
        <w:spacing w:line="360" w:lineRule="auto"/>
        <w:jc w:val="both"/>
        <w:rPr>
          <w:rFonts w:eastAsiaTheme="minorEastAsia"/>
        </w:rPr>
      </w:pPr>
    </w:p>
    <w:p w14:paraId="795503CB" w14:textId="77777777" w:rsidR="00145889" w:rsidRDefault="00145889" w:rsidP="006B31EC">
      <w:pPr>
        <w:spacing w:line="360" w:lineRule="auto"/>
        <w:jc w:val="both"/>
        <w:rPr>
          <w:rFonts w:eastAsiaTheme="minorEastAsia"/>
        </w:rPr>
      </w:pPr>
    </w:p>
    <w:p w14:paraId="5847292B" w14:textId="77777777" w:rsidR="00145889" w:rsidRDefault="00145889" w:rsidP="006B31EC">
      <w:pPr>
        <w:spacing w:line="360" w:lineRule="auto"/>
        <w:jc w:val="both"/>
        <w:rPr>
          <w:rFonts w:eastAsiaTheme="minorEastAsia"/>
        </w:rPr>
      </w:pPr>
    </w:p>
    <w:p w14:paraId="4F638A7F" w14:textId="77777777" w:rsidR="00145889" w:rsidRDefault="00145889" w:rsidP="006B31EC">
      <w:pPr>
        <w:spacing w:line="360" w:lineRule="auto"/>
        <w:jc w:val="both"/>
        <w:rPr>
          <w:rFonts w:eastAsiaTheme="minorEastAsia"/>
        </w:rPr>
      </w:pPr>
    </w:p>
    <w:p w14:paraId="4FC9CF64" w14:textId="77777777" w:rsidR="00145889" w:rsidRDefault="00145889" w:rsidP="006B31EC">
      <w:pPr>
        <w:spacing w:line="360" w:lineRule="auto"/>
        <w:jc w:val="both"/>
        <w:rPr>
          <w:rFonts w:eastAsiaTheme="minorEastAsia"/>
        </w:rPr>
      </w:pPr>
    </w:p>
    <w:p w14:paraId="43D8EEE1" w14:textId="77777777" w:rsidR="00145889" w:rsidRDefault="00145889" w:rsidP="006B31EC">
      <w:pPr>
        <w:spacing w:line="360" w:lineRule="auto"/>
        <w:jc w:val="both"/>
        <w:rPr>
          <w:rFonts w:eastAsiaTheme="minorEastAsia"/>
        </w:rPr>
      </w:pPr>
    </w:p>
    <w:p w14:paraId="727AF54E" w14:textId="38D29F7F"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48" w:name="_Toc145512045"/>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957D75C" w14:textId="5EE0653C" w:rsidR="005063D0" w:rsidRPr="005063D0" w:rsidRDefault="005063D0" w:rsidP="005063D0">
      <w:pPr>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5063D0">
      <w:pPr>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2"/>
                    <a:stretch>
                      <a:fillRect/>
                    </a:stretch>
                  </pic:blipFill>
                  <pic:spPr>
                    <a:xfrm>
                      <a:off x="0" y="0"/>
                      <a:ext cx="4823868" cy="2223811"/>
                    </a:xfrm>
                    <a:prstGeom prst="rect">
                      <a:avLst/>
                    </a:prstGeom>
                  </pic:spPr>
                </pic:pic>
              </a:graphicData>
            </a:graphic>
          </wp:inline>
        </w:drawing>
      </w:r>
    </w:p>
    <w:p w14:paraId="0DD40263" w14:textId="495ADE79"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3C483A">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proofErr w:type="spellStart"/>
            <w:r>
              <w:t>XGBoost</w:t>
            </w:r>
            <w:proofErr w:type="spellEnd"/>
            <w:r>
              <w:t xml:space="preserve">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proofErr w:type="spellStart"/>
            <w:r>
              <w:t>XGBoost</w:t>
            </w:r>
            <w:proofErr w:type="spellEnd"/>
            <w:r>
              <w:t xml:space="preserve">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proofErr w:type="spellStart"/>
            <w:r>
              <w:t>XGBoost</w:t>
            </w:r>
            <w:proofErr w:type="spellEnd"/>
            <w:r>
              <w:t xml:space="preserve">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663E7C8B"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166F6B93"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lastRenderedPageBreak/>
        <w:t xml:space="preserve">6 </w:t>
      </w:r>
      <w:r w:rsidR="00DD55EE" w:rsidRPr="00DD55EE">
        <w:rPr>
          <w:rFonts w:asciiTheme="minorHAnsi" w:hAnsiTheme="minorHAnsi" w:cstheme="minorHAnsi"/>
          <w:color w:val="auto"/>
        </w:rPr>
        <w:t>Pragmatics of Sarcasm</w:t>
      </w:r>
      <w:bookmarkEnd w:id="59"/>
    </w:p>
    <w:p w14:paraId="0A9E9FF3" w14:textId="653CC6EC"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0"/>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w:t>
      </w:r>
      <w:r>
        <w:rPr>
          <w:rFonts w:ascii="Calibri" w:hAnsi="Calibri" w:cs="Calibri"/>
        </w:rPr>
        <w:lastRenderedPageBreak/>
        <w:t>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63A89A35"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Raw results for the survey can be found in section ***.</w:t>
      </w:r>
    </w:p>
    <w:p w14:paraId="613CB9EC" w14:textId="2C449D81"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61"/>
    </w:p>
    <w:p w14:paraId="4F81DB84" w14:textId="47809C91"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62"/>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687EB46F"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3C483A">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43D13AB9" w14:textId="1766444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The age distribution of the survey align</w:t>
      </w:r>
      <w:r w:rsidR="00AF116B">
        <w:t>s</w:t>
      </w:r>
      <w:r>
        <w:t xml:space="preserve"> well with the distribution of Twitter users</w:t>
      </w:r>
      <w:r w:rsidR="00AF116B">
        <w:t xml:space="preserve">, </w:t>
      </w:r>
      <w:r w:rsidR="00AF116B">
        <w:t xml:space="preserve">a result which may be </w:t>
      </w:r>
      <w:r w:rsidR="00AF116B">
        <w:t xml:space="preserve">more </w:t>
      </w:r>
      <w:r w:rsidR="00AF116B">
        <w:t xml:space="preserve">desirable </w:t>
      </w:r>
      <w:r w:rsidR="00AF116B">
        <w:t xml:space="preserve">than even distribution </w:t>
      </w:r>
      <w:r w:rsidR="00AF116B">
        <w:t>in this context.</w:t>
      </w:r>
    </w:p>
    <w:p w14:paraId="414D8D08" w14:textId="77777777" w:rsidR="00AF116B" w:rsidRDefault="00AF116B" w:rsidP="00AF116B">
      <w:pPr>
        <w:spacing w:line="360" w:lineRule="auto"/>
        <w:jc w:val="center"/>
      </w:pPr>
      <w:r>
        <w:rPr>
          <w:noProof/>
        </w:rPr>
        <w:lastRenderedPageBreak/>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6317D0FE" w:rsidR="00AF116B" w:rsidRPr="00990BF2" w:rsidRDefault="00AF116B" w:rsidP="00990BF2">
      <w:pPr>
        <w:pStyle w:val="Caption"/>
        <w:jc w:val="center"/>
        <w:rPr>
          <w:rFonts w:ascii="Calibri" w:hAnsi="Calibri" w:cs="Calibri"/>
          <w:color w:val="auto"/>
        </w:rPr>
      </w:pPr>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3C483A">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p>
    <w:p w14:paraId="5E968B41" w14:textId="6A7A2823" w:rsidR="00DD55EE" w:rsidRDefault="00AF116B" w:rsidP="00DD55EE">
      <w:pPr>
        <w:spacing w:line="360" w:lineRule="auto"/>
        <w:jc w:val="both"/>
      </w:pPr>
      <w:r>
        <w:t>Survey results with regards to gender were not closely aligned to Twitters user-base</w:t>
      </w:r>
      <w:r>
        <w:t>.</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64" w:name="_Toc14551392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6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D9A90B6" w:rsidR="00DD55EE" w:rsidRPr="00990BF2" w:rsidRDefault="000B20CD" w:rsidP="00990BF2">
      <w:pPr>
        <w:spacing w:line="240" w:lineRule="auto"/>
        <w:jc w:val="center"/>
        <w:rPr>
          <w:sz w:val="18"/>
          <w:szCs w:val="18"/>
        </w:rPr>
      </w:pPr>
      <w:bookmarkStart w:id="65" w:name="_Toc145512173"/>
      <w:r w:rsidRPr="00990BF2">
        <w:rPr>
          <w:i/>
          <w:iCs/>
          <w:sz w:val="18"/>
          <w:szCs w:val="18"/>
        </w:rPr>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3C483A">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bookmarkEnd w:id="65"/>
      <w:r w:rsidR="00990BF2" w:rsidRPr="00990BF2">
        <w:rPr>
          <w:sz w:val="18"/>
          <w:szCs w:val="18"/>
        </w:rPr>
        <w:t>found to have minimal impact on the rates of sarcasm reported in responses.</w:t>
      </w:r>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lastRenderedPageBreak/>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778544C8" w:rsidR="00DD55EE" w:rsidRPr="000B20CD" w:rsidRDefault="000B20CD" w:rsidP="00990BF2">
      <w:pPr>
        <w:pStyle w:val="Caption"/>
        <w:jc w:val="center"/>
        <w:rPr>
          <w:rFonts w:ascii="Calibri" w:hAnsi="Calibri" w:cs="Calibri"/>
          <w:color w:val="auto"/>
        </w:rPr>
      </w:pPr>
      <w:bookmarkStart w:id="66"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3C483A">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lastRenderedPageBreak/>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67" w:name="_Toc14551392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67"/>
    </w:p>
    <w:p w14:paraId="4EEB1D5F" w14:textId="7BF4C2A0" w:rsidR="00EF303A" w:rsidRDefault="00EF303A" w:rsidP="00EF303A">
      <w:pPr>
        <w:pStyle w:val="Heading2"/>
        <w:spacing w:line="360" w:lineRule="auto"/>
        <w:rPr>
          <w:rFonts w:asciiTheme="minorHAnsi" w:hAnsiTheme="minorHAnsi" w:cstheme="minorHAnsi"/>
          <w:color w:val="auto"/>
        </w:rPr>
      </w:pPr>
      <w:bookmarkStart w:id="68" w:name="_Toc14551392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6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0D2B5A8D"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015F7CAA" w:rsidR="00EF303A" w:rsidRPr="000B20CD" w:rsidRDefault="000B20CD" w:rsidP="000B20CD">
      <w:pPr>
        <w:pStyle w:val="Caption"/>
        <w:jc w:val="center"/>
        <w:rPr>
          <w:color w:val="auto"/>
        </w:rPr>
      </w:pPr>
      <w:bookmarkStart w:id="69" w:name="_Toc145512048"/>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6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13607E">
      <w:pPr>
        <w:spacing w:line="360" w:lineRule="auto"/>
        <w:jc w:val="center"/>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w:t>
      </w:r>
      <w:r>
        <w:lastRenderedPageBreak/>
        <w:t xml:space="preserve">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7B250AE1"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w:t>
      </w:r>
      <w:r w:rsidRPr="00EA5FD2">
        <w:rPr>
          <w:i w:val="0"/>
          <w:iCs w:val="0"/>
          <w:color w:val="000000" w:themeColor="text1"/>
        </w:rPr>
        <w:t>Statistical Evaluation of Emoji-Based Markers of Sarcasm.</w:t>
      </w:r>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w:t>
            </w:r>
            <w:proofErr w:type="gramStart"/>
            <w:r w:rsidRPr="00D3434D">
              <w:t xml:space="preserve">continued </w:t>
            </w:r>
            <w:r>
              <w:t>on</w:t>
            </w:r>
            <w:proofErr w:type="gramEnd"/>
            <w:r>
              <w:t xml:space="preserve">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lastRenderedPageBreak/>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28C4057D" w:rsidR="00EA5FD2" w:rsidRPr="000B20CD" w:rsidRDefault="00EA5FD2" w:rsidP="00B52F68">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15FF4833" w:rsidR="00EA5FD2" w:rsidRPr="000B20CD" w:rsidRDefault="00EA5FD2" w:rsidP="00D3434D">
      <w:pPr>
        <w:pStyle w:val="Caption"/>
        <w:jc w:val="center"/>
        <w:rPr>
          <w:color w:val="auto"/>
        </w:rPr>
      </w:pPr>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70" w:name="_Toc14551392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70"/>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6951A910" w:rsidR="00EF303A" w:rsidRPr="000B20CD" w:rsidRDefault="000B20CD" w:rsidP="000B20CD">
      <w:pPr>
        <w:pStyle w:val="Caption"/>
        <w:jc w:val="center"/>
        <w:rPr>
          <w:color w:val="auto"/>
        </w:rPr>
      </w:pPr>
      <w:bookmarkStart w:id="71" w:name="_Toc145512049"/>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71"/>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72" w:name="_Hlk144149309"/>
    </w:p>
    <w:p w14:paraId="34CB6510" w14:textId="56138E96" w:rsidR="00EF303A" w:rsidRPr="000B20CD" w:rsidRDefault="00C679A9" w:rsidP="00C679A9">
      <w:pPr>
        <w:pStyle w:val="Caption"/>
        <w:jc w:val="center"/>
        <w:rPr>
          <w:i w:val="0"/>
          <w:iCs w:val="0"/>
          <w:color w:val="auto"/>
        </w:rPr>
      </w:pPr>
      <w:bookmarkStart w:id="73" w:name="_Toc145512054"/>
      <w:bookmarkEnd w:id="72"/>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73"/>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74" w:name="_Toc14551392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bookmarkEnd w:id="74"/>
      <w:r w:rsidR="00505569">
        <w:rPr>
          <w:rFonts w:asciiTheme="minorHAnsi" w:hAnsiTheme="minorHAnsi" w:cstheme="minorHAnsi"/>
          <w:color w:val="auto"/>
        </w:rPr>
        <w:t>tic Text Labelling Strategies</w:t>
      </w:r>
    </w:p>
    <w:p w14:paraId="79AB21E9" w14:textId="5E9481BD"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w:t>
      </w:r>
      <w:r>
        <w:lastRenderedPageBreak/>
        <w:t>#sarcasm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75" w:name="_Toc14551393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75"/>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76" w:name="_Toc14551393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76"/>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w:t>
      </w:r>
      <w:r w:rsidR="00CF3E45">
        <w:lastRenderedPageBreak/>
        <w:t xml:space="preserve">(777 sarcastic tweets, 3707 non-sarcastic tweets), the scope of these findings likely </w:t>
      </w:r>
      <w:r w:rsidR="007E369A">
        <w:t>impacts</w:t>
      </w:r>
      <w:r w:rsidR="00CF3E45">
        <w:t xml:space="preserve"> a significant majority.</w:t>
      </w:r>
      <w:r w:rsidR="00E30D83">
        <w:t xml:space="preserve"> </w:t>
      </w:r>
    </w:p>
    <w:p w14:paraId="5E8FACDE" w14:textId="71AE4225"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or could be inferred, there was only one work identified which avoided the use of data using this strategy.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w:t>
      </w:r>
      <w:proofErr w:type="gramStart"/>
      <w:r w:rsidR="006756B2">
        <w:t>e.g.</w:t>
      </w:r>
      <w:proofErr w:type="gramEnd"/>
      <w:r w:rsidR="006756B2">
        <w:t xml:space="preserve">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77" w:name="_Toc145512055"/>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77"/>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lastRenderedPageBreak/>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lastRenderedPageBreak/>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78" w:name="_Toc14551393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78"/>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5CE51E5E"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 xml:space="preserve">Good alignment was observed in features evaluated between the survey results and </w:t>
      </w:r>
      <w:r w:rsidR="006C40A5">
        <w:t xml:space="preserve">the </w:t>
      </w:r>
      <w:r w:rsidR="006C40A5">
        <w:t>baseline, providing positive indications for the validity of the survey results</w:t>
      </w:r>
      <w:r w:rsidR="006C40A5">
        <w:t xml:space="preserve"> and thus the results are usable for later sarcasm detection model training</w:t>
      </w:r>
      <w:r w:rsidR="006C40A5">
        <w:t>.</w:t>
      </w:r>
      <w:r w:rsidR="00AE20AC">
        <w:t xml:space="preserve"> </w:t>
      </w:r>
      <w:r w:rsidR="006C40A5">
        <w:lastRenderedPageBreak/>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strong evidence that these models do not truly detect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Default="0005144C" w:rsidP="00EF303A">
      <w:pPr>
        <w:spacing w:line="360" w:lineRule="auto"/>
        <w:jc w:val="both"/>
      </w:pPr>
    </w:p>
    <w:p w14:paraId="41C3310C" w14:textId="77777777" w:rsidR="008A58E4" w:rsidRDefault="008A58E4" w:rsidP="00EF303A">
      <w:pPr>
        <w:spacing w:line="360" w:lineRule="auto"/>
        <w:jc w:val="both"/>
      </w:pPr>
    </w:p>
    <w:p w14:paraId="657F7F78" w14:textId="77777777" w:rsidR="008A58E4" w:rsidRPr="006B7FBE" w:rsidRDefault="008A58E4" w:rsidP="00EF303A">
      <w:pPr>
        <w:spacing w:line="360" w:lineRule="auto"/>
        <w:jc w:val="both"/>
      </w:pPr>
    </w:p>
    <w:p w14:paraId="442982D6" w14:textId="28A2BEEF" w:rsidR="00EF303A" w:rsidRDefault="00405A2E" w:rsidP="00405A2E">
      <w:pPr>
        <w:pStyle w:val="Heading1"/>
        <w:spacing w:line="360" w:lineRule="auto"/>
        <w:rPr>
          <w:rFonts w:asciiTheme="minorHAnsi" w:hAnsiTheme="minorHAnsi" w:cstheme="minorHAnsi"/>
          <w:color w:val="auto"/>
        </w:rPr>
      </w:pPr>
      <w:bookmarkStart w:id="79" w:name="_Toc14551393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79"/>
    </w:p>
    <w:p w14:paraId="367A396F" w14:textId="6F4C2657" w:rsidR="00F42D39" w:rsidRPr="008A58E4" w:rsidRDefault="008A58E4" w:rsidP="00284B63">
      <w:pPr>
        <w:spacing w:line="360" w:lineRule="auto"/>
        <w:jc w:val="both"/>
      </w:pPr>
      <w:r>
        <w:t xml:space="preserve">This chapter aims to combine </w:t>
      </w:r>
      <w:r w:rsidR="00284B63">
        <w:t xml:space="preserve">all observations made to this point to identify and implement a sarcasm detection solution. Such a solution will integrate </w:t>
      </w:r>
      <w:r w:rsidR="00F42D39">
        <w:t>measures to ensure a valid training dataset, robust model selection and evaluation process and novel architectural components which consider features of sarcasm identified throughout the analysis to this point which cannot be effectively captured by current proposed models.</w:t>
      </w:r>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0" w:name="_Toc145513934"/>
      <w:r w:rsidRPr="00EF303A">
        <w:rPr>
          <w:rFonts w:asciiTheme="minorHAnsi" w:hAnsiTheme="minorHAnsi" w:cstheme="minorHAnsi"/>
          <w:color w:val="auto"/>
        </w:rPr>
        <w:t>7.1 Proposed Novel Methodology</w:t>
      </w:r>
      <w:bookmarkEnd w:id="80"/>
    </w:p>
    <w:p w14:paraId="14788B03" w14:textId="2D9163FD" w:rsidR="00EF303A" w:rsidRDefault="00EF303A" w:rsidP="00EF303A">
      <w:pPr>
        <w:spacing w:line="360" w:lineRule="auto"/>
        <w:jc w:val="both"/>
      </w:pPr>
      <w:r>
        <w:t xml:space="preserve">Work carried out to date has identified several features which may improve outcomes for sarcasm detection. Chapter 6 concluded that collection methodologies for </w:t>
      </w:r>
      <w:r w:rsidR="008A58E4">
        <w:t>training</w:t>
      </w:r>
      <w:r>
        <w:t xml:space="preserve"> data ha</w:t>
      </w:r>
      <w:r w:rsidR="008A58E4">
        <w:t>ve</w:t>
      </w:r>
      <w:r>
        <w:t xml:space="preserve"> significant implications for the data obtained in terms of the structur</w:t>
      </w:r>
      <w:r w:rsidR="008A58E4">
        <w:t>e</w:t>
      </w:r>
      <w:r>
        <w:t xml:space="preserve"> and sentiment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6E386954"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w:t>
      </w:r>
      <w:r w:rsidR="008A58E4">
        <w:t>E.g.</w:t>
      </w:r>
      <w:r>
        <w:t xml:space="preserve"> </w:t>
      </w:r>
      <w:r>
        <w:rPr>
          <w:i/>
          <w:iCs/>
        </w:rPr>
        <w:t>good</w:t>
      </w:r>
      <w:r>
        <w:t xml:space="preserve"> and </w:t>
      </w:r>
      <w:r>
        <w:rPr>
          <w:i/>
          <w:iCs/>
        </w:rPr>
        <w:t xml:space="preserve">bad </w:t>
      </w:r>
      <w:r>
        <w:t xml:space="preserve">which are semantically adjacent however the sentiment is opposite. </w:t>
      </w:r>
    </w:p>
    <w:p w14:paraId="2C5AF49D" w14:textId="7BF9B8C5" w:rsidR="00EF303A" w:rsidRDefault="008A58E4" w:rsidP="00EF303A">
      <w:pPr>
        <w:pStyle w:val="ListParagraph"/>
        <w:numPr>
          <w:ilvl w:val="0"/>
          <w:numId w:val="12"/>
        </w:numPr>
        <w:spacing w:line="360" w:lineRule="auto"/>
        <w:jc w:val="both"/>
      </w:pPr>
      <w:r>
        <w:t>Greater s</w:t>
      </w:r>
      <w:r w:rsidR="00EF303A">
        <w:t xml:space="preserve">ubjectivity </w:t>
      </w:r>
      <w:r>
        <w:t xml:space="preserve">is observed </w:t>
      </w:r>
      <w:r w:rsidR="00EF303A">
        <w:t xml:space="preserve">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46B6EF8E" w14:textId="6230FC5A" w:rsidR="008A58E4" w:rsidRPr="008A58E4" w:rsidRDefault="00EF303A" w:rsidP="00EF303A">
      <w:pPr>
        <w:pStyle w:val="ListParagraph"/>
        <w:numPr>
          <w:ilvl w:val="0"/>
          <w:numId w:val="12"/>
        </w:numPr>
        <w:spacing w:line="360" w:lineRule="auto"/>
        <w:jc w:val="both"/>
        <w:rPr>
          <w:rFonts w:cstheme="minorHAnsi"/>
        </w:rPr>
      </w:pPr>
      <w:r>
        <w:t xml:space="preserve">The presentation of sarcasm </w:t>
      </w:r>
      <w:r w:rsidR="008A58E4">
        <w:t xml:space="preserve">varies based upon context. </w:t>
      </w:r>
      <w:r w:rsidR="008A58E4">
        <w:t>Negative sarcastic tweets were observed to use emojis disproportionately to reduce perceived negativity.</w:t>
      </w:r>
      <w:r w:rsidR="008A58E4" w:rsidRPr="008A58E4">
        <w:t xml:space="preserve"> </w:t>
      </w:r>
      <w:r w:rsidR="008A58E4">
        <w:t xml:space="preserve">The converse is true for positive sarcastic tweets. This observation implies incongruence of sentiment may be a feature of importance.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1" w:name="_Toc145513935"/>
      <w:r w:rsidRPr="00EF303A">
        <w:rPr>
          <w:rFonts w:asciiTheme="minorHAnsi" w:hAnsiTheme="minorHAnsi" w:cstheme="minorHAnsi"/>
          <w:color w:val="auto"/>
        </w:rPr>
        <w:lastRenderedPageBreak/>
        <w:t>7.2 Proposed Architecture</w:t>
      </w:r>
      <w:bookmarkEnd w:id="81"/>
    </w:p>
    <w:p w14:paraId="7AEBC422" w14:textId="36ACA0B0" w:rsidR="00EF303A" w:rsidRDefault="00EF303A" w:rsidP="00EF303A">
      <w:pPr>
        <w:pStyle w:val="Heading2"/>
        <w:spacing w:line="360" w:lineRule="auto"/>
        <w:rPr>
          <w:rFonts w:asciiTheme="minorHAnsi" w:hAnsiTheme="minorHAnsi" w:cstheme="minorHAnsi"/>
          <w:color w:val="auto"/>
        </w:rPr>
      </w:pPr>
      <w:bookmarkStart w:id="82" w:name="_Toc145513936"/>
      <w:r w:rsidRPr="00EF303A">
        <w:rPr>
          <w:rFonts w:asciiTheme="minorHAnsi" w:hAnsiTheme="minorHAnsi" w:cstheme="minorHAnsi"/>
          <w:color w:val="auto"/>
        </w:rPr>
        <w:t>7.2.1 Model Selection</w:t>
      </w:r>
      <w:bookmarkEnd w:id="82"/>
    </w:p>
    <w:p w14:paraId="6F0B545F" w14:textId="49225577" w:rsidR="00EF303A" w:rsidRPr="00EF303A" w:rsidRDefault="00EF303A" w:rsidP="00EF303A">
      <w:pPr>
        <w:spacing w:line="360" w:lineRule="auto"/>
        <w:jc w:val="both"/>
      </w:pPr>
      <w:r>
        <w:t xml:space="preserve">Given the complexity of the task and prevalence of similar architectures identified in literature, neural networks will be the model class evaluated for the task. Selection </w:t>
      </w:r>
      <w:r w:rsidR="008A58E4">
        <w:t>c</w:t>
      </w:r>
      <w:r>
        <w:t xml:space="preserve">riteria will consider the architectural features with respect to the task in addition </w:t>
      </w:r>
      <w:r w:rsidR="008A58E4">
        <w:t>performance in an initial evaluation</w:t>
      </w:r>
      <w:r>
        <w:t>.</w:t>
      </w:r>
    </w:p>
    <w:p w14:paraId="07429EBB" w14:textId="2B0D8AAF" w:rsidR="00EF303A" w:rsidRDefault="00EF303A" w:rsidP="00C40C91">
      <w:pPr>
        <w:pStyle w:val="Heading2"/>
        <w:spacing w:line="360" w:lineRule="auto"/>
        <w:rPr>
          <w:rFonts w:asciiTheme="minorHAnsi" w:hAnsiTheme="minorHAnsi" w:cstheme="minorHAnsi"/>
          <w:color w:val="auto"/>
        </w:rPr>
      </w:pPr>
      <w:bookmarkStart w:id="83" w:name="_Toc145513937"/>
      <w:r w:rsidRPr="00EF303A">
        <w:rPr>
          <w:rFonts w:asciiTheme="minorHAnsi" w:hAnsiTheme="minorHAnsi" w:cstheme="minorHAnsi"/>
          <w:color w:val="auto"/>
        </w:rPr>
        <w:t>7.2.2 Sentiment-Aware Attention Mechanism</w:t>
      </w:r>
      <w:bookmarkEnd w:id="83"/>
    </w:p>
    <w:p w14:paraId="2C6CBAEF" w14:textId="2A37EB5D" w:rsidR="00EF303A" w:rsidRDefault="00EF303A" w:rsidP="00C40C91">
      <w:pPr>
        <w:spacing w:line="360" w:lineRule="auto"/>
        <w:jc w:val="both"/>
      </w:pPr>
      <w:r>
        <w:t xml:space="preserve">This section </w:t>
      </w:r>
      <w:r w:rsidR="008738DE">
        <w:t>proposes</w:t>
      </w:r>
      <w:r>
        <w:t xml:space="preserv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3F46075" w14:textId="46538598" w:rsidR="00830B6F" w:rsidRDefault="00EF303A" w:rsidP="00C40C91">
      <w:pPr>
        <w:spacing w:line="360" w:lineRule="auto"/>
        <w:jc w:val="both"/>
        <w:rPr>
          <w:rFonts w:cstheme="minorHAnsi"/>
        </w:rPr>
      </w:pPr>
      <w:r>
        <w:t>The fundamental purpose of attention mechanisms is to mirror cognitive attention within text. Attention mechanisms are not generally utilised for the purpose of enhancing the sentiment awareness of a model, however in this context</w:t>
      </w:r>
      <w:r w:rsidR="005843D4">
        <w:t>, an adapted</w:t>
      </w:r>
      <w:r>
        <w:t xml:space="preserve"> </w:t>
      </w:r>
      <w:r w:rsidR="005843D4">
        <w:t>mechanism</w:t>
      </w:r>
      <w:r>
        <w:t xml:space="preserve">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r w:rsidR="00361C3A">
        <w:rPr>
          <w:rFonts w:cstheme="minorHAnsi"/>
        </w:rPr>
        <w:t>The use of varied weighting based on</w:t>
      </w:r>
      <w:r w:rsidR="00830B6F">
        <w:rPr>
          <w:rFonts w:cstheme="minorHAnsi"/>
        </w:rPr>
        <w:t xml:space="preserve"> polar</w:t>
      </w:r>
      <w:r w:rsidR="00361C3A">
        <w:rPr>
          <w:rFonts w:cstheme="minorHAnsi"/>
        </w:rPr>
        <w:t xml:space="preserve"> sentiment intensity, alongside context </w:t>
      </w:r>
      <w:r w:rsidR="00830B6F">
        <w:rPr>
          <w:rFonts w:cstheme="minorHAnsi"/>
        </w:rPr>
        <w:t>weights</w:t>
      </w:r>
      <w:r w:rsidR="00361C3A">
        <w:rPr>
          <w:rFonts w:cstheme="minorHAnsi"/>
        </w:rPr>
        <w:t xml:space="preserve"> allow the model to </w:t>
      </w:r>
      <w:r w:rsidR="00830B6F">
        <w:rPr>
          <w:rFonts w:cstheme="minorHAnsi"/>
        </w:rPr>
        <w:t>weight</w:t>
      </w:r>
      <w:r w:rsidR="00361C3A">
        <w:rPr>
          <w:rFonts w:cstheme="minorHAnsi"/>
        </w:rPr>
        <w:t xml:space="preserve"> tokens which are of importance based on their significance with regards to the strength of sentiment they convey in addition to information they add to the strin</w:t>
      </w:r>
      <w:r w:rsidR="00830B6F">
        <w:rPr>
          <w:rFonts w:cstheme="minorHAnsi"/>
        </w:rPr>
        <w:t>g</w:t>
      </w:r>
      <w:r w:rsidR="00361C3A">
        <w:rPr>
          <w:rFonts w:cstheme="minorHAnsi"/>
        </w:rPr>
        <w:t xml:space="preserve">. The </w:t>
      </w:r>
      <w:r w:rsidR="00830B6F">
        <w:rPr>
          <w:rFonts w:cstheme="minorHAnsi"/>
        </w:rPr>
        <w:t>result</w:t>
      </w:r>
      <w:r w:rsidR="00361C3A">
        <w:rPr>
          <w:rFonts w:cstheme="minorHAnsi"/>
        </w:rPr>
        <w:t xml:space="preserve"> may address the </w:t>
      </w:r>
      <w:r w:rsidR="00830B6F">
        <w:rPr>
          <w:rFonts w:cstheme="minorHAnsi"/>
        </w:rPr>
        <w:t>primary challenges for sarcasm detection highlighted in section 7.1.</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84" w:name="_Toc145513938"/>
      <w:r w:rsidRPr="00C40C91">
        <w:rPr>
          <w:rFonts w:asciiTheme="minorHAnsi" w:hAnsiTheme="minorHAnsi" w:cstheme="minorHAnsi"/>
          <w:color w:val="auto"/>
        </w:rPr>
        <w:t>7.3 Data Preparation</w:t>
      </w:r>
      <w:bookmarkEnd w:id="84"/>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85" w:name="_Toc145513939"/>
      <w:r w:rsidRPr="00C40C91">
        <w:rPr>
          <w:rFonts w:asciiTheme="minorHAnsi" w:hAnsiTheme="minorHAnsi" w:cstheme="minorHAnsi"/>
          <w:color w:val="auto"/>
        </w:rPr>
        <w:t>7.3.1 Expansion of Current Training Dataset</w:t>
      </w:r>
      <w:bookmarkEnd w:id="85"/>
    </w:p>
    <w:p w14:paraId="3E7DA384" w14:textId="02FB6BC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w:t>
      </w:r>
      <w:r w:rsidR="00830B6F">
        <w:t xml:space="preserve"> an unrepresentative training </w:t>
      </w:r>
      <w:r w:rsidR="00830B6F">
        <w:lastRenderedPageBreak/>
        <w:t>dataset. However, this does not necessarily</w:t>
      </w:r>
      <w:r w:rsidR="00846AA8">
        <w:t xml:space="preserve"> imply that no data captured using these methods is representative.</w:t>
      </w:r>
      <w:r>
        <w:t xml:space="preserve"> This </w:t>
      </w:r>
      <w:r w:rsidR="00846AA8">
        <w:t>section</w:t>
      </w:r>
      <w:r>
        <w:t xml:space="preserve"> aims to evaluate </w:t>
      </w:r>
      <w:r w:rsidR="00846AA8">
        <w:t>several</w:t>
      </w:r>
      <w:r>
        <w:t xml:space="preserve"> datasets annotated for sarcasm detection </w:t>
      </w:r>
      <w:r w:rsidR="00846AA8">
        <w:t xml:space="preserve">using the present convention to evaluate the consistency of observations made previously and identify </w:t>
      </w:r>
      <w:r>
        <w:t>any text wh</w:t>
      </w:r>
      <w:r w:rsidR="00846AA8">
        <w:t>i</w:t>
      </w:r>
      <w:r>
        <w:t>ch is aligned with observations about the human-annotated</w:t>
      </w:r>
      <w:r w:rsidR="00846AA8">
        <w:t xml:space="preserve"> baseline</w:t>
      </w:r>
      <w:r>
        <w:t xml:space="preserve"> data</w:t>
      </w:r>
      <w:r w:rsidR="00846AA8">
        <w:t>set</w:t>
      </w:r>
      <w:r>
        <w:t>.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86" w:name="_Toc145513940"/>
      <w:r w:rsidRPr="00C40C91">
        <w:rPr>
          <w:rFonts w:asciiTheme="minorHAnsi" w:hAnsiTheme="minorHAnsi" w:cstheme="minorHAnsi"/>
          <w:color w:val="auto"/>
        </w:rPr>
        <w:t>7.3.1.1 Statistical Evaluation to Identify Aligned Features</w:t>
      </w:r>
      <w:bookmarkEnd w:id="86"/>
    </w:p>
    <w:p w14:paraId="776DEA8A" w14:textId="26E6E988" w:rsidR="00C40C91" w:rsidRDefault="00846AA8" w:rsidP="00C40C91">
      <w:pPr>
        <w:spacing w:line="360" w:lineRule="auto"/>
        <w:jc w:val="both"/>
      </w:pPr>
      <w:r>
        <w:t>To identify features which differ significantly in these datasets compared to the baseline,</w:t>
      </w:r>
      <w:r w:rsidR="003268A8">
        <w:t xml:space="preserve"> non-aligned</w:t>
      </w:r>
      <w:r>
        <w:t xml:space="preserve"> text features </w:t>
      </w:r>
      <w:r w:rsidR="003268A8">
        <w:t xml:space="preserve">can be highlighted using statistical tests. The results can subsequently be used to evaluate impacts in greater granularity of the poor annotation strategy in addition to identifying data which aligns with the characteristics of the data obtained from the validated methods. </w:t>
      </w:r>
      <w:r w:rsidR="00C40C91">
        <w:t>Sta</w:t>
      </w:r>
      <w:r w:rsidR="003268A8">
        <w:t>tistical analysis at</w:t>
      </w:r>
      <w:r w:rsidR="00C40C91">
        <w:t xml:space="preserve"> 95% confidence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3D3C276A" w14:textId="337158FE" w:rsidR="003268A8" w:rsidRDefault="00C40C91" w:rsidP="003268A8">
      <w:pPr>
        <w:pStyle w:val="ListParagraph"/>
        <w:numPr>
          <w:ilvl w:val="0"/>
          <w:numId w:val="14"/>
        </w:numPr>
        <w:spacing w:line="360" w:lineRule="auto"/>
        <w:jc w:val="both"/>
      </w:pPr>
      <w:r>
        <w:t>Rounding of the results to up the nearest integer was utilised in cases where metrics represent integer value</w:t>
      </w:r>
      <w:r w:rsidR="003268A8">
        <w:t>s</w:t>
      </w:r>
      <w:r>
        <w:t xml:space="preserve">. Justification for this action is clear considering the example of the hashtags per tweet parameter; the range at 95% confidence is defined as 0.00 &lt; x &lt; 0.967 which results in the exclusion of all instances where a hashtag occurs, which is not necessarily valid. </w:t>
      </w:r>
      <w:bookmarkStart w:id="87" w:name="_Toc145512056"/>
    </w:p>
    <w:p w14:paraId="444DEF33" w14:textId="77777777" w:rsidR="003268A8" w:rsidRDefault="003268A8" w:rsidP="003268A8">
      <w:pPr>
        <w:spacing w:line="360" w:lineRule="auto"/>
        <w:jc w:val="both"/>
      </w:pPr>
    </w:p>
    <w:p w14:paraId="0B5A4B6C" w14:textId="77777777" w:rsidR="003268A8" w:rsidRDefault="003268A8" w:rsidP="003268A8">
      <w:pPr>
        <w:spacing w:line="360" w:lineRule="auto"/>
        <w:jc w:val="both"/>
      </w:pPr>
    </w:p>
    <w:p w14:paraId="47CF0545" w14:textId="77777777" w:rsidR="003268A8" w:rsidRDefault="003268A8" w:rsidP="003268A8">
      <w:pPr>
        <w:spacing w:line="360" w:lineRule="auto"/>
        <w:jc w:val="both"/>
      </w:pPr>
    </w:p>
    <w:p w14:paraId="5787AC7C" w14:textId="77777777" w:rsidR="003268A8" w:rsidRDefault="003268A8" w:rsidP="003268A8">
      <w:pPr>
        <w:spacing w:line="360" w:lineRule="auto"/>
        <w:jc w:val="both"/>
      </w:pPr>
    </w:p>
    <w:p w14:paraId="1E913D84" w14:textId="40028F31" w:rsidR="00C40C91" w:rsidRPr="003268A8" w:rsidRDefault="000B20CD" w:rsidP="003268A8">
      <w:pPr>
        <w:pStyle w:val="Caption"/>
        <w:jc w:val="center"/>
        <w:rPr>
          <w:i w:val="0"/>
          <w:iCs w:val="0"/>
          <w:color w:val="000000" w:themeColor="text1"/>
        </w:rPr>
      </w:pPr>
      <w:r w:rsidRPr="003268A8">
        <w:rPr>
          <w:color w:val="000000" w:themeColor="text1"/>
        </w:rPr>
        <w:lastRenderedPageBreak/>
        <w:t xml:space="preserve">Table </w:t>
      </w:r>
      <w:r w:rsidRPr="003268A8">
        <w:rPr>
          <w:color w:val="000000" w:themeColor="text1"/>
        </w:rPr>
        <w:fldChar w:fldCharType="begin"/>
      </w:r>
      <w:r w:rsidRPr="003268A8">
        <w:rPr>
          <w:color w:val="000000" w:themeColor="text1"/>
        </w:rPr>
        <w:instrText xml:space="preserve"> SEQ Table \* ARABIC </w:instrText>
      </w:r>
      <w:r w:rsidRPr="003268A8">
        <w:rPr>
          <w:color w:val="000000" w:themeColor="text1"/>
        </w:rPr>
        <w:fldChar w:fldCharType="separate"/>
      </w:r>
      <w:r w:rsidR="00767E76" w:rsidRPr="003268A8">
        <w:rPr>
          <w:noProof/>
          <w:color w:val="000000" w:themeColor="text1"/>
        </w:rPr>
        <w:t>16</w:t>
      </w:r>
      <w:r w:rsidRPr="003268A8">
        <w:rPr>
          <w:color w:val="000000" w:themeColor="text1"/>
        </w:rPr>
        <w:fldChar w:fldCharType="end"/>
      </w:r>
      <w:r w:rsidR="00C40C91" w:rsidRPr="003268A8">
        <w:rPr>
          <w:i w:val="0"/>
          <w:iCs w:val="0"/>
          <w:color w:val="000000" w:themeColor="text1"/>
        </w:rPr>
        <w:t xml:space="preserve"> Baseline for Evaluation of Tweets for Organic Sarcasm Features.</w:t>
      </w:r>
      <w:bookmarkEnd w:id="87"/>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4759F252"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w:t>
      </w:r>
      <w:r>
        <w:lastRenderedPageBreak/>
        <w:t xml:space="preserve">subsets for a more granular approach to the task. Figures </w:t>
      </w:r>
      <w:r w:rsidR="003268A8">
        <w:t>17</w:t>
      </w:r>
      <w:r>
        <w:t xml:space="preserve"> and </w:t>
      </w:r>
      <w:r w:rsidR="003268A8">
        <w:t>18</w:t>
      </w:r>
      <w:r>
        <w:t xml:space="preserve"> show results of the analysis for each dataset. </w:t>
      </w:r>
    </w:p>
    <w:p w14:paraId="5DEC66F9" w14:textId="77777777" w:rsidR="00C40C91" w:rsidRDefault="00C40C91" w:rsidP="00C40C91">
      <w:pPr>
        <w:jc w:val="center"/>
      </w:pPr>
      <w:r>
        <w:rPr>
          <w:noProof/>
        </w:rPr>
        <w:drawing>
          <wp:inline distT="0" distB="0" distL="0" distR="0" wp14:anchorId="4EA428F9" wp14:editId="60B220BC">
            <wp:extent cx="4656307" cy="7822910"/>
            <wp:effectExtent l="0" t="0" r="0" b="6985"/>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3669" cy="7868880"/>
                    </a:xfrm>
                    <a:prstGeom prst="rect">
                      <a:avLst/>
                    </a:prstGeom>
                    <a:noFill/>
                    <a:ln>
                      <a:noFill/>
                    </a:ln>
                  </pic:spPr>
                </pic:pic>
              </a:graphicData>
            </a:graphic>
          </wp:inline>
        </w:drawing>
      </w:r>
    </w:p>
    <w:p w14:paraId="5137458F" w14:textId="1729BEEF" w:rsidR="00C40C91" w:rsidRPr="000B20CD" w:rsidRDefault="000B20CD" w:rsidP="000B20CD">
      <w:pPr>
        <w:pStyle w:val="Caption"/>
        <w:jc w:val="center"/>
        <w:rPr>
          <w:color w:val="auto"/>
        </w:rPr>
      </w:pPr>
      <w:bookmarkStart w:id="88"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3C483A">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88"/>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181EC239" w:rsidR="00C40C91" w:rsidRPr="000B20CD" w:rsidRDefault="000B20CD" w:rsidP="000B20CD">
      <w:pPr>
        <w:pStyle w:val="Caption"/>
        <w:jc w:val="center"/>
        <w:rPr>
          <w:i w:val="0"/>
          <w:iCs w:val="0"/>
          <w:color w:val="auto"/>
        </w:rPr>
      </w:pPr>
      <w:bookmarkStart w:id="89"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3C483A">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89"/>
    </w:p>
    <w:p w14:paraId="0E89DCBA" w14:textId="476ACA1A" w:rsidR="00C40C91" w:rsidRDefault="00C40C91" w:rsidP="00C40C91">
      <w:pPr>
        <w:pStyle w:val="Heading2"/>
        <w:spacing w:line="360" w:lineRule="auto"/>
        <w:rPr>
          <w:rFonts w:asciiTheme="minorHAnsi" w:hAnsiTheme="minorHAnsi" w:cstheme="minorHAnsi"/>
          <w:color w:val="auto"/>
        </w:rPr>
      </w:pPr>
      <w:bookmarkStart w:id="90" w:name="_Toc145513941"/>
      <w:r w:rsidRPr="00C40C91">
        <w:rPr>
          <w:rFonts w:asciiTheme="minorHAnsi" w:hAnsiTheme="minorHAnsi" w:cstheme="minorHAnsi"/>
          <w:color w:val="auto"/>
        </w:rPr>
        <w:t>7.3.1.2 Results</w:t>
      </w:r>
      <w:bookmarkEnd w:id="90"/>
    </w:p>
    <w:p w14:paraId="3E767FFA" w14:textId="7248FD2E" w:rsidR="00DF684C"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w:t>
      </w:r>
      <w:r w:rsidR="00DF684C">
        <w:t xml:space="preserve">detailed within the literature therefore </w:t>
      </w:r>
      <w:r>
        <w:t xml:space="preserve">greater depth of evaluation is difficult. Across </w:t>
      </w:r>
      <w:r w:rsidR="00DF684C">
        <w:t>all five datasets</w:t>
      </w:r>
      <w:r>
        <w:t xml:space="preserve">, 72% of the tweets were found to display incongruent characteristics compared to the present gold-standard collection strategy used in the iSarcasm dataset. </w:t>
      </w:r>
      <w:r w:rsidR="00DF684C">
        <w:t xml:space="preserve">The consistency of outcome across each evaluated dataset further reinforces the limitations of the </w:t>
      </w:r>
      <w:r w:rsidR="00DF684C">
        <w:lastRenderedPageBreak/>
        <w:t xml:space="preserve">annotation strategy. Atypical features were identified across most categories evaluated indicating that additional processing steps to mitigate the impacts would not be viable to address the limitations. </w:t>
      </w:r>
    </w:p>
    <w:p w14:paraId="6938C13E" w14:textId="5417373A" w:rsidR="00C40C91" w:rsidRDefault="00C40C91" w:rsidP="00C40C91">
      <w:pPr>
        <w:spacing w:line="360" w:lineRule="auto"/>
        <w:jc w:val="both"/>
      </w:pPr>
      <w:r>
        <w:t>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w:t>
      </w:r>
    </w:p>
    <w:p w14:paraId="415A4BED" w14:textId="736B445B"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1" w:name="_Toc145513942"/>
      <w:r w:rsidRPr="00C40C91">
        <w:rPr>
          <w:rFonts w:asciiTheme="minorHAnsi" w:hAnsiTheme="minorHAnsi" w:cstheme="minorHAnsi"/>
          <w:color w:val="auto"/>
        </w:rPr>
        <w:t>7.3.2 Data Cleaning</w:t>
      </w:r>
      <w:bookmarkEnd w:id="91"/>
    </w:p>
    <w:p w14:paraId="39043772" w14:textId="753CED41"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w:t>
      </w:r>
      <w:r w:rsidR="00A26A86">
        <w:t>se</w:t>
      </w:r>
      <w:r>
        <w:t xml:space="preserv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0"/>
                    <a:stretch>
                      <a:fillRect/>
                    </a:stretch>
                  </pic:blipFill>
                  <pic:spPr>
                    <a:xfrm>
                      <a:off x="0" y="0"/>
                      <a:ext cx="4592887" cy="1751464"/>
                    </a:xfrm>
                    <a:prstGeom prst="rect">
                      <a:avLst/>
                    </a:prstGeom>
                  </pic:spPr>
                </pic:pic>
              </a:graphicData>
            </a:graphic>
          </wp:inline>
        </w:drawing>
      </w:r>
    </w:p>
    <w:p w14:paraId="3E255394" w14:textId="6D38AE1A" w:rsidR="00C40C91" w:rsidRPr="000B20CD" w:rsidRDefault="000B20CD" w:rsidP="000B20CD">
      <w:pPr>
        <w:pStyle w:val="Caption"/>
        <w:jc w:val="center"/>
        <w:rPr>
          <w:color w:val="auto"/>
          <w:sz w:val="22"/>
          <w:szCs w:val="22"/>
        </w:rPr>
      </w:pPr>
      <w:bookmarkStart w:id="92"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3C483A">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92"/>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93"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93"/>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94" w:name="_Toc145513944"/>
      <w:r w:rsidRPr="00354AD0">
        <w:rPr>
          <w:rFonts w:asciiTheme="minorHAnsi" w:hAnsiTheme="minorHAnsi" w:cstheme="minorHAnsi"/>
          <w:color w:val="auto"/>
        </w:rPr>
        <w:t>7.4.1 Neural Network Selection</w:t>
      </w:r>
      <w:bookmarkEnd w:id="94"/>
    </w:p>
    <w:p w14:paraId="0697E831" w14:textId="59185865"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with the goal of identifying the most optimal model with regards to accuracy and generalisation.</w:t>
      </w:r>
    </w:p>
    <w:p w14:paraId="0CB348DD" w14:textId="17A31FB5" w:rsidR="00354AD0" w:rsidRDefault="00354AD0" w:rsidP="00354AD0">
      <w:pPr>
        <w:spacing w:line="360" w:lineRule="auto"/>
        <w:jc w:val="both"/>
        <w:rPr>
          <w:rFonts w:eastAsiaTheme="minorEastAsia"/>
        </w:rPr>
      </w:pPr>
      <w:r>
        <w:rPr>
          <w:rFonts w:eastAsiaTheme="minorEastAsia"/>
        </w:rPr>
        <w:t xml:space="preserve">Following hyperparameter tuning, three models with the greatest </w:t>
      </w:r>
      <w:r w:rsidR="00A26A86">
        <w:rPr>
          <w:rFonts w:eastAsiaTheme="minorEastAsia"/>
        </w:rPr>
        <w:t xml:space="preserve">accuracy </w:t>
      </w:r>
      <w:r>
        <w:rPr>
          <w:rFonts w:eastAsiaTheme="minorEastAsia"/>
        </w:rPr>
        <w:t>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95" w:name="_Toc145513945"/>
      <w:r w:rsidRPr="00354AD0">
        <w:rPr>
          <w:rFonts w:asciiTheme="minorHAnsi" w:eastAsiaTheme="minorEastAsia" w:hAnsiTheme="minorHAnsi" w:cstheme="minorHAnsi"/>
          <w:color w:val="auto"/>
        </w:rPr>
        <w:t>7.4.2 Evaluation Metrics</w:t>
      </w:r>
      <w:bookmarkEnd w:id="95"/>
    </w:p>
    <w:p w14:paraId="0418C56E" w14:textId="5B49291A" w:rsidR="00354AD0" w:rsidRDefault="00354AD0" w:rsidP="00354AD0">
      <w:pPr>
        <w:spacing w:line="360" w:lineRule="auto"/>
        <w:jc w:val="both"/>
      </w:pPr>
      <w:r>
        <w:t>The assessment metrics were adjusted to account for the nature of the task</w:t>
      </w:r>
      <w:r w:rsidR="00144130">
        <w:t>:</w:t>
      </w:r>
      <w:r>
        <w:t xml:space="preserve">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96" w:name="_Toc145513946"/>
      <w:r w:rsidRPr="00354AD0">
        <w:rPr>
          <w:rFonts w:asciiTheme="minorHAnsi" w:hAnsiTheme="minorHAnsi" w:cstheme="minorHAnsi"/>
          <w:color w:val="auto"/>
        </w:rPr>
        <w:lastRenderedPageBreak/>
        <w:t>7.4.3 Model Performance</w:t>
      </w:r>
      <w:bookmarkEnd w:id="96"/>
    </w:p>
    <w:p w14:paraId="03A4B7E0" w14:textId="517F8FCD"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w:t>
      </w:r>
      <w:r w:rsidR="00144130">
        <w:t xml:space="preserve">best </w:t>
      </w:r>
      <w:r>
        <w:t xml:space="preserve">performing, which is aligned with expectations with respect to their architectural features and literature assessment.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1"/>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2225FB24" w:rsidR="00354AD0" w:rsidRPr="00002ED0" w:rsidRDefault="00002ED0" w:rsidP="00002ED0">
      <w:pPr>
        <w:pStyle w:val="Caption"/>
        <w:jc w:val="center"/>
        <w:rPr>
          <w:i w:val="0"/>
          <w:iCs w:val="0"/>
          <w:color w:val="auto"/>
        </w:rPr>
      </w:pPr>
      <w:bookmarkStart w:id="97"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3C483A">
        <w:rPr>
          <w:noProof/>
          <w:color w:val="auto"/>
        </w:rPr>
        <w:t>20</w:t>
      </w:r>
      <w:r w:rsidRPr="00002ED0">
        <w:rPr>
          <w:color w:val="auto"/>
        </w:rPr>
        <w:fldChar w:fldCharType="end"/>
      </w:r>
      <w:r w:rsidR="00354AD0" w:rsidRPr="00002ED0">
        <w:rPr>
          <w:i w:val="0"/>
          <w:iCs w:val="0"/>
          <w:color w:val="auto"/>
        </w:rPr>
        <w:t xml:space="preserve"> Optimal </w:t>
      </w:r>
      <w:r w:rsidR="00144130">
        <w:rPr>
          <w:i w:val="0"/>
          <w:iCs w:val="0"/>
          <w:color w:val="auto"/>
        </w:rPr>
        <w:t xml:space="preserve">baseline </w:t>
      </w:r>
      <w:r w:rsidR="00354AD0" w:rsidRPr="00002ED0">
        <w:rPr>
          <w:i w:val="0"/>
          <w:iCs w:val="0"/>
          <w:color w:val="auto"/>
        </w:rPr>
        <w:t>GRU Model for Sarcasm Detection.</w:t>
      </w:r>
      <w:bookmarkEnd w:id="97"/>
    </w:p>
    <w:p w14:paraId="49065959" w14:textId="7A22A4FE" w:rsidR="00144130" w:rsidRDefault="00354AD0" w:rsidP="00354AD0">
      <w:pPr>
        <w:spacing w:line="360" w:lineRule="auto"/>
        <w:jc w:val="both"/>
      </w:pPr>
      <w:r>
        <w:t xml:space="preserve">Although this was the </w:t>
      </w:r>
      <w:r w:rsidR="00144130">
        <w:t>best</w:t>
      </w:r>
      <w:r>
        <w:t xml:space="preserve"> outcome for the assessed models, evaluation of results display overfitting. Over the duration of training, loss </w:t>
      </w:r>
      <w:r w:rsidR="00144130">
        <w:t>and accuracy were unstable, indicating the model was not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4F79DE68" w:rsidR="00354AD0" w:rsidRPr="00002ED0" w:rsidRDefault="00002ED0" w:rsidP="00002ED0">
      <w:pPr>
        <w:pStyle w:val="Caption"/>
        <w:jc w:val="center"/>
        <w:rPr>
          <w:color w:val="auto"/>
        </w:rPr>
      </w:pPr>
      <w:bookmarkStart w:id="98"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3C483A">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98"/>
    </w:p>
    <w:p w14:paraId="47F3DCFF" w14:textId="647A13F3" w:rsidR="0014413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w:t>
      </w:r>
      <w:r w:rsidR="00144130">
        <w:t xml:space="preserve">The achieved </w:t>
      </w:r>
      <w:r w:rsidR="00144130">
        <w:lastRenderedPageBreak/>
        <w:t>accuracy is marginally greater than the only comparable model identified in literature using valid training data however overall, this is not good performance in the context of a binary classification. Given</w:t>
      </w:r>
      <w:r>
        <w:t xml:space="preserve"> the models </w:t>
      </w:r>
      <w:r w:rsidR="00144130">
        <w:t xml:space="preserve">instability, </w:t>
      </w:r>
      <w:r>
        <w:t xml:space="preserve">performance on unseen data cannot be stated with certainty, thus is an undesirable solution. </w:t>
      </w:r>
    </w:p>
    <w:p w14:paraId="79CB0284" w14:textId="06F9E5C5" w:rsidR="00354AD0" w:rsidRDefault="00002ED0" w:rsidP="00002ED0">
      <w:pPr>
        <w:pStyle w:val="Caption"/>
        <w:jc w:val="center"/>
        <w:rPr>
          <w:i w:val="0"/>
          <w:iCs w:val="0"/>
          <w:color w:val="auto"/>
        </w:rPr>
      </w:pPr>
      <w:bookmarkStart w:id="99"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99"/>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018E8F80" w:rsidR="007C2451" w:rsidRDefault="009D6113" w:rsidP="009D6113">
      <w:pPr>
        <w:spacing w:line="360" w:lineRule="auto"/>
        <w:jc w:val="both"/>
      </w:pPr>
      <w:bookmarkStart w:id="100" w:name="_Toc145513947"/>
      <w:r>
        <w:t xml:space="preserve">This approach used word vectors as the sole source of information to train the model, which may result in over-reliance on semantic information and disregard for previously highlighted limitations of the word vectors. Further adaptations to the model which enable enhanced consideration of context and sentiment. Section 7.5 discusses the implementation of a strategy to provide enhanced sentiment awareness to the model. </w:t>
      </w:r>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0"/>
    </w:p>
    <w:p w14:paraId="7CDE2163" w14:textId="0AA64AD8" w:rsidR="00354AD0" w:rsidRDefault="00354AD0" w:rsidP="00354AD0">
      <w:pPr>
        <w:pStyle w:val="Heading2"/>
        <w:spacing w:line="360" w:lineRule="auto"/>
        <w:rPr>
          <w:rFonts w:asciiTheme="minorHAnsi" w:hAnsiTheme="minorHAnsi" w:cstheme="minorHAnsi"/>
          <w:color w:val="auto"/>
        </w:rPr>
      </w:pPr>
      <w:bookmarkStart w:id="101" w:name="_Toc145513948"/>
      <w:r w:rsidRPr="00354AD0">
        <w:rPr>
          <w:rFonts w:asciiTheme="minorHAnsi" w:hAnsiTheme="minorHAnsi" w:cstheme="minorHAnsi"/>
          <w:color w:val="auto"/>
        </w:rPr>
        <w:t>7.5.1 Architecture</w:t>
      </w:r>
      <w:bookmarkEnd w:id="101"/>
    </w:p>
    <w:p w14:paraId="3939A96D" w14:textId="5D8471DF" w:rsidR="00354AD0" w:rsidRDefault="00354AD0" w:rsidP="00354AD0">
      <w:pPr>
        <w:spacing w:line="360" w:lineRule="auto"/>
        <w:jc w:val="both"/>
      </w:pPr>
      <w:r>
        <w:t xml:space="preserve">To integrate sentiment awareness into the model minimising </w:t>
      </w:r>
      <w:r w:rsidR="001333FD">
        <w:t>additional noise</w:t>
      </w:r>
      <w:r>
        <w:t xml:space="preserve">, an attention mechanism which weights </w:t>
      </w:r>
      <w:r w:rsidR="001333FD">
        <w:t xml:space="preserve">word vectors using </w:t>
      </w:r>
      <w:r>
        <w:t>the se</w:t>
      </w:r>
      <w:r w:rsidR="001333FD">
        <w:t>ntiment</w:t>
      </w:r>
      <w:r>
        <w:t xml:space="preserve"> and contextual </w:t>
      </w:r>
      <w:r w:rsidR="001333FD">
        <w:t>importance.</w:t>
      </w:r>
    </w:p>
    <w:p w14:paraId="73FF86EF" w14:textId="77777777" w:rsidR="001333FD" w:rsidRDefault="00354AD0" w:rsidP="00354AD0">
      <w:pPr>
        <w:spacing w:line="360" w:lineRule="auto"/>
        <w:jc w:val="both"/>
      </w:pPr>
      <w:r>
        <w:t xml:space="preserve">Sentiment metrics selected for use in this layer were limited to </w:t>
      </w:r>
      <w:r w:rsidR="001333FD">
        <w:t>positive and negative intensity</w:t>
      </w:r>
      <w:r>
        <w:t xml:space="preserve">.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t>
      </w:r>
      <w:r w:rsidR="001333FD">
        <w:t>patterns in</w:t>
      </w:r>
      <w:r>
        <w:t xml:space="preserve"> sarcasm. </w:t>
      </w:r>
      <w:r w:rsidR="001333FD">
        <w:t xml:space="preserve">The scope of this evaluation was limited to the use of parameters based on dimensional theory as they were shown to have more significant differences between sarcastic and non-sarcastic text. Evidence relating to basic theory was more limited. </w:t>
      </w:r>
      <w:r>
        <w:t xml:space="preserve">Given this observation, the </w:t>
      </w:r>
      <w:r w:rsidR="001333FD">
        <w:t>trade-off</w:t>
      </w:r>
      <w:r>
        <w:t xml:space="preserve"> between increasing computational complexity and likelihood of noise against the increased granularity of the data which enhance learning of subtle patterns indicated that the results were not likely to yield favourable results from their inclusion. </w:t>
      </w:r>
    </w:p>
    <w:p w14:paraId="74258885" w14:textId="45C4FF80" w:rsidR="00354AD0" w:rsidRDefault="00354AD0" w:rsidP="00354AD0">
      <w:pPr>
        <w:spacing w:line="360" w:lineRule="auto"/>
        <w:jc w:val="both"/>
      </w:pPr>
      <w:r>
        <w:t xml:space="preserve">The values previously generated in chapter </w:t>
      </w:r>
      <w:r w:rsidR="001333FD">
        <w:t>5</w:t>
      </w:r>
      <w:r>
        <w:t xml:space="preserve"> were limited to emojis only; no dataset could be identified which contains predictions for the up-to-date corpus therefore this resource is of significant value for such a task. Word values were obtained from the SentiWordNet dictionary which provides </w:t>
      </w:r>
      <w:r w:rsidR="001333FD">
        <w:t>positive and negative sentiment intensity values for a large word corpus. S</w:t>
      </w:r>
      <w:r>
        <w:t>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47D658E8" w:rsidR="00354AD0" w:rsidRDefault="00354AD0" w:rsidP="00354AD0">
      <w:pPr>
        <w:spacing w:line="360" w:lineRule="auto"/>
        <w:jc w:val="both"/>
        <w:rPr>
          <w:rFonts w:eastAsiaTheme="minorEastAsia"/>
        </w:rPr>
      </w:pPr>
      <w:r>
        <w:rPr>
          <w:rFonts w:eastAsiaTheme="minorEastAsia"/>
        </w:rPr>
        <w:lastRenderedPageBreak/>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t>
      </w:r>
      <w:r w:rsidR="001333FD">
        <w:rPr>
          <w:rFonts w:eastAsiaTheme="minorEastAsia"/>
        </w:rPr>
        <w:t>and</w:t>
      </w:r>
      <w:r>
        <w:rPr>
          <w:rFonts w:eastAsiaTheme="minorEastAsia"/>
        </w:rPr>
        <w:t xml:space="preserve"> large</w:t>
      </w:r>
      <w:r w:rsidR="001333FD">
        <w:rPr>
          <w:rFonts w:eastAsiaTheme="minorEastAsia"/>
        </w:rPr>
        <w:t>r</w:t>
      </w:r>
      <w:r>
        <w:rPr>
          <w:rFonts w:eastAsiaTheme="minorEastAsia"/>
        </w:rPr>
        <w:t xml:space="preserve"> values indicate greater intensity towards the given </w:t>
      </w:r>
      <w:r w:rsidR="001333FD">
        <w:rPr>
          <w:rFonts w:eastAsiaTheme="minorEastAsia"/>
        </w:rPr>
        <w:t xml:space="preserve">sentiment. </w:t>
      </w:r>
      <w:r>
        <w:rPr>
          <w:rFonts w:eastAsiaTheme="minorEastAsia"/>
        </w:rPr>
        <w:t>Out</w:t>
      </w:r>
      <w:r w:rsidR="001333FD">
        <w:rPr>
          <w:rFonts w:eastAsiaTheme="minorEastAsia"/>
        </w:rPr>
        <w:t>-</w:t>
      </w:r>
      <w:r>
        <w:rPr>
          <w:rFonts w:eastAsiaTheme="minorEastAsia"/>
        </w:rPr>
        <w:t>of</w:t>
      </w:r>
      <w:r w:rsidR="001333FD">
        <w:rPr>
          <w:rFonts w:eastAsiaTheme="minorEastAsia"/>
        </w:rPr>
        <w:t>-</w:t>
      </w:r>
      <w:r>
        <w:rPr>
          <w:rFonts w:eastAsiaTheme="minorEastAsia"/>
        </w:rPr>
        <w:t>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F4A736E" w:rsidR="00354AD0" w:rsidRDefault="001333FD" w:rsidP="00354AD0">
      <w:pPr>
        <w:spacing w:line="360" w:lineRule="auto"/>
        <w:jc w:val="both"/>
        <w:rPr>
          <w:b/>
          <w:bCs/>
        </w:rPr>
      </w:pPr>
      <w:r>
        <w:t>Two s</w:t>
      </w:r>
      <w:r w:rsidR="00354AD0">
        <w:t>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sidR="00354AD0">
        <w:rPr>
          <w:rFonts w:eastAsiaTheme="minorEastAsia"/>
        </w:rPr>
        <w:t>,</w:t>
      </w:r>
      <w:r w:rsidR="00354AD0"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rsidR="00354AD0">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sidR="00354AD0">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sidR="00354AD0">
        <w:rPr>
          <w:rFonts w:eastAsiaTheme="minorEastAsia"/>
        </w:rPr>
        <w:t xml:space="preserve"> respectively can be constructed for string </w:t>
      </w:r>
      <w:r w:rsidR="00354AD0">
        <w:rPr>
          <w:rFonts w:eastAsiaTheme="minorEastAsia"/>
          <w:i/>
          <w:iCs/>
        </w:rPr>
        <w:t>t</w:t>
      </w:r>
      <w:r w:rsidR="00354AD0">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20AA052C"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w:t>
      </w:r>
      <w:r w:rsidR="001333FD">
        <w:rPr>
          <w:rFonts w:eastAsiaTheme="minorEastAsia"/>
        </w:rPr>
        <w:t>in each case</w:t>
      </w:r>
      <w:r>
        <w:rPr>
          <w:rFonts w:eastAsiaTheme="minorEastAsia"/>
        </w:rPr>
        <w:t>,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694BFC69" w:rsidR="00354AD0" w:rsidRDefault="00354AD0" w:rsidP="00354AD0">
      <w:pPr>
        <w:spacing w:line="360" w:lineRule="auto"/>
        <w:jc w:val="both"/>
        <w:rPr>
          <w:rFonts w:eastAsiaTheme="minorEastAsia"/>
        </w:rPr>
      </w:pPr>
      <w:r>
        <w:rPr>
          <w:rFonts w:eastAsiaTheme="minorEastAsia"/>
        </w:rPr>
        <w:t>This introduces non-linearity to the model, increasing its capacity to learn complex patterns which cannot be entirely represented by linear relationships. Without the use of an activation</w:t>
      </w:r>
      <w:r w:rsidR="00A2747E">
        <w:rPr>
          <w:rFonts w:eastAsiaTheme="minorEastAsia"/>
        </w:rPr>
        <w:t>,</w:t>
      </w:r>
      <w:r>
        <w:rPr>
          <w:rFonts w:eastAsiaTheme="minorEastAsia"/>
        </w:rPr>
        <w:t xml:space="preserve"> </w:t>
      </w:r>
      <w:r>
        <w:rPr>
          <w:rFonts w:eastAsiaTheme="minorEastAsia"/>
          <w:i/>
          <w:iCs/>
        </w:rPr>
        <w:t>n</w:t>
      </w:r>
      <w:r>
        <w:rPr>
          <w:rFonts w:eastAsiaTheme="minorEastAsia"/>
        </w:rPr>
        <w:t xml:space="preserve"> </w:t>
      </w:r>
      <w:r w:rsidR="00A2747E">
        <w:rPr>
          <w:rFonts w:eastAsiaTheme="minorEastAsia"/>
        </w:rPr>
        <w:t xml:space="preserve">model </w:t>
      </w:r>
      <w:r>
        <w:rPr>
          <w:rFonts w:eastAsiaTheme="minorEastAsia"/>
        </w:rPr>
        <w:t xml:space="preserve">layers can be reduced to a single linear layer, which mirrors linear regression thus is only capable of learning linear </w:t>
      </w:r>
      <w:r w:rsidR="009D09E1">
        <w:rPr>
          <w:rFonts w:eastAsiaTheme="minorEastAsia"/>
        </w:rPr>
        <w:t>relationships</w:t>
      </w:r>
      <w:r>
        <w:rPr>
          <w:rFonts w:eastAsiaTheme="minorEastAsia"/>
        </w:rPr>
        <w:t xml:space="preserve"> within the feature space.</w:t>
      </w:r>
    </w:p>
    <w:p w14:paraId="4E7E0B5F" w14:textId="09F96BEF" w:rsidR="00354AD0" w:rsidRDefault="00354AD0" w:rsidP="00354AD0">
      <w:pPr>
        <w:spacing w:line="360" w:lineRule="auto"/>
        <w:jc w:val="both"/>
        <w:rPr>
          <w:rFonts w:eastAsiaTheme="minorEastAsia"/>
        </w:rPr>
      </w:pPr>
      <w:r>
        <w:rPr>
          <w:rFonts w:eastAsiaTheme="minorEastAsia"/>
        </w:rPr>
        <w:lastRenderedPageBreak/>
        <w:t xml:space="preserve">Given </w:t>
      </w:r>
      <w:r w:rsidR="009D09E1">
        <w:rPr>
          <w:rFonts w:eastAsiaTheme="minorEastAsia"/>
        </w:rPr>
        <w:t>the definition of linear regression</w:t>
      </w:r>
      <w:r>
        <w:rPr>
          <w:rFonts w:eastAsiaTheme="minorEastAsia"/>
        </w:rPr>
        <w:t>:</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24973715"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3CE556BA"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w:t>
      </w:r>
      <w:r w:rsidR="009D09E1">
        <w:rPr>
          <w:rFonts w:eastAsiaTheme="minorEastAsia"/>
        </w:rPr>
        <w:t>hyperbolic tangent</w:t>
      </w:r>
      <w:r>
        <w:rPr>
          <w:rFonts w:eastAsiaTheme="minorEastAsia"/>
        </w:rPr>
        <w:t xml:space="preserve"> function to convert unnormalized attention scores into interpretable probability distributions, which can be added to a total of 1</w:t>
      </w:r>
      <w:r w:rsidR="009D09E1">
        <w:rPr>
          <w:rFonts w:eastAsiaTheme="minorEastAsia"/>
        </w:rPr>
        <w:t>,</w:t>
      </w:r>
      <w:r>
        <w:rPr>
          <w:rFonts w:eastAsiaTheme="minorEastAsia"/>
        </w:rPr>
        <w:t xml:space="preserve">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A4F855E" w:rsidR="00354AD0" w:rsidRDefault="00354AD0" w:rsidP="00354AD0">
      <w:pPr>
        <w:spacing w:line="360" w:lineRule="auto"/>
        <w:jc w:val="both"/>
        <w:rPr>
          <w:rFonts w:eastAsiaTheme="minorEastAsia"/>
        </w:rPr>
      </w:pPr>
      <w:r>
        <w:rPr>
          <w:rFonts w:eastAsiaTheme="minorEastAsia"/>
        </w:rPr>
        <w:t xml:space="preserve">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w:t>
      </w:r>
      <w:r w:rsidR="009D09E1">
        <w:rPr>
          <w:rFonts w:eastAsiaTheme="minorEastAsia"/>
        </w:rPr>
        <w:t>information which highlights tokens which may be of importance to identify sentiment incongruency in addition to contextually important aspects of the string</w:t>
      </w:r>
      <w:r>
        <w:rPr>
          <w:rFonts w:eastAsiaTheme="minorEastAsia"/>
        </w:rPr>
        <w:t>.</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9"/>
      <w:r w:rsidRPr="00354AD0">
        <w:rPr>
          <w:rFonts w:asciiTheme="minorHAnsi" w:eastAsiaTheme="minorEastAsia" w:hAnsiTheme="minorHAnsi" w:cstheme="minorHAnsi"/>
          <w:color w:val="auto"/>
        </w:rPr>
        <w:t>7.5.2 Model Performance</w:t>
      </w:r>
      <w:bookmarkEnd w:id="102"/>
    </w:p>
    <w:p w14:paraId="144E7B1A" w14:textId="238C85C0"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sentiment information and context weighting afforded by the attention layer yielded a</w:t>
      </w:r>
      <w:r w:rsidR="009D09E1">
        <w:t xml:space="preserve"> 15.8%</w:t>
      </w:r>
      <w:r w:rsidR="00A210E0">
        <w:t xml:space="preserve"> improvement in accuracy</w:t>
      </w:r>
      <w:r w:rsidR="00A210E0">
        <w:rPr>
          <w:rFonts w:cstheme="minorHAnsi"/>
        </w:rPr>
        <w:t>. The training profile of the model i</w:t>
      </w:r>
      <w:r w:rsidR="009D09E1">
        <w:rPr>
          <w:rFonts w:cstheme="minorHAnsi"/>
        </w:rPr>
        <w:t>mplied</w:t>
      </w:r>
      <w:r w:rsidR="00A210E0">
        <w:rPr>
          <w:rFonts w:cstheme="minorHAnsi"/>
        </w:rPr>
        <w:t xml:space="preserve"> increas</w:t>
      </w:r>
      <w:r w:rsidR="009D09E1">
        <w:rPr>
          <w:rFonts w:cstheme="minorHAnsi"/>
        </w:rPr>
        <w:t>ed</w:t>
      </w:r>
      <w:r w:rsidR="00A210E0">
        <w:rPr>
          <w:rFonts w:cstheme="minorHAnsi"/>
        </w:rPr>
        <w:t xml:space="preserve"> </w:t>
      </w:r>
      <w:r w:rsidR="00A210E0">
        <w:rPr>
          <w:rFonts w:cstheme="minorHAnsi"/>
        </w:rPr>
        <w:lastRenderedPageBreak/>
        <w:t>robustness in pattern recognition and decreased overfitting, implying the sentiment information and sentiment-context weighting was a key limitation of methodologies which rely solely on semantic information within word vectors.</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4"/>
                    <a:stretch>
                      <a:fillRect/>
                    </a:stretch>
                  </pic:blipFill>
                  <pic:spPr>
                    <a:xfrm>
                      <a:off x="0" y="0"/>
                      <a:ext cx="2852362" cy="2315681"/>
                    </a:xfrm>
                    <a:prstGeom prst="rect">
                      <a:avLst/>
                    </a:prstGeom>
                  </pic:spPr>
                </pic:pic>
              </a:graphicData>
            </a:graphic>
          </wp:inline>
        </w:drawing>
      </w:r>
    </w:p>
    <w:p w14:paraId="0F76EBED" w14:textId="3A65801D" w:rsidR="00354AD0" w:rsidRPr="00002ED0" w:rsidRDefault="00002ED0" w:rsidP="00002ED0">
      <w:pPr>
        <w:pStyle w:val="Caption"/>
        <w:jc w:val="center"/>
        <w:rPr>
          <w:i w:val="0"/>
          <w:iCs w:val="0"/>
          <w:color w:val="auto"/>
        </w:rPr>
      </w:pPr>
      <w:bookmarkStart w:id="103"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3C483A">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03"/>
    </w:p>
    <w:p w14:paraId="367E0776" w14:textId="55D080A0" w:rsidR="009D09E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Results using this iteration of the model can be viewed with increased confidence </w:t>
      </w:r>
      <w:r w:rsidR="004E3181">
        <w:t xml:space="preserve">in comparison to the previous model </w:t>
      </w:r>
      <w:r w:rsidR="009D09E1">
        <w:t xml:space="preserve">due to its significant and universal improvements in performance metrics in addition to indications of enhanced stability. Hence, it is likely that on unseen data the model would perform in a manner which is predictable and with </w:t>
      </w:r>
      <w:r w:rsidR="006B0FF9">
        <w:t>better outcomes than current state-of-the-art models identified in literature.</w:t>
      </w:r>
    </w:p>
    <w:p w14:paraId="094233B3" w14:textId="1C21AB7F" w:rsidR="00354AD0" w:rsidRPr="00002ED0" w:rsidRDefault="00002ED0" w:rsidP="00002ED0">
      <w:pPr>
        <w:pStyle w:val="Caption"/>
        <w:jc w:val="center"/>
        <w:rPr>
          <w:b/>
          <w:bCs/>
          <w:color w:val="auto"/>
        </w:rPr>
      </w:pPr>
      <w:bookmarkStart w:id="104"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04"/>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05" w:name="_Toc145513950"/>
      <w:r w:rsidRPr="00354AD0">
        <w:rPr>
          <w:rFonts w:asciiTheme="minorHAnsi" w:hAnsiTheme="minorHAnsi" w:cstheme="minorHAnsi"/>
          <w:color w:val="auto"/>
        </w:rPr>
        <w:t>7.6 Impact of Emojis on Model Performance</w:t>
      </w:r>
      <w:bookmarkEnd w:id="105"/>
    </w:p>
    <w:p w14:paraId="0892EB8B" w14:textId="7E62DA15" w:rsidR="004E3181" w:rsidRDefault="004E3181" w:rsidP="007A691D">
      <w:pPr>
        <w:spacing w:line="360" w:lineRule="auto"/>
        <w:jc w:val="both"/>
      </w:pPr>
      <w:r>
        <w:t xml:space="preserve">Given emojis are used disproportionately to convey tone, it is possible that sentiment incongruence may be </w:t>
      </w:r>
      <w:r w:rsidR="006B0FF9">
        <w:t xml:space="preserve">more evident </w:t>
      </w:r>
      <w:r>
        <w:t>where their contribution to a</w:t>
      </w:r>
      <w:r w:rsidR="007A691D">
        <w:t>n input is considered. Presently, this information is under-utilised for sarcasm detection, despite this observati</w:t>
      </w:r>
      <w:r w:rsidR="00CE5B32">
        <w:t>on. Removal of the consideration of emoji from the training data yielded slight decrease in performance metrics; 1.9% and 1.4% decrease in accuracy and F1 scores respectively. Validation loss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w:t>
      </w:r>
      <w:r w:rsidR="00592290">
        <w:lastRenderedPageBreak/>
        <w:t>on the performance metrics, however the outcome on unseen data is much less predictable</w:t>
      </w:r>
      <w:r w:rsidR="006B0FF9">
        <w:t>, thus their contribution can be said to have a positive impact on model outcomes</w:t>
      </w:r>
      <w:r w:rsidR="00592290">
        <w:t xml:space="preserve">. </w:t>
      </w:r>
    </w:p>
    <w:p w14:paraId="63A258B6" w14:textId="73992F27"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06"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06"/>
    </w:p>
    <w:p w14:paraId="4AFF83B2" w14:textId="44B0290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sentiment features underrepresented in present models</w:t>
      </w:r>
      <w:r w:rsidR="006B0FF9">
        <w:t>,</w:t>
      </w:r>
      <w:r w:rsidR="00BA63CF">
        <w:t xml:space="preserve">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w:t>
      </w:r>
      <w:r w:rsidR="006B0FF9">
        <w:rPr>
          <w:rFonts w:cstheme="minorHAnsi"/>
        </w:rPr>
        <w:t xml:space="preserve"> The final model was determined to outperform present state-of-the-art for sarcasm detection found in literature when measured against performance of words using valid training data.</w:t>
      </w:r>
    </w:p>
    <w:p w14:paraId="40E4FCDB" w14:textId="7467EC47" w:rsidR="002E2799" w:rsidRDefault="002E2799" w:rsidP="00592290">
      <w:pPr>
        <w:spacing w:line="360" w:lineRule="auto"/>
        <w:jc w:val="both"/>
        <w:rPr>
          <w:rFonts w:cstheme="minorHAnsi"/>
        </w:rPr>
      </w:pPr>
      <w:r>
        <w:rPr>
          <w:rFonts w:cstheme="minorHAnsi"/>
        </w:rPr>
        <w:t xml:space="preserve">The chapter concludes by addressing </w:t>
      </w:r>
      <w:r w:rsidR="006B0FF9">
        <w:rPr>
          <w:rFonts w:cstheme="minorHAnsi"/>
        </w:rPr>
        <w:t>a</w:t>
      </w:r>
      <w:r>
        <w:rPr>
          <w:rFonts w:cstheme="minorHAnsi"/>
        </w:rPr>
        <w:t xml:space="preserve"> core research question; Can emojis be used to improve outcomes for sarcasm detection? The omission of information relating to emojis from the dataset </w:t>
      </w:r>
      <w:r w:rsidR="006B0FF9">
        <w:rPr>
          <w:rFonts w:cstheme="minorHAnsi"/>
        </w:rPr>
        <w:t>yielded</w:t>
      </w:r>
      <w:r>
        <w:rPr>
          <w:rFonts w:cstheme="minorHAnsi"/>
        </w:rPr>
        <w:t xml:space="preserve"> a </w:t>
      </w:r>
      <w:r w:rsidR="00924BB4">
        <w:rPr>
          <w:rFonts w:cstheme="minorHAnsi"/>
        </w:rPr>
        <w:t xml:space="preserve">slight </w:t>
      </w:r>
      <w:r w:rsidR="009C2590">
        <w:rPr>
          <w:rFonts w:cstheme="minorHAnsi"/>
        </w:rPr>
        <w:t>reduction in performance parameters, and a significant reduction in stability of the model leading to the conclusion that the inclusion of data relating to emojis is of value in the improvement of outcomes for sarcasm detection in Twitter content.</w:t>
      </w:r>
    </w:p>
    <w:p w14:paraId="5589F5DE" w14:textId="2AE80364" w:rsidR="009C2590" w:rsidRDefault="009C2590" w:rsidP="00592290">
      <w:pPr>
        <w:spacing w:line="360" w:lineRule="auto"/>
        <w:jc w:val="both"/>
        <w:rPr>
          <w:rFonts w:cstheme="minorHAnsi"/>
        </w:rPr>
      </w:pPr>
      <w:r>
        <w:rPr>
          <w:rFonts w:cstheme="minorHAnsi"/>
        </w:rPr>
        <w:t xml:space="preserve">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t>
      </w:r>
      <w:r>
        <w:rPr>
          <w:rFonts w:cstheme="minorHAnsi"/>
        </w:rPr>
        <w:lastRenderedPageBreak/>
        <w:t xml:space="preserve">without further hyperparameter tuning with the inclusion of the attention layer. Work in this chapter successfully demonstrates a novel methodology to integrate sentiment information into sarcasm detection models, which generates more robust models and improved </w:t>
      </w:r>
      <w:r w:rsidR="006B0FF9">
        <w:rPr>
          <w:rFonts w:cstheme="minorHAnsi"/>
        </w:rPr>
        <w:t>performance</w:t>
      </w:r>
      <w:r>
        <w:rPr>
          <w:rFonts w:cstheme="minorHAnsi"/>
        </w:rPr>
        <w:t>.</w:t>
      </w:r>
    </w:p>
    <w:p w14:paraId="040DDEFB" w14:textId="77777777" w:rsidR="00F42499" w:rsidRDefault="00F42499" w:rsidP="00592290">
      <w:pPr>
        <w:spacing w:line="360" w:lineRule="auto"/>
        <w:jc w:val="both"/>
        <w:rPr>
          <w:rFonts w:cstheme="minorHAnsi"/>
        </w:rPr>
      </w:pPr>
    </w:p>
    <w:p w14:paraId="017B4A0E" w14:textId="77777777" w:rsidR="00F42499" w:rsidRDefault="00F42499" w:rsidP="00592290">
      <w:pPr>
        <w:spacing w:line="360" w:lineRule="auto"/>
        <w:jc w:val="both"/>
        <w:rPr>
          <w:rFonts w:cstheme="minorHAnsi"/>
        </w:rPr>
      </w:pPr>
    </w:p>
    <w:p w14:paraId="75EDFA98" w14:textId="77777777" w:rsidR="00F42499" w:rsidRDefault="00F42499" w:rsidP="00592290">
      <w:pPr>
        <w:spacing w:line="360" w:lineRule="auto"/>
        <w:jc w:val="both"/>
        <w:rPr>
          <w:rFonts w:cstheme="minorHAnsi"/>
        </w:rPr>
      </w:pPr>
    </w:p>
    <w:p w14:paraId="7B6EA501" w14:textId="77777777" w:rsidR="00F42499" w:rsidRDefault="00F42499" w:rsidP="00592290">
      <w:pPr>
        <w:spacing w:line="360" w:lineRule="auto"/>
        <w:jc w:val="both"/>
        <w:rPr>
          <w:rFonts w:cstheme="minorHAnsi"/>
        </w:rPr>
      </w:pPr>
    </w:p>
    <w:p w14:paraId="6DC5050B" w14:textId="77777777" w:rsidR="00F42499" w:rsidRDefault="00F42499" w:rsidP="00592290">
      <w:pPr>
        <w:spacing w:line="360" w:lineRule="auto"/>
        <w:jc w:val="both"/>
        <w:rPr>
          <w:rFonts w:cstheme="minorHAnsi"/>
        </w:rPr>
      </w:pPr>
    </w:p>
    <w:p w14:paraId="396C400F" w14:textId="77777777" w:rsidR="00F42499" w:rsidRDefault="00F42499" w:rsidP="00592290">
      <w:pPr>
        <w:spacing w:line="360" w:lineRule="auto"/>
        <w:jc w:val="both"/>
        <w:rPr>
          <w:rFonts w:cstheme="minorHAnsi"/>
        </w:rPr>
      </w:pPr>
    </w:p>
    <w:p w14:paraId="70D2122C" w14:textId="77777777" w:rsidR="00F42499" w:rsidRDefault="00F42499" w:rsidP="00592290">
      <w:pPr>
        <w:spacing w:line="360" w:lineRule="auto"/>
        <w:jc w:val="both"/>
        <w:rPr>
          <w:rFonts w:cstheme="minorHAnsi"/>
        </w:rPr>
      </w:pPr>
    </w:p>
    <w:p w14:paraId="2DE58C42" w14:textId="77777777" w:rsidR="00F42499" w:rsidRDefault="00F42499" w:rsidP="00592290">
      <w:pPr>
        <w:spacing w:line="360" w:lineRule="auto"/>
        <w:jc w:val="both"/>
        <w:rPr>
          <w:rFonts w:cstheme="minorHAnsi"/>
        </w:rPr>
      </w:pPr>
    </w:p>
    <w:p w14:paraId="2F1B54D9" w14:textId="77777777" w:rsidR="00F42499" w:rsidRDefault="00F42499" w:rsidP="00592290">
      <w:pPr>
        <w:spacing w:line="360" w:lineRule="auto"/>
        <w:jc w:val="both"/>
        <w:rPr>
          <w:rFonts w:cstheme="minorHAnsi"/>
        </w:rPr>
      </w:pPr>
    </w:p>
    <w:p w14:paraId="27C13DA0" w14:textId="77777777" w:rsidR="00F42499" w:rsidRDefault="00F42499" w:rsidP="00592290">
      <w:pPr>
        <w:spacing w:line="360" w:lineRule="auto"/>
        <w:jc w:val="both"/>
        <w:rPr>
          <w:rFonts w:cstheme="minorHAnsi"/>
        </w:rPr>
      </w:pPr>
    </w:p>
    <w:p w14:paraId="185862C0" w14:textId="77777777" w:rsidR="00F42499" w:rsidRDefault="00F42499" w:rsidP="00592290">
      <w:pPr>
        <w:spacing w:line="360" w:lineRule="auto"/>
        <w:jc w:val="both"/>
        <w:rPr>
          <w:rFonts w:cstheme="minorHAnsi"/>
        </w:rPr>
      </w:pPr>
    </w:p>
    <w:p w14:paraId="66DDA881" w14:textId="77777777" w:rsidR="00F42499" w:rsidRDefault="00F42499" w:rsidP="00592290">
      <w:pPr>
        <w:spacing w:line="360" w:lineRule="auto"/>
        <w:jc w:val="both"/>
        <w:rPr>
          <w:rFonts w:cstheme="minorHAnsi"/>
        </w:rPr>
      </w:pPr>
    </w:p>
    <w:p w14:paraId="34E13553" w14:textId="77777777" w:rsidR="00F42499" w:rsidRDefault="00F42499" w:rsidP="00592290">
      <w:pPr>
        <w:spacing w:line="360" w:lineRule="auto"/>
        <w:jc w:val="both"/>
        <w:rPr>
          <w:rFonts w:cstheme="minorHAnsi"/>
        </w:rPr>
      </w:pPr>
    </w:p>
    <w:p w14:paraId="4F4B39F8" w14:textId="77777777" w:rsidR="00F42499" w:rsidRDefault="00F42499" w:rsidP="00592290">
      <w:pPr>
        <w:spacing w:line="360" w:lineRule="auto"/>
        <w:jc w:val="both"/>
        <w:rPr>
          <w:rFonts w:cstheme="minorHAnsi"/>
        </w:rPr>
      </w:pPr>
    </w:p>
    <w:p w14:paraId="494723C5" w14:textId="77777777" w:rsidR="00F42499" w:rsidRDefault="00F42499" w:rsidP="00592290">
      <w:pPr>
        <w:spacing w:line="360" w:lineRule="auto"/>
        <w:jc w:val="both"/>
        <w:rPr>
          <w:rFonts w:cstheme="minorHAnsi"/>
        </w:rPr>
      </w:pPr>
    </w:p>
    <w:p w14:paraId="6A4E4CF5" w14:textId="77777777" w:rsidR="00F42499" w:rsidRDefault="00F42499" w:rsidP="00592290">
      <w:pPr>
        <w:spacing w:line="360" w:lineRule="auto"/>
        <w:jc w:val="both"/>
        <w:rPr>
          <w:rFonts w:cstheme="minorHAnsi"/>
        </w:rPr>
      </w:pPr>
    </w:p>
    <w:p w14:paraId="66CBBAB1" w14:textId="77777777" w:rsidR="00F42499" w:rsidRDefault="00F42499" w:rsidP="00592290">
      <w:pPr>
        <w:spacing w:line="360" w:lineRule="auto"/>
        <w:jc w:val="both"/>
        <w:rPr>
          <w:rFonts w:cstheme="minorHAnsi"/>
        </w:rPr>
      </w:pPr>
    </w:p>
    <w:p w14:paraId="4AE34636" w14:textId="77777777" w:rsidR="00F42499" w:rsidRDefault="00F42499" w:rsidP="00592290">
      <w:pPr>
        <w:spacing w:line="360" w:lineRule="auto"/>
        <w:jc w:val="both"/>
        <w:rPr>
          <w:rFonts w:cstheme="minorHAnsi"/>
        </w:rPr>
      </w:pPr>
    </w:p>
    <w:p w14:paraId="75DCA6FC" w14:textId="77777777" w:rsidR="00F42499" w:rsidRDefault="00F42499" w:rsidP="00592290">
      <w:pPr>
        <w:spacing w:line="360" w:lineRule="auto"/>
        <w:jc w:val="both"/>
        <w:rPr>
          <w:rFonts w:cstheme="minorHAnsi"/>
        </w:rPr>
      </w:pPr>
    </w:p>
    <w:p w14:paraId="2856BDA0" w14:textId="77777777" w:rsidR="00F42499" w:rsidRPr="00592290" w:rsidRDefault="00F42499" w:rsidP="00592290">
      <w:pPr>
        <w:spacing w:line="360" w:lineRule="auto"/>
        <w:jc w:val="both"/>
      </w:pP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07" w:name="_Toc145513952"/>
      <w:r w:rsidRPr="00354AD0">
        <w:rPr>
          <w:rFonts w:asciiTheme="minorHAnsi" w:hAnsiTheme="minorHAnsi" w:cstheme="minorHAnsi"/>
          <w:color w:val="auto"/>
        </w:rPr>
        <w:lastRenderedPageBreak/>
        <w:t>8 Evaluation</w:t>
      </w:r>
      <w:bookmarkEnd w:id="107"/>
    </w:p>
    <w:p w14:paraId="1EAD5B52" w14:textId="7BFC63CE" w:rsidR="00354AD0" w:rsidRDefault="00354AD0" w:rsidP="00354AD0">
      <w:pPr>
        <w:pStyle w:val="Heading2"/>
        <w:spacing w:line="360" w:lineRule="auto"/>
        <w:rPr>
          <w:rFonts w:asciiTheme="minorHAnsi" w:hAnsiTheme="minorHAnsi" w:cstheme="minorHAnsi"/>
          <w:color w:val="auto"/>
        </w:rPr>
      </w:pPr>
      <w:bookmarkStart w:id="108" w:name="_Toc145513953"/>
      <w:r w:rsidRPr="00354AD0">
        <w:rPr>
          <w:rFonts w:asciiTheme="minorHAnsi" w:hAnsiTheme="minorHAnsi" w:cstheme="minorHAnsi"/>
          <w:color w:val="auto"/>
        </w:rPr>
        <w:t>8.1 Solution Strengths</w:t>
      </w:r>
      <w:bookmarkEnd w:id="108"/>
    </w:p>
    <w:p w14:paraId="1527C066" w14:textId="36879FB4"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information contained within the word vectors</w:t>
      </w:r>
      <w:r w:rsidR="006B0FF9">
        <w:t xml:space="preserve"> only</w:t>
      </w:r>
      <w:r>
        <w:t>,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17BB867C" w14:textId="1ED19FD8" w:rsidR="006B0FF9" w:rsidRDefault="00DD3BB3" w:rsidP="00DD3BB3">
      <w:pPr>
        <w:spacing w:line="360" w:lineRule="auto"/>
        <w:jc w:val="both"/>
      </w:pPr>
      <w:r>
        <w:t xml:space="preserve">The results of the proposed sarcasm detection model yielded a </w:t>
      </w:r>
      <w:r w:rsidR="00C937DB">
        <w:t xml:space="preserve">73% accuracy with promising </w:t>
      </w:r>
      <w:r w:rsidR="006B0FF9">
        <w:t>indications</w:t>
      </w:r>
      <w:r w:rsidR="00C937DB">
        <w:t xml:space="preserve"> regarding robustness compared to the baseline model</w:t>
      </w:r>
      <w:r w:rsidR="006B0FF9">
        <w:t xml:space="preserve"> without attention or present best-performing models in literature using valid training data. Models where training data was collected using hashtag or keyword labelling were deemed to have </w:t>
      </w:r>
      <w:r w:rsidR="00D470E7">
        <w:t xml:space="preserve">significant </w:t>
      </w:r>
      <w:r w:rsidR="006B0FF9">
        <w:t xml:space="preserve">limitations to their underlying </w:t>
      </w:r>
      <w:r w:rsidR="00D470E7">
        <w:t>methodology and thus it cannot be known the extent to which these models are capable of true sarcasm detection. For this reason, their reported performance was excluded from consideration.</w:t>
      </w:r>
      <w:r w:rsidR="006B0FF9">
        <w:t xml:space="preserve"> </w:t>
      </w:r>
    </w:p>
    <w:p w14:paraId="7CA603CE" w14:textId="5358C5D1"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w:t>
      </w:r>
      <w:r w:rsidR="00D470E7">
        <w:t>no strategies were identified which supplemented word vector information to address limitations. The methodology of l</w:t>
      </w:r>
      <w:r w:rsidR="00A71B28">
        <w:t xml:space="preserve">everaging additional knowledge relating to each word token has been </w:t>
      </w:r>
      <w:r w:rsidR="00D470E7">
        <w:t xml:space="preserve">shown to </w:t>
      </w:r>
      <w:r w:rsidR="00A71B28">
        <w:t>improve outcomes for sarcasm detection and reduce</w:t>
      </w:r>
      <w:r w:rsidR="00D470E7">
        <w:t xml:space="preserve"> </w:t>
      </w:r>
      <w:r w:rsidR="00A71B28">
        <w:t xml:space="preserve">reliance on training data, which can be subject to bias. </w:t>
      </w:r>
      <w:r w:rsidR="00D470E7">
        <w:t xml:space="preserve">The approach taken is unique within the problem set of sarcasm detection, providing robust and improved outcomes compared to present literature. The flexibility in the architecture of the attention mechanism provides opportunities for further optimisation in future works. </w:t>
      </w:r>
    </w:p>
    <w:p w14:paraId="5E85E8BC" w14:textId="4E481CA2" w:rsidR="00ED1E98" w:rsidRDefault="00354AD0" w:rsidP="00ED1E98">
      <w:pPr>
        <w:pStyle w:val="Heading2"/>
        <w:spacing w:line="360" w:lineRule="auto"/>
        <w:rPr>
          <w:rFonts w:asciiTheme="minorHAnsi" w:hAnsiTheme="minorHAnsi" w:cstheme="minorHAnsi"/>
          <w:color w:val="auto"/>
        </w:rPr>
      </w:pPr>
      <w:bookmarkStart w:id="109" w:name="_Toc145513954"/>
      <w:r w:rsidRPr="00354AD0">
        <w:rPr>
          <w:rFonts w:asciiTheme="minorHAnsi" w:hAnsiTheme="minorHAnsi" w:cstheme="minorHAnsi"/>
          <w:color w:val="auto"/>
        </w:rPr>
        <w:t>8.2 Solution Limitations</w:t>
      </w:r>
      <w:bookmarkEnd w:id="109"/>
    </w:p>
    <w:p w14:paraId="13D01B67" w14:textId="7CB464BF"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proofErr w:type="gramStart"/>
      <w:r w:rsidR="00A05E94">
        <w:t>parameters in particular</w:t>
      </w:r>
      <w:r w:rsidR="00D470E7">
        <w:t>,</w:t>
      </w:r>
      <w:r w:rsidR="00A05E94">
        <w:t xml:space="preserve"> relied</w:t>
      </w:r>
      <w:proofErr w:type="gramEnd"/>
      <w:r w:rsidR="00A05E94">
        <w:t xml:space="preserve">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w:t>
      </w:r>
      <w:r w:rsidR="00D470E7">
        <w:t xml:space="preserve">As the </w:t>
      </w:r>
      <w:r w:rsidR="00A05E94">
        <w:t xml:space="preserve">sarcasm detection model relies on data generated from prior regression models, </w:t>
      </w:r>
      <w:r w:rsidR="00AB74C4">
        <w:t xml:space="preserve">high accuracies in any prediction model are of </w:t>
      </w:r>
      <w:r w:rsidR="00D470E7">
        <w:t>high</w:t>
      </w:r>
      <w:r w:rsidR="00AB74C4">
        <w:t xml:space="preserve"> importance in this case. </w:t>
      </w:r>
    </w:p>
    <w:p w14:paraId="0474F992" w14:textId="3B4E2D5A" w:rsidR="00AB74C4" w:rsidRDefault="00AB74C4" w:rsidP="00ED1E98">
      <w:pPr>
        <w:spacing w:line="360" w:lineRule="auto"/>
        <w:jc w:val="both"/>
      </w:pPr>
      <w:r>
        <w:lastRenderedPageBreak/>
        <w:t>The architecture of the sarcasm detection model with</w:t>
      </w:r>
      <w:r w:rsidR="00D470E7">
        <w:t xml:space="preserve"> sentiment-aware</w:t>
      </w:r>
      <w:r>
        <w:t xml:space="preserve">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w:t>
      </w:r>
      <w:r w:rsidR="00D470E7">
        <w:t xml:space="preserve">and expansion of the evaluated hyperparameter space </w:t>
      </w:r>
      <w:r>
        <w:t xml:space="preserve">would highlight a model which yields </w:t>
      </w:r>
      <w:r w:rsidR="00D470E7">
        <w:t>additional</w:t>
      </w:r>
      <w:r>
        <w:t xml:space="preserve"> improvement upon the reported outcomes.</w:t>
      </w:r>
    </w:p>
    <w:p w14:paraId="02189B3E" w14:textId="77777777" w:rsidR="008E4A17"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w:t>
      </w:r>
      <w:r w:rsidR="008E4A17">
        <w:t>future optimisation</w:t>
      </w:r>
      <w:r w:rsidR="008F73DD">
        <w:t>.</w:t>
      </w:r>
    </w:p>
    <w:p w14:paraId="377EF328" w14:textId="539C42B5" w:rsidR="00AB74C4" w:rsidRPr="00ED1E98" w:rsidRDefault="008F73DD" w:rsidP="00ED1E98">
      <w:pPr>
        <w:spacing w:line="360" w:lineRule="auto"/>
        <w:jc w:val="both"/>
      </w:pPr>
      <w:r>
        <w:t xml:space="preserve"> </w:t>
      </w:r>
      <w:r w:rsidR="008E4A17">
        <w:t xml:space="preserve">The use of attention weights can provide information regarding the degree of </w:t>
      </w:r>
      <w:r w:rsidR="0093152A">
        <w:t>importance of the underlying sentiment, which is valuable in understanding concepts such as incongruency and limiting the use of additional sets of vectors or alternative information sources which may add greater noise. The approach however has not evaluated potential value of the use of the values themselves as model inputs. Sources in literature have evaluated this approach, with little indications of success, however the work</w:t>
      </w:r>
      <w:r w:rsidR="00E2725F">
        <w:t>s are sparse,</w:t>
      </w:r>
      <w:r w:rsidR="0093152A">
        <w:t xml:space="preserve"> </w:t>
      </w:r>
      <w:r w:rsidR="00E2725F">
        <w:t>not</w:t>
      </w:r>
      <w:r w:rsidR="0093152A">
        <w:t xml:space="preserve"> carried out on data in</w:t>
      </w:r>
      <w:r w:rsidR="00E2725F">
        <w:t xml:space="preserve"> the</w:t>
      </w:r>
      <w:r w:rsidR="0093152A">
        <w:t xml:space="preserve"> English </w:t>
      </w:r>
      <w:r w:rsidR="00E2725F">
        <w:t xml:space="preserve">language </w:t>
      </w:r>
      <w:r w:rsidR="0093152A">
        <w:t>and implemented hashtag data labelling therefore the strategy cannot be entirely excluded based on th</w:t>
      </w:r>
      <w:r w:rsidR="00E2725F">
        <w:t>e</w:t>
      </w:r>
      <w:r w:rsidR="0093152A">
        <w:t>s</w:t>
      </w:r>
      <w:r w:rsidR="00E2725F">
        <w:t>e</w:t>
      </w:r>
      <w:r w:rsidR="0093152A">
        <w:t xml:space="preserve"> work</w:t>
      </w:r>
      <w:r w:rsidR="00E2725F">
        <w:t>s</w:t>
      </w:r>
      <w:r w:rsidR="0093152A">
        <w:t>.</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03F97A96"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w:t>
      </w:r>
      <w:r w:rsidR="00B75E0C">
        <w:t xml:space="preserve"> to weight token importance</w:t>
      </w:r>
      <w:r w:rsidR="004620E0">
        <w:t xml:space="preserve">. Future expansion to this work which may address some of the limitations highlighted in </w:t>
      </w:r>
      <w:r w:rsidR="004620E0">
        <w:lastRenderedPageBreak/>
        <w:t xml:space="preserve">section 8.2 include the </w:t>
      </w:r>
      <w:r w:rsidR="00B75E0C">
        <w:t>acquisition</w:t>
      </w:r>
      <w:r w:rsidR="004620E0">
        <w:t xml:space="preserve"> of additional </w:t>
      </w:r>
      <w:r w:rsidR="00B75E0C">
        <w:t>human-</w:t>
      </w:r>
      <w:r w:rsidR="004620E0">
        <w:t xml:space="preserve">annotated data which would improve the robustness of outcomes and overall performance. </w:t>
      </w:r>
      <w:r w:rsidR="00B75E0C">
        <w:t xml:space="preserve">More comprehensive hyperparameter tuning of the final </w:t>
      </w:r>
      <w:r w:rsidR="004620E0">
        <w:t>model would</w:t>
      </w:r>
      <w:r w:rsidR="00B75E0C">
        <w:t xml:space="preserve"> also likely</w:t>
      </w:r>
      <w:r w:rsidR="004620E0">
        <w:t xml:space="preserve"> enhance outcomes.</w:t>
      </w:r>
    </w:p>
    <w:p w14:paraId="2212BAF9" w14:textId="7A68140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 grammatical or semantic features. This work would involve </w:t>
      </w:r>
      <w:r w:rsidR="00F42499">
        <w:t>further</w:t>
      </w:r>
      <w:r>
        <w:t xml:space="preserve">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r w:rsidR="00F42499">
        <w:t xml:space="preserve"> This may additionally include the expansion of assessments to evaluate alternative word vectors, and modification processes.</w:t>
      </w:r>
    </w:p>
    <w:p w14:paraId="02BBB9D1" w14:textId="53ED2EB2" w:rsidR="00F42499" w:rsidRDefault="00F42499" w:rsidP="008F73DD">
      <w:pPr>
        <w:spacing w:line="360" w:lineRule="auto"/>
        <w:jc w:val="both"/>
      </w:pPr>
      <w:r>
        <w:t>Efforts were made to ensure the training data used in this work did not possess the same validity concerns as current conventional approaches; however, the use of data obtained from these sets with exclusion criteria based on the baseline dataset characteristics may not account for every aspect of the limitations of the data obtained using these methods. Use of human annotated data only in a future expansion of this work, or a more comprehensive assessment of criteria for exclusion may be valuable to understand the impacts of this approach, if any.</w:t>
      </w:r>
    </w:p>
    <w:p w14:paraId="0B6D0AFA" w14:textId="32C86151" w:rsidR="00D56804"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C210969" w14:textId="77777777" w:rsidR="00F42499" w:rsidRDefault="00F42499" w:rsidP="008F73DD">
      <w:pPr>
        <w:spacing w:line="360" w:lineRule="auto"/>
        <w:jc w:val="both"/>
      </w:pPr>
    </w:p>
    <w:p w14:paraId="724AD299" w14:textId="77777777" w:rsidR="00F42499" w:rsidRDefault="00F42499" w:rsidP="008F73DD">
      <w:pPr>
        <w:spacing w:line="360" w:lineRule="auto"/>
        <w:jc w:val="both"/>
      </w:pPr>
    </w:p>
    <w:p w14:paraId="40E92A6D" w14:textId="77777777" w:rsidR="00F42499" w:rsidRDefault="00F42499" w:rsidP="008F73DD">
      <w:pPr>
        <w:spacing w:line="360" w:lineRule="auto"/>
        <w:jc w:val="both"/>
      </w:pPr>
    </w:p>
    <w:p w14:paraId="6393580A" w14:textId="77777777" w:rsidR="00F42499" w:rsidRDefault="00F42499" w:rsidP="008F73DD">
      <w:pPr>
        <w:spacing w:line="360" w:lineRule="auto"/>
        <w:jc w:val="both"/>
      </w:pPr>
    </w:p>
    <w:p w14:paraId="5E198EDF" w14:textId="77777777" w:rsidR="00F42499" w:rsidRPr="008F73DD" w:rsidRDefault="00F42499" w:rsidP="008F73DD">
      <w:pPr>
        <w:spacing w:line="360" w:lineRule="auto"/>
        <w:jc w:val="both"/>
      </w:pPr>
    </w:p>
    <w:p w14:paraId="2B273AAA" w14:textId="3B4EFB6B" w:rsidR="00354AD0" w:rsidRDefault="00354AD0" w:rsidP="00776160">
      <w:pPr>
        <w:pStyle w:val="Heading1"/>
        <w:spacing w:line="360" w:lineRule="auto"/>
        <w:rPr>
          <w:rFonts w:asciiTheme="minorHAnsi" w:hAnsiTheme="minorHAnsi" w:cstheme="minorHAnsi"/>
          <w:color w:val="auto"/>
        </w:rPr>
      </w:pPr>
      <w:bookmarkStart w:id="110" w:name="_Toc145513956"/>
      <w:r w:rsidRPr="00354AD0">
        <w:rPr>
          <w:rFonts w:asciiTheme="minorHAnsi" w:hAnsiTheme="minorHAnsi" w:cstheme="minorHAnsi"/>
          <w:color w:val="auto"/>
        </w:rPr>
        <w:lastRenderedPageBreak/>
        <w:t>9 Conclusion</w:t>
      </w:r>
      <w:bookmarkEnd w:id="110"/>
    </w:p>
    <w:p w14:paraId="4C328E01" w14:textId="6F012799" w:rsidR="00DF5ECC" w:rsidRDefault="00D56804" w:rsidP="00776160">
      <w:pPr>
        <w:spacing w:line="360" w:lineRule="auto"/>
        <w:jc w:val="both"/>
      </w:pPr>
      <w:r>
        <w:t>T</w:t>
      </w:r>
      <w:r w:rsidR="00BA2DFB">
        <w:t>he work carried out was able to achieve satisfactory outcomes for each research objective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emojis released in future. Results for this work enabled the consideration of emoji information in subsequent work and overcome </w:t>
      </w:r>
      <w:r w:rsidR="007D401C">
        <w:t>the</w:t>
      </w:r>
      <w:r w:rsidR="00DF5ECC">
        <w:t xml:space="preserve"> limitation of emoji use in text-processing more broadly.</w:t>
      </w:r>
    </w:p>
    <w:p w14:paraId="0434354E" w14:textId="67DC1770"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w:t>
      </w:r>
      <w:r w:rsidR="007D401C">
        <w:t>distinction</w:t>
      </w:r>
      <w:r w:rsidR="0038499D">
        <w:t xml:space="preserve"> between the data obtained using these methods and the baseline for organic sarcastic content on Twitter was highlighted.</w:t>
      </w:r>
    </w:p>
    <w:p w14:paraId="0D0B021E" w14:textId="0BC5A644"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w:t>
      </w:r>
      <w:r w:rsidR="007D401C">
        <w:t>is</w:t>
      </w:r>
      <w:r>
        <w:t xml:space="preserve"> a novel solution which </w:t>
      </w:r>
      <w:r w:rsidR="00124091">
        <w:t xml:space="preserve">ensures sentiment incongruence- a key area </w:t>
      </w:r>
      <w:r w:rsidR="00167067">
        <w:t xml:space="preserve">of opportunity highlighted in literature for sarcasm detection </w:t>
      </w:r>
      <w:r w:rsidR="007D401C">
        <w:t>can</w:t>
      </w:r>
      <w:r w:rsidR="00167067">
        <w:t xml:space="preserve"> be considered</w:t>
      </w:r>
      <w:r w:rsidR="007D401C">
        <w:t xml:space="preserve"> alongside contextual importance</w:t>
      </w:r>
      <w:r w:rsidR="00167067">
        <w:t xml:space="preserve">. Results yielded an improvement </w:t>
      </w:r>
      <w:r w:rsidR="00167067">
        <w:rPr>
          <w:rFonts w:cstheme="minorHAnsi"/>
        </w:rPr>
        <w:t>≈</w:t>
      </w:r>
      <w:r w:rsidR="00167067">
        <w:t xml:space="preserve">15.8% from a baseline without attention, </w:t>
      </w:r>
      <w:r w:rsidR="007D401C">
        <w:t>and 21.7% improvement upon the present optimal model accuracy in literature, demonstrat</w:t>
      </w:r>
      <w:r w:rsidR="00167067">
        <w:t>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5C963FFA" w:rsidR="006D2689" w:rsidRDefault="006D2689" w:rsidP="00776160">
      <w:pPr>
        <w:spacing w:line="360" w:lineRule="auto"/>
        <w:jc w:val="both"/>
      </w:pPr>
      <w:r>
        <w:lastRenderedPageBreak/>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w:t>
      </w:r>
      <w:r w:rsidR="007D401C">
        <w:t>a state-of-the-art</w:t>
      </w:r>
      <w:r w:rsidR="00B346F7">
        <w:t xml:space="preserve"> sarcasm detection</w:t>
      </w:r>
      <w:r w:rsidR="007D401C">
        <w:t xml:space="preserve"> model.</w:t>
      </w:r>
      <w:r w:rsidR="00B346F7">
        <w:t xml:space="preserve">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1"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1"/>
    </w:p>
    <w:p w14:paraId="2631A0BF" w14:textId="47B20ED7" w:rsidR="00354AD0" w:rsidRDefault="00354AD0" w:rsidP="005C02D9">
      <w:pPr>
        <w:pStyle w:val="Heading1"/>
        <w:spacing w:line="360" w:lineRule="auto"/>
        <w:rPr>
          <w:rFonts w:asciiTheme="minorHAnsi" w:hAnsiTheme="minorHAnsi" w:cstheme="minorHAnsi"/>
          <w:color w:val="auto"/>
        </w:rPr>
      </w:pPr>
      <w:bookmarkStart w:id="112"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2"/>
    </w:p>
    <w:p w14:paraId="1B2DD160" w14:textId="291E378D" w:rsidR="005C02D9" w:rsidRDefault="005C02D9" w:rsidP="005C02D9">
      <w:pPr>
        <w:pStyle w:val="Heading2"/>
        <w:spacing w:line="360" w:lineRule="auto"/>
        <w:rPr>
          <w:rFonts w:asciiTheme="minorHAnsi" w:hAnsiTheme="minorHAnsi" w:cstheme="minorHAnsi"/>
          <w:color w:val="auto"/>
        </w:rPr>
      </w:pPr>
      <w:bookmarkStart w:id="113" w:name="_Toc145513959"/>
      <w:r w:rsidRPr="005C02D9">
        <w:rPr>
          <w:rFonts w:asciiTheme="minorHAnsi" w:hAnsiTheme="minorHAnsi" w:cstheme="minorHAnsi"/>
          <w:color w:val="auto"/>
        </w:rPr>
        <w:t>11.1 Word Vector Selection</w:t>
      </w:r>
      <w:bookmarkEnd w:id="113"/>
    </w:p>
    <w:p w14:paraId="1C0C26C5" w14:textId="1D4E7ED6" w:rsidR="00652AE7" w:rsidRPr="00652AE7" w:rsidRDefault="00652AE7" w:rsidP="00652AE7">
      <w:pPr>
        <w:jc w:val="both"/>
      </w:pPr>
      <w:r>
        <w:t>This section serves to supplement work in the body of the text and discusses in greater depth considerations which impact the vectors used in this work.</w:t>
      </w:r>
    </w:p>
    <w:p w14:paraId="1CA832EB" w14:textId="0073123B" w:rsidR="005C02D9" w:rsidRDefault="005C02D9" w:rsidP="005C02D9">
      <w:pPr>
        <w:pStyle w:val="Heading2"/>
        <w:spacing w:line="360" w:lineRule="auto"/>
        <w:rPr>
          <w:rFonts w:asciiTheme="minorHAnsi" w:hAnsiTheme="minorHAnsi" w:cstheme="minorHAnsi"/>
          <w:color w:val="auto"/>
        </w:rPr>
      </w:pPr>
      <w:bookmarkStart w:id="114" w:name="_Toc145513960"/>
      <w:r w:rsidRPr="005C02D9">
        <w:rPr>
          <w:rFonts w:asciiTheme="minorHAnsi" w:hAnsiTheme="minorHAnsi" w:cstheme="minorHAnsi"/>
          <w:color w:val="auto"/>
        </w:rPr>
        <w:t>11.1.1 Consideration of Training Data</w:t>
      </w:r>
      <w:bookmarkEnd w:id="114"/>
    </w:p>
    <w:p w14:paraId="065F62E9" w14:textId="2B59FD08" w:rsidR="00652AE7" w:rsidRDefault="00652AE7" w:rsidP="005C02D9">
      <w:pPr>
        <w:spacing w:line="360" w:lineRule="auto"/>
        <w:jc w:val="both"/>
      </w:pPr>
      <w:r>
        <w:t>A</w:t>
      </w:r>
      <w:r w:rsidR="005C02D9">
        <w:t>vailability of emoji vectors is sparse, however a majority train using short form online content such as tweets or Instagram captions. This methodology may have limitation</w:t>
      </w:r>
      <w:r>
        <w:t>s for the purposes of sarcasm detection</w:t>
      </w:r>
      <w:r w:rsidR="005C02D9">
        <w:t>; incongruence in sentiment between emoji and text may be hard to identify in sarcastic content</w:t>
      </w:r>
      <w:r>
        <w:t>. Consider the following:</w:t>
      </w:r>
    </w:p>
    <w:p w14:paraId="1C1538A4" w14:textId="77777777" w:rsidR="00652AE7" w:rsidRPr="000B2685" w:rsidRDefault="00652AE7" w:rsidP="000B2685">
      <w:pPr>
        <w:spacing w:line="360" w:lineRule="auto"/>
        <w:jc w:val="center"/>
        <w:rPr>
          <w:rFonts w:ascii="Segoe UI Emoji" w:hAnsi="Segoe UI Emoji" w:cs="Segoe UI Emoji"/>
          <w:i/>
          <w:iCs/>
        </w:rPr>
      </w:pPr>
      <w:r w:rsidRPr="000B2685">
        <w:rPr>
          <w:i/>
          <w:iCs/>
        </w:rPr>
        <w:t xml:space="preserve">I love when I start choking on my water in my </w:t>
      </w:r>
      <w:proofErr w:type="gramStart"/>
      <w:r w:rsidRPr="000B2685">
        <w:rPr>
          <w:i/>
          <w:iCs/>
        </w:rPr>
        <w:t>8 person</w:t>
      </w:r>
      <w:proofErr w:type="gramEnd"/>
      <w:r w:rsidRPr="000B2685">
        <w:rPr>
          <w:i/>
          <w:iCs/>
        </w:rPr>
        <w:t xml:space="preserve"> class</w:t>
      </w:r>
      <w:r w:rsidRPr="000B2685">
        <w:rPr>
          <w:rFonts w:ascii="Segoe UI Emoji" w:hAnsi="Segoe UI Emoji" w:cs="Segoe UI Emoji"/>
        </w:rPr>
        <w:t>💛</w:t>
      </w:r>
    </w:p>
    <w:p w14:paraId="3D0185A9" w14:textId="4EE78564" w:rsidR="00652AE7" w:rsidRPr="000B2685" w:rsidRDefault="000B2685" w:rsidP="000B2685">
      <w:pPr>
        <w:spacing w:line="360" w:lineRule="auto"/>
        <w:jc w:val="center"/>
        <w:rPr>
          <w:rFonts w:cstheme="minorHAnsi"/>
          <w:i/>
          <w:iCs/>
        </w:rPr>
      </w:pPr>
      <w:r w:rsidRPr="000B2685">
        <w:rPr>
          <w:rFonts w:cstheme="minorHAnsi"/>
          <w:i/>
          <w:iCs/>
        </w:rPr>
        <w:t>my guy smells like feet after the gym</w:t>
      </w:r>
      <w:r w:rsidR="00652AE7" w:rsidRPr="000B2685">
        <w:rPr>
          <w:rFonts w:cstheme="minorHAnsi"/>
          <w:i/>
          <w:iCs/>
        </w:rPr>
        <w:t xml:space="preserve"> </w:t>
      </w:r>
      <w:r w:rsidRPr="000B2685">
        <w:rPr>
          <w:rFonts w:ascii="Segoe UI Emoji" w:hAnsi="Segoe UI Emoji" w:cs="Segoe UI Emoji"/>
        </w:rPr>
        <w:t>💕</w:t>
      </w:r>
    </w:p>
    <w:p w14:paraId="16F892AF" w14:textId="77777777" w:rsidR="00652AE7" w:rsidRDefault="00652AE7" w:rsidP="000B2685">
      <w:pPr>
        <w:spacing w:line="360" w:lineRule="auto"/>
        <w:jc w:val="center"/>
        <w:rPr>
          <w:rFonts w:ascii="Segoe UI Emoji" w:hAnsi="Segoe UI Emoji" w:cs="Segoe UI Emoji"/>
        </w:rPr>
      </w:pPr>
      <w:r w:rsidRPr="000B2685">
        <w:rPr>
          <w:i/>
          <w:iCs/>
        </w:rPr>
        <w:t xml:space="preserve">My dream is to be left </w:t>
      </w:r>
      <w:proofErr w:type="gramStart"/>
      <w:r w:rsidRPr="000B2685">
        <w:rPr>
          <w:i/>
          <w:iCs/>
        </w:rPr>
        <w:t>alone.</w:t>
      </w:r>
      <w:r w:rsidRPr="000B2685">
        <w:rPr>
          <w:rFonts w:ascii="Segoe UI Emoji" w:hAnsi="Segoe UI Emoji" w:cs="Segoe UI Emoji"/>
        </w:rPr>
        <w:t>💛</w:t>
      </w:r>
      <w:proofErr w:type="gramEnd"/>
    </w:p>
    <w:p w14:paraId="374EFCDA" w14:textId="21E20B46" w:rsidR="000B2685" w:rsidRPr="000B2685" w:rsidRDefault="000B2685" w:rsidP="000B2685">
      <w:pPr>
        <w:spacing w:line="360" w:lineRule="auto"/>
        <w:jc w:val="center"/>
      </w:pPr>
      <w:r w:rsidRPr="000B2685">
        <w:rPr>
          <w:rFonts w:cstheme="minorHAnsi"/>
          <w:i/>
          <w:iCs/>
        </w:rPr>
        <w:t xml:space="preserve">having a breakdown in the work bathrooms, </w:t>
      </w:r>
      <w:proofErr w:type="spellStart"/>
      <w:r w:rsidRPr="000B2685">
        <w:rPr>
          <w:rFonts w:cstheme="minorHAnsi"/>
          <w:i/>
          <w:iCs/>
        </w:rPr>
        <w:t>hbu</w:t>
      </w:r>
      <w:proofErr w:type="spellEnd"/>
      <w:r>
        <w:rPr>
          <w:rFonts w:cstheme="minorHAnsi"/>
          <w:i/>
          <w:iCs/>
        </w:rPr>
        <w:t xml:space="preserve"> xx</w:t>
      </w:r>
      <w:r w:rsidRPr="000B2685">
        <w:rPr>
          <w:rFonts w:ascii="Segoe UI Emoji" w:hAnsi="Segoe UI Emoji" w:cs="Segoe UI Emoji"/>
          <w:b/>
          <w:bCs/>
          <w:color w:val="71777D"/>
          <w:sz w:val="21"/>
          <w:szCs w:val="21"/>
          <w:shd w:val="clear" w:color="auto" w:fill="FFFFFF"/>
        </w:rPr>
        <w:t xml:space="preserve"> </w:t>
      </w:r>
      <w:r w:rsidRPr="000B2685">
        <w:rPr>
          <w:rFonts w:ascii="Segoe UI Emoji" w:hAnsi="Segoe UI Emoji" w:cs="Segoe UI Emoji"/>
          <w:b/>
          <w:bCs/>
        </w:rPr>
        <w:t>❤️</w:t>
      </w:r>
    </w:p>
    <w:p w14:paraId="600A51B0" w14:textId="04E2F029" w:rsidR="00F22D50" w:rsidRDefault="000B2685" w:rsidP="005C02D9">
      <w:pPr>
        <w:spacing w:line="360" w:lineRule="auto"/>
        <w:jc w:val="both"/>
      </w:pPr>
      <w:r>
        <w:t xml:space="preserve">While these emojis are intuitively positive, they are frequently used alongside negative text to clarify sarcastic intent. Where a high prevalence of incongruence between the sentiment of the text and </w:t>
      </w:r>
      <w:r w:rsidR="00F22D50">
        <w:t xml:space="preserve">certain </w:t>
      </w:r>
      <w:r>
        <w:t xml:space="preserve">emojis is found, training word vectors using </w:t>
      </w:r>
      <w:r w:rsidR="00F22D50">
        <w:t xml:space="preserve">adjacent text shows clear limitations. The vectors may interpret the emojis as having negative associations and thus the incongruence would be difficult to identify. </w:t>
      </w:r>
      <w:r w:rsidR="005C02D9">
        <w:t xml:space="preserve">It is unlikely that this would omit incongruence totally as there are no emojis which are used universally to convey sarcasm however emojis which are most frequently used in sarcastic content would be disproportionately impacted. The </w:t>
      </w:r>
      <w:r w:rsidR="00405D10">
        <w:t>E</w:t>
      </w:r>
      <w:r w:rsidR="005C02D9">
        <w:t>moji2</w:t>
      </w:r>
      <w:r w:rsidR="00405D10">
        <w:t>V</w:t>
      </w:r>
      <w:r w:rsidR="005C02D9">
        <w:t xml:space="preserve">ec vectors were trained using official emoji descriptions, which largely omits any noise introduced by emojis being used in contexts contrary to their literal sentiment. However, these descriptions are highly literal and may not capture the </w:t>
      </w:r>
      <w:r w:rsidR="005C02D9">
        <w:lastRenderedPageBreak/>
        <w:t>nuances of certain use-cases.</w:t>
      </w:r>
      <w:r w:rsidR="00F22D50">
        <w:t xml:space="preserve"> For the purposes of extraction of emotion data this is not necessarily important and ensuring a literal meaning for these emojis ensures sentiment incongruence is more readily identifiable which is important in this case.</w:t>
      </w:r>
    </w:p>
    <w:p w14:paraId="28B90339" w14:textId="09D6727D" w:rsidR="005C02D9" w:rsidRPr="007B79B6" w:rsidRDefault="005C02D9" w:rsidP="005C02D9">
      <w:pPr>
        <w:spacing w:line="360" w:lineRule="auto"/>
        <w:jc w:val="both"/>
      </w:pPr>
      <w:r>
        <w:t xml:space="preserve">The Google News Word2Vec vectors, trained on news articles are unlikely to be impacted to a significant extent by sarcasm </w:t>
      </w:r>
      <w:r w:rsidR="00F22D50">
        <w:t>hence</w:t>
      </w:r>
      <w:r>
        <w:t xml:space="preserve"> by similar logic incongruence is likely to be </w:t>
      </w:r>
      <w:r w:rsidR="00F22D50">
        <w:t>identifiable</w:t>
      </w:r>
      <w:r>
        <w:t xml:space="preserve"> using this selection. The developers of </w:t>
      </w:r>
      <w:r w:rsidR="00F22D50">
        <w:t>E</w:t>
      </w:r>
      <w:r>
        <w:t>moji2</w:t>
      </w:r>
      <w:r w:rsidR="00F22D50">
        <w:t>V</w:t>
      </w:r>
      <w:r>
        <w:t xml:space="preserve">ec describe this as the most appropriate set of word vectors to be used alongside their vectors and thus this is a logical choice for use in the regression task. However, there are similar limitations with regards to their use in later sarcasm detection for </w:t>
      </w:r>
      <w:r w:rsidR="00F22D50">
        <w:t>T</w:t>
      </w:r>
      <w:r>
        <w:t xml:space="preserve">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15" w:name="_Toc145513961"/>
      <w:r w:rsidRPr="005C02D9">
        <w:rPr>
          <w:rFonts w:asciiTheme="minorHAnsi" w:hAnsiTheme="minorHAnsi" w:cstheme="minorHAnsi"/>
          <w:color w:val="auto"/>
        </w:rPr>
        <w:t>11.1.2 Word Vector Bias</w:t>
      </w:r>
      <w:bookmarkEnd w:id="115"/>
    </w:p>
    <w:p w14:paraId="3C32118D" w14:textId="77777777" w:rsidR="003E3EE5"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w:t>
      </w:r>
      <w:r w:rsidR="00F22D50">
        <w:t>for the</w:t>
      </w:r>
      <w:r>
        <w:t xml:space="preserv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w:t>
      </w:r>
    </w:p>
    <w:p w14:paraId="470F9B50" w14:textId="66A7285C" w:rsidR="003E3EE5" w:rsidRDefault="003E3EE5" w:rsidP="005C02D9">
      <w:pPr>
        <w:spacing w:line="360" w:lineRule="auto"/>
        <w:jc w:val="both"/>
        <w:rPr>
          <w:color w:val="000000"/>
        </w:rPr>
      </w:pPr>
      <w:r>
        <w:rPr>
          <w:color w:val="000000"/>
        </w:rPr>
        <w:t>A process for optimisation vectors would not necessarily involve removal of all bias, but rather aim to match the bias of the population which the vectors will be used to evaluate. For sarcasm detection on Twitter, this would be a highly complex</w:t>
      </w:r>
      <w:r w:rsidR="00267320">
        <w:rPr>
          <w:color w:val="000000"/>
        </w:rPr>
        <w:t xml:space="preserve"> for topics where opinions are polarised; a vector cannot easily account for both views. Use of several sets of vectors trained based on different views may present a potential avenue to address this however this is outside the scope of this work due to the complexity of the undertaking </w:t>
      </w:r>
      <w:r>
        <w:rPr>
          <w:color w:val="000000"/>
        </w:rPr>
        <w:t xml:space="preserve">due to the necessity to understand varying viewpoints of </w:t>
      </w:r>
      <w:r w:rsidR="003508DF">
        <w:rPr>
          <w:color w:val="000000"/>
        </w:rPr>
        <w:t>the Tweet author</w:t>
      </w:r>
      <w:r>
        <w:rPr>
          <w:color w:val="000000"/>
        </w:rPr>
        <w:t xml:space="preserve"> </w:t>
      </w:r>
      <w:r w:rsidR="00267320">
        <w:rPr>
          <w:color w:val="000000"/>
        </w:rPr>
        <w:t>prior to vector selection</w:t>
      </w:r>
      <w:r w:rsidR="003508DF">
        <w:rPr>
          <w:color w:val="000000"/>
        </w:rPr>
        <w:t xml:space="preserve">. For the scope of this work the collection of such data would not fall into the scope of good ethical practice and potentially breach </w:t>
      </w:r>
      <w:r w:rsidR="00267320">
        <w:rPr>
          <w:color w:val="000000"/>
        </w:rPr>
        <w:t xml:space="preserve">GDPR article 5(1) relating to data minimisation which dictates any data collection should be ‘necessary’. This adaptation may improve outcomes of highly </w:t>
      </w:r>
      <w:r w:rsidR="00267320">
        <w:rPr>
          <w:color w:val="000000"/>
        </w:rPr>
        <w:lastRenderedPageBreak/>
        <w:t>complex large language models, however for the purposes of this project its necessity cannot be justified. The use of a trainable embedding layer will be implemented to optimise the vectors instead.</w:t>
      </w:r>
    </w:p>
    <w:p w14:paraId="706805C3" w14:textId="586B8B49" w:rsidR="005C02D9" w:rsidRDefault="005C02D9" w:rsidP="005C02D9">
      <w:pPr>
        <w:pStyle w:val="Heading2"/>
        <w:spacing w:line="360" w:lineRule="auto"/>
        <w:rPr>
          <w:rFonts w:asciiTheme="minorHAnsi" w:hAnsiTheme="minorHAnsi" w:cstheme="minorHAnsi"/>
          <w:color w:val="auto"/>
        </w:rPr>
      </w:pPr>
      <w:bookmarkStart w:id="116" w:name="_Toc145513962"/>
      <w:r w:rsidRPr="005C02D9">
        <w:rPr>
          <w:rFonts w:asciiTheme="minorHAnsi" w:hAnsiTheme="minorHAnsi" w:cstheme="minorHAnsi"/>
          <w:color w:val="auto"/>
        </w:rPr>
        <w:t>11.2 Word Vector Optimisation Process</w:t>
      </w:r>
      <w:bookmarkEnd w:id="116"/>
    </w:p>
    <w:p w14:paraId="46B5E1B8" w14:textId="214D2D54" w:rsidR="00267320" w:rsidRPr="00267320" w:rsidRDefault="00267320" w:rsidP="00267320">
      <w:r>
        <w:t xml:space="preserve">This section supplements work in the body of the text which discusses the process of word vector </w:t>
      </w:r>
      <w:r w:rsidR="00147399">
        <w:t>space modification for emoji sentiment feature extraction.</w:t>
      </w:r>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17" w:name="_Toc145513963"/>
      <w:r w:rsidRPr="005C02D9">
        <w:rPr>
          <w:rFonts w:asciiTheme="minorHAnsi" w:hAnsiTheme="minorHAnsi" w:cstheme="minorHAnsi"/>
          <w:color w:val="auto"/>
        </w:rPr>
        <w:t>11.2.1 Optimiser Selection</w:t>
      </w:r>
      <w:bookmarkEnd w:id="117"/>
    </w:p>
    <w:p w14:paraId="0234EAF3" w14:textId="77777777" w:rsidR="00147399" w:rsidRDefault="005C02D9" w:rsidP="005C02D9">
      <w:pPr>
        <w:spacing w:line="360" w:lineRule="auto"/>
        <w:jc w:val="both"/>
        <w:rPr>
          <w:color w:val="000000"/>
        </w:rPr>
      </w:pPr>
      <w:r>
        <w:rPr>
          <w:color w:val="000000"/>
        </w:rPr>
        <w:t xml:space="preserve">Given the complex nature in the relationships between </w:t>
      </w:r>
      <w:r w:rsidR="00147399">
        <w:rPr>
          <w:color w:val="000000"/>
        </w:rPr>
        <w:t>sentiment</w:t>
      </w:r>
      <w:r>
        <w:rPr>
          <w:color w:val="000000"/>
        </w:rPr>
        <w:t xml:space="preserve"> and context playing a key role in pragmatics captured in </w:t>
      </w:r>
      <w:r w:rsidR="00147399">
        <w:rPr>
          <w:color w:val="000000"/>
        </w:rPr>
        <w:t>word</w:t>
      </w:r>
      <w:r>
        <w:rPr>
          <w:color w:val="000000"/>
        </w:rPr>
        <w:t xml:space="preserve"> vectors, </w:t>
      </w:r>
      <w:r w:rsidR="00147399">
        <w:rPr>
          <w:color w:val="000000"/>
        </w:rPr>
        <w:t xml:space="preserve">optimisation presents challenges with regards to definition of objective functions and optimiser model selection. </w:t>
      </w:r>
      <w:r>
        <w:rPr>
          <w:color w:val="000000"/>
        </w:rPr>
        <w:t xml:space="preserve">Two proposed loss functions outlined in section </w:t>
      </w:r>
      <w:r w:rsidR="00147399">
        <w:rPr>
          <w:color w:val="000000"/>
        </w:rPr>
        <w:t>5.4</w:t>
      </w:r>
      <w:r>
        <w:rPr>
          <w:color w:val="000000"/>
        </w:rPr>
        <w:t xml:space="preserve">, aim to exploit known relationships between vocabulary </w:t>
      </w:r>
      <w:r w:rsidR="00147399">
        <w:rPr>
          <w:color w:val="000000"/>
        </w:rPr>
        <w:t>to increase</w:t>
      </w:r>
      <w:r>
        <w:rPr>
          <w:color w:val="000000"/>
        </w:rPr>
        <w:t xml:space="preserve"> sentiment awareness. The complexity of the problem </w:t>
      </w:r>
      <w:r w:rsidR="00147399">
        <w:rPr>
          <w:color w:val="000000"/>
        </w:rPr>
        <w:t>set,</w:t>
      </w:r>
      <w:r>
        <w:rPr>
          <w:color w:val="000000"/>
        </w:rPr>
        <w:t xml:space="preserve"> and high dimensionality of the vectors imply </w:t>
      </w:r>
      <w:r w:rsidR="00147399">
        <w:rPr>
          <w:color w:val="000000"/>
        </w:rPr>
        <w:t>the</w:t>
      </w:r>
      <w:r>
        <w:rPr>
          <w:color w:val="000000"/>
        </w:rPr>
        <w:t xml:space="preserve"> loss landscape </w:t>
      </w:r>
      <w:r w:rsidR="00147399">
        <w:rPr>
          <w:color w:val="000000"/>
        </w:rPr>
        <w:t>may contain</w:t>
      </w:r>
      <w:r>
        <w:rPr>
          <w:color w:val="000000"/>
        </w:rPr>
        <w:t xml:space="preserve"> many local minima which may </w:t>
      </w:r>
      <w:r w:rsidR="00147399">
        <w:rPr>
          <w:color w:val="000000"/>
        </w:rPr>
        <w:t xml:space="preserve">increase the difficulty in locating the global minimum. </w:t>
      </w:r>
    </w:p>
    <w:p w14:paraId="2A660C3A" w14:textId="165D79B1" w:rsidR="00147399" w:rsidRDefault="00147399" w:rsidP="00147399">
      <w:pPr>
        <w:spacing w:line="360" w:lineRule="auto"/>
        <w:jc w:val="center"/>
        <w:rPr>
          <w:color w:val="000000"/>
        </w:rPr>
      </w:pPr>
      <w:r w:rsidRPr="00147399">
        <w:rPr>
          <w:color w:val="000000"/>
        </w:rPr>
        <w:drawing>
          <wp:inline distT="0" distB="0" distL="0" distR="0" wp14:anchorId="6F4A6AEE" wp14:editId="076A1551">
            <wp:extent cx="2109093" cy="1405516"/>
            <wp:effectExtent l="0" t="0" r="5715" b="4445"/>
            <wp:docPr id="1410090832" name="Picture 5" descr="A colorful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90832" name="Picture 5" descr="A colorful grid with black line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30653" cy="1419884"/>
                    </a:xfrm>
                    <a:prstGeom prst="rect">
                      <a:avLst/>
                    </a:prstGeom>
                    <a:noFill/>
                    <a:ln>
                      <a:noFill/>
                    </a:ln>
                  </pic:spPr>
                </pic:pic>
              </a:graphicData>
            </a:graphic>
          </wp:inline>
        </w:drawing>
      </w:r>
    </w:p>
    <w:p w14:paraId="69040DE4" w14:textId="334B5E4C" w:rsidR="00147399" w:rsidRPr="00147399" w:rsidRDefault="00147399" w:rsidP="00147399">
      <w:pPr>
        <w:pStyle w:val="Caption"/>
        <w:jc w:val="center"/>
        <w:rPr>
          <w:i w:val="0"/>
          <w:iCs w:val="0"/>
          <w:color w:val="000000" w:themeColor="text1"/>
        </w:rPr>
      </w:pPr>
      <w:r w:rsidRPr="00147399">
        <w:rPr>
          <w:color w:val="000000" w:themeColor="text1"/>
        </w:rPr>
        <w:t xml:space="preserve">Figure </w:t>
      </w:r>
      <w:r w:rsidRPr="00147399">
        <w:rPr>
          <w:color w:val="000000" w:themeColor="text1"/>
        </w:rPr>
        <w:fldChar w:fldCharType="begin"/>
      </w:r>
      <w:r w:rsidRPr="00147399">
        <w:rPr>
          <w:color w:val="000000" w:themeColor="text1"/>
        </w:rPr>
        <w:instrText xml:space="preserve"> SEQ Figure \* ARABIC </w:instrText>
      </w:r>
      <w:r w:rsidRPr="00147399">
        <w:rPr>
          <w:color w:val="000000" w:themeColor="text1"/>
        </w:rPr>
        <w:fldChar w:fldCharType="separate"/>
      </w:r>
      <w:r w:rsidR="003C483A">
        <w:rPr>
          <w:noProof/>
          <w:color w:val="000000" w:themeColor="text1"/>
        </w:rPr>
        <w:t>23</w:t>
      </w:r>
      <w:r w:rsidRPr="00147399">
        <w:rPr>
          <w:color w:val="000000" w:themeColor="text1"/>
        </w:rPr>
        <w:fldChar w:fldCharType="end"/>
      </w:r>
      <w:r w:rsidRPr="00147399">
        <w:rPr>
          <w:i w:val="0"/>
          <w:iCs w:val="0"/>
          <w:color w:val="000000" w:themeColor="text1"/>
        </w:rPr>
        <w:t xml:space="preserve"> </w:t>
      </w:r>
      <w:r w:rsidR="00185751">
        <w:rPr>
          <w:i w:val="0"/>
          <w:iCs w:val="0"/>
          <w:color w:val="000000" w:themeColor="text1"/>
        </w:rPr>
        <w:t>3D visualisation</w:t>
      </w:r>
      <w:r w:rsidRPr="00147399">
        <w:rPr>
          <w:i w:val="0"/>
          <w:iCs w:val="0"/>
          <w:color w:val="000000" w:themeColor="text1"/>
        </w:rPr>
        <w:t xml:space="preserve"> of complex loss landscape. The model must be capable of escaping saddle points and local minima to reach the global optimal solution.</w:t>
      </w:r>
    </w:p>
    <w:p w14:paraId="422F92DC" w14:textId="43262BAB" w:rsidR="005C02D9" w:rsidRDefault="005C02D9" w:rsidP="005C02D9">
      <w:pPr>
        <w:spacing w:line="360" w:lineRule="auto"/>
        <w:jc w:val="both"/>
        <w:rPr>
          <w:color w:val="000000"/>
        </w:rPr>
      </w:pPr>
      <w:r>
        <w:rPr>
          <w:color w:val="000000"/>
        </w:rPr>
        <w:t>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4AD0A536" w:rsidR="005C02D9" w:rsidRDefault="005C02D9" w:rsidP="005C02D9">
      <w:pPr>
        <w:spacing w:line="360" w:lineRule="auto"/>
        <w:jc w:val="both"/>
        <w:rPr>
          <w:rFonts w:eastAsiaTheme="minorEastAsia"/>
          <w:color w:val="000000"/>
        </w:rPr>
      </w:pPr>
      <w:r>
        <w:rPr>
          <w:rFonts w:eastAsiaTheme="minorEastAsia"/>
          <w:color w:val="000000"/>
        </w:rPr>
        <w:lastRenderedPageBreak/>
        <w:t xml:space="preserve">This adjustment avoids convergence at saddle points or local minima as the random sample may point away from a local minimum as it may not lie around this </w:t>
      </w:r>
      <w:r w:rsidR="00185751">
        <w:rPr>
          <w:rFonts w:eastAsiaTheme="minorEastAsia"/>
          <w:color w:val="000000"/>
        </w:rPr>
        <w:t>minimum</w:t>
      </w:r>
      <w:r>
        <w:rPr>
          <w:rFonts w:eastAsiaTheme="minorEastAsia"/>
          <w:color w:val="000000"/>
        </w:rPr>
        <w:t xml:space="preserve"> in the loss contour, allowing the model to escape these points, where the summation of all results would not.</w:t>
      </w:r>
    </w:p>
    <w:p w14:paraId="4AB5E4D1" w14:textId="5A0EBBD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w:t>
      </w:r>
      <w:r w:rsidR="00185751">
        <w:rPr>
          <w:rFonts w:eastAsiaTheme="minorEastAsia"/>
          <w:color w:val="000000"/>
        </w:rPr>
        <w:t xml:space="preserve"> </w:t>
      </w:r>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18" w:name="_Toc145513964"/>
      <w:r w:rsidRPr="005C02D9">
        <w:rPr>
          <w:rFonts w:asciiTheme="minorHAnsi" w:hAnsiTheme="minorHAnsi" w:cstheme="minorHAnsi"/>
          <w:color w:val="auto"/>
        </w:rPr>
        <w:t>11.2.2 Model Optimisation</w:t>
      </w:r>
      <w:bookmarkEnd w:id="118"/>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19"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19"/>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lastRenderedPageBreak/>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6BF50F1A" w14:textId="761112AD" w:rsidR="004F004B" w:rsidRDefault="004F004B" w:rsidP="004F004B">
      <w:pPr>
        <w:spacing w:line="360" w:lineRule="auto"/>
        <w:jc w:val="center"/>
        <w:rPr>
          <w:rFonts w:eastAsiaTheme="minorEastAsia"/>
          <w:color w:val="000000"/>
        </w:rPr>
      </w:pPr>
      <w:r>
        <w:rPr>
          <w:rFonts w:eastAsiaTheme="minorEastAsia"/>
          <w:noProof/>
          <w:color w:val="000000"/>
        </w:rPr>
        <w:drawing>
          <wp:inline distT="0" distB="0" distL="0" distR="0" wp14:anchorId="2637FA03" wp14:editId="0F96BD30">
            <wp:extent cx="3687392" cy="1800000"/>
            <wp:effectExtent l="0" t="0" r="0" b="0"/>
            <wp:docPr id="683663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7392" cy="1800000"/>
                    </a:xfrm>
                    <a:prstGeom prst="rect">
                      <a:avLst/>
                    </a:prstGeom>
                    <a:noFill/>
                  </pic:spPr>
                </pic:pic>
              </a:graphicData>
            </a:graphic>
          </wp:inline>
        </w:drawing>
      </w:r>
    </w:p>
    <w:p w14:paraId="529EF6B8" w14:textId="1F75F2F8" w:rsidR="004F004B" w:rsidRPr="004F004B" w:rsidRDefault="004F004B" w:rsidP="004F004B">
      <w:pPr>
        <w:pStyle w:val="Caption"/>
        <w:jc w:val="center"/>
        <w:rPr>
          <w:rFonts w:eastAsiaTheme="minorEastAsia"/>
          <w:i w:val="0"/>
          <w:iCs w:val="0"/>
          <w:color w:val="000000" w:themeColor="text1"/>
        </w:rPr>
      </w:pPr>
      <w:r w:rsidRPr="004F004B">
        <w:rPr>
          <w:color w:val="000000" w:themeColor="text1"/>
        </w:rPr>
        <w:t xml:space="preserve">Figure </w:t>
      </w:r>
      <w:r w:rsidRPr="004F004B">
        <w:rPr>
          <w:color w:val="000000" w:themeColor="text1"/>
        </w:rPr>
        <w:fldChar w:fldCharType="begin"/>
      </w:r>
      <w:r w:rsidRPr="004F004B">
        <w:rPr>
          <w:color w:val="000000" w:themeColor="text1"/>
        </w:rPr>
        <w:instrText xml:space="preserve"> SEQ Figure \* ARABIC </w:instrText>
      </w:r>
      <w:r w:rsidRPr="004F004B">
        <w:rPr>
          <w:color w:val="000000" w:themeColor="text1"/>
        </w:rPr>
        <w:fldChar w:fldCharType="separate"/>
      </w:r>
      <w:r w:rsidR="003C483A">
        <w:rPr>
          <w:noProof/>
          <w:color w:val="000000" w:themeColor="text1"/>
        </w:rPr>
        <w:t>24</w:t>
      </w:r>
      <w:r w:rsidRPr="004F004B">
        <w:rPr>
          <w:color w:val="000000" w:themeColor="text1"/>
        </w:rPr>
        <w:fldChar w:fldCharType="end"/>
      </w:r>
      <w:r w:rsidRPr="004F004B">
        <w:rPr>
          <w:i w:val="0"/>
          <w:iCs w:val="0"/>
          <w:color w:val="000000" w:themeColor="text1"/>
        </w:rPr>
        <w:t xml:space="preserve"> Word vector optimisation step.</w:t>
      </w:r>
      <w:r>
        <w:rPr>
          <w:i w:val="0"/>
          <w:iCs w:val="0"/>
          <w:color w:val="000000" w:themeColor="text1"/>
        </w:rPr>
        <w:t xml:space="preserve"> Adam optimiser dictates step direction and size, while normalisation ensures the result of each step remains on the plane.</w:t>
      </w:r>
    </w:p>
    <w:p w14:paraId="579252C6" w14:textId="77777777" w:rsidR="004F004B" w:rsidRDefault="004F004B" w:rsidP="005C02D9">
      <w:pPr>
        <w:spacing w:line="360" w:lineRule="auto"/>
        <w:jc w:val="both"/>
        <w:rPr>
          <w:rFonts w:eastAsiaTheme="minorEastAsia"/>
          <w:color w:val="000000"/>
        </w:rPr>
      </w:pP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0" w:name="_Toc145513965"/>
      <w:r w:rsidRPr="005C02D9">
        <w:rPr>
          <w:rFonts w:asciiTheme="minorHAnsi" w:hAnsiTheme="minorHAnsi" w:cstheme="minorHAnsi"/>
          <w:color w:val="auto"/>
        </w:rPr>
        <w:lastRenderedPageBreak/>
        <w:t>11.2.3 Normalisation</w:t>
      </w:r>
      <w:bookmarkEnd w:id="120"/>
    </w:p>
    <w:p w14:paraId="33860DF1" w14:textId="753FBACA" w:rsidR="00A10FA4" w:rsidRDefault="005C02D9" w:rsidP="005C02D9">
      <w:pPr>
        <w:spacing w:line="360" w:lineRule="auto"/>
        <w:jc w:val="both"/>
        <w:rPr>
          <w:rFonts w:eastAsiaTheme="minorEastAsia"/>
          <w:color w:val="000000"/>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w:t>
      </w:r>
      <w:r w:rsidR="00A10FA4" w:rsidRPr="00A10FA4">
        <w:rPr>
          <w:rFonts w:eastAsiaTheme="minorEastAsia"/>
          <w:color w:val="000000"/>
        </w:rPr>
        <mc:AlternateContent>
          <mc:Choice Requires="wpg">
            <w:drawing>
              <wp:anchor distT="0" distB="0" distL="114300" distR="114300" simplePos="0" relativeHeight="251660288" behindDoc="0" locked="0" layoutInCell="1" allowOverlap="1" wp14:anchorId="646322F5" wp14:editId="5800B93C">
                <wp:simplePos x="0" y="0"/>
                <wp:positionH relativeFrom="column">
                  <wp:posOffset>7032171</wp:posOffset>
                </wp:positionH>
                <wp:positionV relativeFrom="paragraph">
                  <wp:posOffset>1834877</wp:posOffset>
                </wp:positionV>
                <wp:extent cx="1832791" cy="2128974"/>
                <wp:effectExtent l="0" t="0" r="0" b="24130"/>
                <wp:wrapNone/>
                <wp:docPr id="49" name="Group 48">
                  <a:extLst xmlns:a="http://schemas.openxmlformats.org/drawingml/2006/main">
                    <a:ext uri="{FF2B5EF4-FFF2-40B4-BE49-F238E27FC236}">
                      <a16:creationId xmlns:a16="http://schemas.microsoft.com/office/drawing/2014/main" id="{E201E7BC-BC2B-D3BC-543F-D84F9429098F}"/>
                    </a:ext>
                  </a:extLst>
                </wp:docPr>
                <wp:cNvGraphicFramePr/>
                <a:graphic xmlns:a="http://schemas.openxmlformats.org/drawingml/2006/main">
                  <a:graphicData uri="http://schemas.microsoft.com/office/word/2010/wordprocessingGroup">
                    <wpg:wgp>
                      <wpg:cNvGrpSpPr/>
                      <wpg:grpSpPr>
                        <a:xfrm>
                          <a:off x="0" y="0"/>
                          <a:ext cx="1832791" cy="2128974"/>
                          <a:chOff x="4696676" y="0"/>
                          <a:chExt cx="4173771" cy="3967006"/>
                        </a:xfrm>
                      </wpg:grpSpPr>
                      <wps:wsp>
                        <wps:cNvPr id="1777679546" name="Oval 1777679546">
                          <a:extLst>
                            <a:ext uri="{FF2B5EF4-FFF2-40B4-BE49-F238E27FC236}">
                              <a16:creationId xmlns:a16="http://schemas.microsoft.com/office/drawing/2014/main" id="{614E53D5-22D6-D80B-58E2-BD7E327A5F82}"/>
                            </a:ext>
                          </a:extLst>
                        </wps:cNvPr>
                        <wps:cNvSpPr/>
                        <wps:spPr>
                          <a:xfrm>
                            <a:off x="4870679" y="482126"/>
                            <a:ext cx="3464560" cy="3484880"/>
                          </a:xfrm>
                          <a:prstGeom prst="ellipse">
                            <a:avLst/>
                          </a:prstGeom>
                          <a:solidFill>
                            <a:schemeClr val="accent1">
                              <a:alpha val="42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4376112" name="Oval 1484376112">
                          <a:extLst>
                            <a:ext uri="{FF2B5EF4-FFF2-40B4-BE49-F238E27FC236}">
                              <a16:creationId xmlns:a16="http://schemas.microsoft.com/office/drawing/2014/main" id="{DD7D1118-2912-EDFE-45C0-465385105DE6}"/>
                            </a:ext>
                          </a:extLst>
                        </wps:cNvPr>
                        <wps:cNvSpPr/>
                        <wps:spPr>
                          <a:xfrm>
                            <a:off x="487067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20864327" name="Straight Connector 920864327">
                          <a:extLst>
                            <a:ext uri="{FF2B5EF4-FFF2-40B4-BE49-F238E27FC236}">
                              <a16:creationId xmlns:a16="http://schemas.microsoft.com/office/drawing/2014/main" id="{C11FBAA5-E8BC-9601-C757-BAE498FE59BC}"/>
                            </a:ext>
                          </a:extLst>
                        </wps:cNvPr>
                        <wps:cNvCnPr>
                          <a:cxnSpLocks/>
                          <a:stCxn id="1777679546" idx="0"/>
                        </wps:cNvCnPr>
                        <wps:spPr>
                          <a:xfrm>
                            <a:off x="6602959" y="482126"/>
                            <a:ext cx="0" cy="17424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37811214" name="Straight Connector 137811214">
                          <a:extLst>
                            <a:ext uri="{FF2B5EF4-FFF2-40B4-BE49-F238E27FC236}">
                              <a16:creationId xmlns:a16="http://schemas.microsoft.com/office/drawing/2014/main" id="{AC69656D-4A63-C2CB-E7CD-C6E82BA6B08D}"/>
                            </a:ext>
                          </a:extLst>
                        </wps:cNvPr>
                        <wps:cNvCnPr>
                          <a:cxnSpLocks/>
                          <a:stCxn id="1484376112" idx="6"/>
                        </wps:cNvCnPr>
                        <wps:spPr>
                          <a:xfrm flipH="1">
                            <a:off x="6602959" y="2229646"/>
                            <a:ext cx="1732280"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867322792" name="Straight Connector 1867322792">
                          <a:extLst>
                            <a:ext uri="{FF2B5EF4-FFF2-40B4-BE49-F238E27FC236}">
                              <a16:creationId xmlns:a16="http://schemas.microsoft.com/office/drawing/2014/main" id="{3E6E6A2E-0579-A3BD-1DBE-EBB7008D329B}"/>
                            </a:ext>
                          </a:extLst>
                        </wps:cNvPr>
                        <wps:cNvCnPr>
                          <a:cxnSpLocks/>
                        </wps:cNvCnPr>
                        <wps:spPr>
                          <a:xfrm flipH="1">
                            <a:off x="5063719" y="2229646"/>
                            <a:ext cx="1539240" cy="8788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624693708" name="Straight Arrow Connector 1624693708">
                          <a:extLst>
                            <a:ext uri="{FF2B5EF4-FFF2-40B4-BE49-F238E27FC236}">
                              <a16:creationId xmlns:a16="http://schemas.microsoft.com/office/drawing/2014/main" id="{28A02BA5-DCF3-B75D-9049-5DD044E2DE14}"/>
                            </a:ext>
                          </a:extLst>
                        </wps:cNvPr>
                        <wps:cNvCnPr>
                          <a:cxnSpLocks/>
                        </wps:cNvCnPr>
                        <wps:spPr>
                          <a:xfrm flipV="1">
                            <a:off x="6602959" y="101126"/>
                            <a:ext cx="0" cy="3860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446099" name="Straight Arrow Connector 847446099">
                          <a:extLst>
                            <a:ext uri="{FF2B5EF4-FFF2-40B4-BE49-F238E27FC236}">
                              <a16:creationId xmlns:a16="http://schemas.microsoft.com/office/drawing/2014/main" id="{E3E8EAA9-8E90-CDC5-A852-838266CBCAA6}"/>
                            </a:ext>
                          </a:extLst>
                        </wps:cNvPr>
                        <wps:cNvCnPr>
                          <a:cxnSpLocks/>
                        </wps:cNvCnPr>
                        <wps:spPr>
                          <a:xfrm>
                            <a:off x="8335239" y="2229646"/>
                            <a:ext cx="4673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4219751" name="Straight Arrow Connector 1434219751">
                          <a:extLst>
                            <a:ext uri="{FF2B5EF4-FFF2-40B4-BE49-F238E27FC236}">
                              <a16:creationId xmlns:a16="http://schemas.microsoft.com/office/drawing/2014/main" id="{D6B1F2C8-920A-346E-0122-66CA6EC10592}"/>
                            </a:ext>
                          </a:extLst>
                        </wps:cNvPr>
                        <wps:cNvCnPr>
                          <a:cxnSpLocks/>
                        </wps:cNvCnPr>
                        <wps:spPr>
                          <a:xfrm flipH="1">
                            <a:off x="4771619" y="3083086"/>
                            <a:ext cx="342900" cy="2082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270245" name="Oval 726270245">
                          <a:extLst>
                            <a:ext uri="{FF2B5EF4-FFF2-40B4-BE49-F238E27FC236}">
                              <a16:creationId xmlns:a16="http://schemas.microsoft.com/office/drawing/2014/main" id="{37EC9752-0521-4602-0AE1-18D8B19DE703}"/>
                            </a:ext>
                          </a:extLst>
                        </wps:cNvPr>
                        <wps:cNvSpPr/>
                        <wps:spPr>
                          <a:xfrm>
                            <a:off x="4870679" y="119586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9501818" name="Oval 409501818">
                          <a:extLst>
                            <a:ext uri="{FF2B5EF4-FFF2-40B4-BE49-F238E27FC236}">
                              <a16:creationId xmlns:a16="http://schemas.microsoft.com/office/drawing/2014/main" id="{C9141E9F-88F4-ECFE-A16D-7A8C4452B16D}"/>
                            </a:ext>
                          </a:extLst>
                        </wps:cNvPr>
                        <wps:cNvSpPr/>
                        <wps:spPr>
                          <a:xfrm>
                            <a:off x="4870679" y="7678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3615881" name="Oval 323615881">
                          <a:extLst>
                            <a:ext uri="{FF2B5EF4-FFF2-40B4-BE49-F238E27FC236}">
                              <a16:creationId xmlns:a16="http://schemas.microsoft.com/office/drawing/2014/main" id="{3F03599B-297F-1686-99E5-F5E34AD1EF1A}"/>
                            </a:ext>
                          </a:extLst>
                        </wps:cNvPr>
                        <wps:cNvSpPr/>
                        <wps:spPr>
                          <a:xfrm rot="5400000">
                            <a:off x="488083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1142874" name="Oval 771142874">
                          <a:extLst>
                            <a:ext uri="{FF2B5EF4-FFF2-40B4-BE49-F238E27FC236}">
                              <a16:creationId xmlns:a16="http://schemas.microsoft.com/office/drawing/2014/main" id="{7C0BD9BE-D244-D2B8-2696-BEA05A6178B5}"/>
                            </a:ext>
                          </a:extLst>
                        </wps:cNvPr>
                        <wps:cNvSpPr/>
                        <wps:spPr>
                          <a:xfrm rot="5400000">
                            <a:off x="4890999" y="126698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5798128" name="Oval 535798128">
                          <a:extLst>
                            <a:ext uri="{FF2B5EF4-FFF2-40B4-BE49-F238E27FC236}">
                              <a16:creationId xmlns:a16="http://schemas.microsoft.com/office/drawing/2014/main" id="{DE38FEFE-7B22-0C91-4917-D6B477969A7F}"/>
                            </a:ext>
                          </a:extLst>
                        </wps:cNvPr>
                        <wps:cNvSpPr/>
                        <wps:spPr>
                          <a:xfrm rot="5400000">
                            <a:off x="4870679" y="8186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9649409" name="Straight Connector 1079649409">
                          <a:extLst>
                            <a:ext uri="{FF2B5EF4-FFF2-40B4-BE49-F238E27FC236}">
                              <a16:creationId xmlns:a16="http://schemas.microsoft.com/office/drawing/2014/main" id="{D56F9A55-F837-75A4-A6C9-8737B4622761}"/>
                            </a:ext>
                          </a:extLst>
                        </wps:cNvPr>
                        <wps:cNvCnPr>
                          <a:cxnSpLocks/>
                        </wps:cNvCnPr>
                        <wps:spPr>
                          <a:xfrm flipV="1">
                            <a:off x="6602959" y="1330488"/>
                            <a:ext cx="858520" cy="894078"/>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99295509" name="Oval 1599295509">
                          <a:extLst>
                            <a:ext uri="{FF2B5EF4-FFF2-40B4-BE49-F238E27FC236}">
                              <a16:creationId xmlns:a16="http://schemas.microsoft.com/office/drawing/2014/main" id="{3797D24E-91AD-6CFE-A6E7-15989E859D0C}"/>
                            </a:ext>
                          </a:extLst>
                        </wps:cNvPr>
                        <wps:cNvSpPr/>
                        <wps:spPr>
                          <a:xfrm>
                            <a:off x="7370674" y="1273422"/>
                            <a:ext cx="132080" cy="125731"/>
                          </a:xfrm>
                          <a:prstGeom prst="ellipse">
                            <a:avLst/>
                          </a:prstGeom>
                          <a:solidFill>
                            <a:schemeClr val="tx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28109024" name="TextBox 65">
                          <a:extLst>
                            <a:ext uri="{FF2B5EF4-FFF2-40B4-BE49-F238E27FC236}">
                              <a16:creationId xmlns:a16="http://schemas.microsoft.com/office/drawing/2014/main" id="{2DFA06FD-00E5-E32C-3AD8-6CDBD92C1CBB}"/>
                            </a:ext>
                          </a:extLst>
                        </wps:cNvPr>
                        <wps:cNvSpPr txBox="1"/>
                        <wps:spPr>
                          <a:xfrm>
                            <a:off x="6325727" y="0"/>
                            <a:ext cx="294640" cy="490855"/>
                          </a:xfrm>
                          <a:prstGeom prst="rect">
                            <a:avLst/>
                          </a:prstGeom>
                          <a:noFill/>
                        </wps:spPr>
                        <wps:txb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wps:txbx>
                        <wps:bodyPr wrap="square" rtlCol="0">
                          <a:noAutofit/>
                        </wps:bodyPr>
                      </wps:wsp>
                      <wps:wsp>
                        <wps:cNvPr id="1889182657" name="TextBox 66">
                          <a:extLst>
                            <a:ext uri="{FF2B5EF4-FFF2-40B4-BE49-F238E27FC236}">
                              <a16:creationId xmlns:a16="http://schemas.microsoft.com/office/drawing/2014/main" id="{FB1F768E-E9BD-5CC1-BE8D-60839BCEEC22}"/>
                            </a:ext>
                          </a:extLst>
                        </wps:cNvPr>
                        <wps:cNvSpPr txBox="1"/>
                        <wps:spPr>
                          <a:xfrm>
                            <a:off x="8568822" y="2233363"/>
                            <a:ext cx="301625" cy="490855"/>
                          </a:xfrm>
                          <a:prstGeom prst="rect">
                            <a:avLst/>
                          </a:prstGeom>
                          <a:noFill/>
                        </wps:spPr>
                        <wps:txb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wps:txbx>
                        <wps:bodyPr wrap="square" rtlCol="0">
                          <a:noAutofit/>
                        </wps:bodyPr>
                      </wps:wsp>
                      <wps:wsp>
                        <wps:cNvPr id="78308976" name="TextBox 67">
                          <a:extLst>
                            <a:ext uri="{FF2B5EF4-FFF2-40B4-BE49-F238E27FC236}">
                              <a16:creationId xmlns:a16="http://schemas.microsoft.com/office/drawing/2014/main" id="{953E33F7-A8FE-376F-47BF-55D83882BB81}"/>
                            </a:ext>
                          </a:extLst>
                        </wps:cNvPr>
                        <wps:cNvSpPr txBox="1"/>
                        <wps:spPr>
                          <a:xfrm>
                            <a:off x="4696676" y="2836031"/>
                            <a:ext cx="290195" cy="490855"/>
                          </a:xfrm>
                          <a:prstGeom prst="rect">
                            <a:avLst/>
                          </a:prstGeom>
                          <a:noFill/>
                        </wps:spPr>
                        <wps:txb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46322F5" id="Group 48" o:spid="_x0000_s1026" style="position:absolute;left:0;text-align:left;margin-left:553.7pt;margin-top:144.5pt;width:144.3pt;height:167.65pt;z-index:251660288;mso-width-relative:margin;mso-height-relative:margin" coordorigin="46966" coordsize="41737,3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">
                <v:oval id="Oval 1777679546" o:spid="_x0000_s1027" style="position:absolute;left:48706;top:4821;width:34646;height:34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" fillcolor="#4472c4 [3204]" strokecolor="#09101d [484]" strokeweight="1pt">
                  <v:fill opacity="27499f"/>
                  <v:stroke joinstyle="miter"/>
                </v:oval>
                <v:oval id="Oval 1484376112" o:spid="_x0000_s1028" style="position:absolute;left:48706;top:17927;width:34646;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" filled="f" strokecolor="#09101d [484]" strokeweight="1pt">
                  <v:stroke dashstyle="dash" joinstyle="miter"/>
                </v:oval>
                <v:line id="Straight Connector 920864327" o:spid="_x0000_s1029" style="position:absolute;visibility:visible;mso-wrap-style:square" from="66029,4821" to="66029,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" strokecolor="black [3200]" strokeweight="2.25pt">
                  <v:stroke dashstyle="dash" joinstyle="miter"/>
                  <o:lock v:ext="edit" shapetype="f"/>
                </v:line>
                <v:line id="Straight Connector 137811214" o:spid="_x0000_s1030" style="position:absolute;flip:x;visibility:visible;mso-wrap-style:square" from="66029,22296" to="83352,2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" strokecolor="black [3200]" strokeweight="2.25pt">
                  <v:stroke dashstyle="dash" joinstyle="miter"/>
                  <o:lock v:ext="edit" shapetype="f"/>
                </v:line>
                <v:line id="Straight Connector 1867322792" o:spid="_x0000_s1031" style="position:absolute;flip:x;visibility:visible;mso-wrap-style:square" from="50637,22296" to="66029,3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" strokecolor="black [3200]" strokeweight="2.25pt">
                  <v:stroke dashstyle="dash" joinstyle="miter"/>
                  <o:lock v:ext="edit" shapetype="f"/>
                </v:line>
                <v:shapetype id="_x0000_t32" coordsize="21600,21600" o:spt="32" o:oned="t" path="m,l21600,21600e" filled="f">
                  <v:path arrowok="t" fillok="f" o:connecttype="none"/>
                  <o:lock v:ext="edit" shapetype="t"/>
                </v:shapetype>
                <v:shape id="Straight Arrow Connector 1624693708" o:spid="_x0000_s1032" type="#_x0000_t32" style="position:absolute;left:66029;top:1011;width:0;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" strokecolor="black [3213]" strokeweight="2.25pt">
                  <v:stroke endarrow="block" joinstyle="miter"/>
                  <o:lock v:ext="edit" shapetype="f"/>
                </v:shape>
                <v:shape id="Straight Arrow Connector 847446099" o:spid="_x0000_s1033" type="#_x0000_t32" style="position:absolute;left:83352;top:22296;width:4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" strokecolor="black [3213]" strokeweight="2.25pt">
                  <v:stroke endarrow="block" joinstyle="miter"/>
                  <o:lock v:ext="edit" shapetype="f"/>
                </v:shape>
                <v:shape id="Straight Arrow Connector 1434219751" o:spid="_x0000_s1034" type="#_x0000_t32" style="position:absolute;left:47716;top:30830;width:342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" strokecolor="black [3213]" strokeweight="2.25pt">
                  <v:stroke endarrow="block" joinstyle="miter"/>
                  <o:lock v:ext="edit" shapetype="f"/>
                </v:shape>
                <v:oval id="Oval 726270245" o:spid="_x0000_s1035" style="position:absolute;left:48706;top:11958;width:34646;height:19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" filled="f" strokecolor="#09101d [484]" strokeweight="1pt">
                  <v:stroke dashstyle="dash" joinstyle="miter"/>
                </v:oval>
                <v:oval id="Oval 409501818" o:spid="_x0000_s1036" style="position:absolute;left:48706;top:7678;width:34646;height:27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" filled="f" strokecolor="#09101d [484]" strokeweight="1pt">
                  <v:stroke dashstyle="dash" joinstyle="miter"/>
                </v:oval>
                <v:oval id="Oval 323615881" o:spid="_x0000_s1037" style="position:absolute;left:48808;top:17927;width:34646;height:87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" filled="f" strokecolor="#09101d [484]" strokeweight="1pt">
                  <v:stroke dashstyle="dash" joinstyle="miter"/>
                </v:oval>
                <v:oval id="Oval 771142874" o:spid="_x0000_s1038" style="position:absolute;left:48910;top:12669;width:34646;height:193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" filled="f" strokecolor="#09101d [484]" strokeweight="1pt">
                  <v:stroke dashstyle="dash" joinstyle="miter"/>
                </v:oval>
                <v:oval id="Oval 535798128" o:spid="_x0000_s1039" style="position:absolute;left:48706;top:8187;width:34645;height:279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" filled="f" strokecolor="#09101d [484]" strokeweight="1pt">
                  <v:stroke dashstyle="dash" joinstyle="miter"/>
                </v:oval>
                <v:line id="Straight Connector 1079649409" o:spid="_x0000_s1040" style="position:absolute;flip:y;visibility:visible;mso-wrap-style:square" from="66029,13304" to="74614,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" strokecolor="red" strokeweight="2.25pt">
                  <v:stroke dashstyle="dash" joinstyle="miter"/>
                  <o:lock v:ext="edit" shapetype="f"/>
                </v:line>
                <v:oval id="Oval 1599295509" o:spid="_x0000_s1041" style="position:absolute;left:73706;top:12734;width:1321;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" fillcolor="black [3213]" strokecolor="#c00000" strokeweight="1pt">
                  <v:stroke joinstyle="miter"/>
                </v:oval>
                <v:shapetype id="_x0000_t202" coordsize="21600,21600" o:spt="202" path="m,l,21600r21600,l21600,xe">
                  <v:stroke joinstyle="miter"/>
                  <v:path gradientshapeok="t" o:connecttype="rect"/>
                </v:shapetype>
                <v:shape id="TextBox 65" o:spid="_x0000_s1042" type="#_x0000_t202" style="position:absolute;left:63257;width:2946;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" filled="f" stroked="f">
                  <v:textbo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v:textbox>
                </v:shape>
                <v:shape id="TextBox 66" o:spid="_x0000_s1043" type="#_x0000_t202" style="position:absolute;left:85688;top:22333;width:3016;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" filled="f" stroked="f">
                  <v:textbo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v:textbox>
                </v:shape>
                <v:shape id="TextBox 67" o:spid="_x0000_s1044" type="#_x0000_t202" style="position:absolute;left:46966;top:28360;width:2902;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" filled="f" stroked="f">
                  <v:textbo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v:textbox>
                </v:shape>
              </v:group>
            </w:pict>
          </mc:Fallback>
        </mc:AlternateContent>
      </w:r>
    </w:p>
    <w:p w14:paraId="0E4EB379" w14:textId="142A3FC9" w:rsidR="00A10FA4" w:rsidRDefault="005C02D9" w:rsidP="005C02D9">
      <w:pPr>
        <w:spacing w:line="360" w:lineRule="auto"/>
        <w:jc w:val="both"/>
        <w:rPr>
          <w:rFonts w:eastAsiaTheme="minorEastAsia" w:cstheme="minorHAnsi"/>
        </w:rPr>
      </w:pPr>
      <w:r>
        <w:rPr>
          <w:rFonts w:eastAsiaTheme="minorEastAsia"/>
          <w:color w:val="000000"/>
        </w:rPr>
        <w:t xml:space="preserve">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0F220D7F" w14:textId="2CC8820E" w:rsidR="00A10FA4" w:rsidRDefault="008A1A03" w:rsidP="00A10FA4">
      <w:pPr>
        <w:spacing w:line="360" w:lineRule="auto"/>
        <w:jc w:val="center"/>
        <w:rPr>
          <w:rFonts w:eastAsiaTheme="minorEastAsia" w:cstheme="minorHAnsi"/>
        </w:rPr>
      </w:pPr>
      <w:r>
        <w:rPr>
          <w:rFonts w:eastAsiaTheme="minorEastAsia" w:cstheme="minorHAnsi"/>
          <w:noProof/>
        </w:rPr>
        <w:drawing>
          <wp:inline distT="0" distB="0" distL="0" distR="0" wp14:anchorId="70933280" wp14:editId="125E2E78">
            <wp:extent cx="3226930" cy="1440382"/>
            <wp:effectExtent l="0" t="0" r="0" b="7620"/>
            <wp:docPr id="179819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5738" cy="1448777"/>
                    </a:xfrm>
                    <a:prstGeom prst="rect">
                      <a:avLst/>
                    </a:prstGeom>
                    <a:noFill/>
                  </pic:spPr>
                </pic:pic>
              </a:graphicData>
            </a:graphic>
          </wp:inline>
        </w:drawing>
      </w:r>
    </w:p>
    <w:p w14:paraId="427AEE5A" w14:textId="1FA2482A" w:rsidR="009D003D" w:rsidRPr="009D003D" w:rsidRDefault="00A10FA4" w:rsidP="009D003D">
      <w:pPr>
        <w:pStyle w:val="Caption"/>
        <w:jc w:val="center"/>
        <w:rPr>
          <w:rFonts w:eastAsiaTheme="minorEastAsia" w:cstheme="minorHAnsi"/>
          <w:i w:val="0"/>
          <w:iCs w:val="0"/>
          <w:color w:val="000000" w:themeColor="text1"/>
        </w:rPr>
      </w:pPr>
      <w:r w:rsidRPr="008A1A03">
        <w:rPr>
          <w:color w:val="000000" w:themeColor="text1"/>
        </w:rPr>
        <w:t xml:space="preserve">Figure </w:t>
      </w:r>
      <w:r w:rsidRPr="008A1A03">
        <w:rPr>
          <w:color w:val="000000" w:themeColor="text1"/>
        </w:rPr>
        <w:fldChar w:fldCharType="begin"/>
      </w:r>
      <w:r w:rsidRPr="008A1A03">
        <w:rPr>
          <w:color w:val="000000" w:themeColor="text1"/>
        </w:rPr>
        <w:instrText xml:space="preserve"> SEQ Figure \* ARABIC </w:instrText>
      </w:r>
      <w:r w:rsidRPr="008A1A03">
        <w:rPr>
          <w:color w:val="000000" w:themeColor="text1"/>
        </w:rPr>
        <w:fldChar w:fldCharType="separate"/>
      </w:r>
      <w:r w:rsidR="003C483A">
        <w:rPr>
          <w:noProof/>
          <w:color w:val="000000" w:themeColor="text1"/>
        </w:rPr>
        <w:t>25</w:t>
      </w:r>
      <w:r w:rsidRPr="008A1A03">
        <w:rPr>
          <w:color w:val="000000" w:themeColor="text1"/>
        </w:rPr>
        <w:fldChar w:fldCharType="end"/>
      </w:r>
      <w:r w:rsidRPr="008A1A03">
        <w:rPr>
          <w:i w:val="0"/>
          <w:iCs w:val="0"/>
          <w:color w:val="000000" w:themeColor="text1"/>
        </w:rPr>
        <w:t xml:space="preserve"> Word vector normalisation process. Each vector is adjusted such that its </w:t>
      </w:r>
      <w:r w:rsidR="008A1A03">
        <w:rPr>
          <w:i w:val="0"/>
          <w:iCs w:val="0"/>
          <w:color w:val="000000" w:themeColor="text1"/>
        </w:rPr>
        <w:t xml:space="preserve">lies at some point on a 3D spherical plane of radius 1. As angles </w:t>
      </w:r>
      <w:r w:rsidR="008A1A03">
        <w:rPr>
          <w:rFonts w:cstheme="minorHAnsi"/>
          <w:i w:val="0"/>
          <w:iCs w:val="0"/>
          <w:color w:val="000000" w:themeColor="text1"/>
        </w:rPr>
        <w:t>θ</w:t>
      </w:r>
      <w:r w:rsidR="008A1A03">
        <w:rPr>
          <w:i w:val="0"/>
          <w:iCs w:val="0"/>
          <w:color w:val="000000" w:themeColor="text1"/>
        </w:rPr>
        <w:t xml:space="preserve"> and </w:t>
      </w:r>
      <w:r w:rsidR="008A1A03">
        <w:rPr>
          <w:rFonts w:cstheme="minorHAnsi"/>
          <w:i w:val="0"/>
          <w:iCs w:val="0"/>
          <w:color w:val="000000" w:themeColor="text1"/>
        </w:rPr>
        <w:t>Φ are conserved in the process</w:t>
      </w:r>
      <w:r w:rsidR="009D003D">
        <w:rPr>
          <w:rFonts w:cstheme="minorHAnsi"/>
          <w:i w:val="0"/>
          <w:iCs w:val="0"/>
          <w:color w:val="000000" w:themeColor="text1"/>
        </w:rPr>
        <w:t>, sentiment is largely unaffected and strategies for comparison using cosine similarity are still valid.</w:t>
      </w:r>
    </w:p>
    <w:p w14:paraId="45B2EBBC" w14:textId="1910C820" w:rsidR="005C02D9" w:rsidRDefault="005C02D9" w:rsidP="005C02D9">
      <w:pPr>
        <w:pStyle w:val="Heading2"/>
        <w:spacing w:line="360" w:lineRule="auto"/>
        <w:rPr>
          <w:rFonts w:asciiTheme="minorHAnsi" w:hAnsiTheme="minorHAnsi" w:cstheme="minorHAnsi"/>
          <w:color w:val="auto"/>
        </w:rPr>
      </w:pPr>
      <w:bookmarkStart w:id="121" w:name="_Toc145513966"/>
      <w:r w:rsidRPr="005C02D9">
        <w:rPr>
          <w:rFonts w:asciiTheme="minorHAnsi" w:hAnsiTheme="minorHAnsi" w:cstheme="minorHAnsi"/>
          <w:color w:val="auto"/>
        </w:rPr>
        <w:t>11.3 Basic Theory Regression</w:t>
      </w:r>
      <w:bookmarkEnd w:id="121"/>
      <w:r w:rsidRPr="005C02D9">
        <w:rPr>
          <w:rFonts w:asciiTheme="minorHAnsi" w:hAnsiTheme="minorHAnsi" w:cstheme="minorHAnsi"/>
          <w:color w:val="auto"/>
        </w:rPr>
        <w:t xml:space="preserve"> </w:t>
      </w:r>
    </w:p>
    <w:p w14:paraId="6AD8C00B" w14:textId="6A214855" w:rsidR="004F004B" w:rsidRPr="004F004B" w:rsidRDefault="004F004B" w:rsidP="009B11D3">
      <w:pPr>
        <w:jc w:val="both"/>
      </w:pPr>
      <w:r>
        <w:t xml:space="preserve">This section supplements work within the body of the text which outlines a regression model to expand upon parameters for emojis relating to basic theory. This section discusses pre-processing steps such as feature scaling, </w:t>
      </w:r>
      <w:r w:rsidR="009B11D3">
        <w:t>mitigation of skew in target variables, data preparation for machine learning in addition to model selection optimisation and evaluation.</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2" w:name="_Toc145513967"/>
      <w:r w:rsidRPr="005C02D9">
        <w:rPr>
          <w:rFonts w:asciiTheme="minorHAnsi" w:hAnsiTheme="minorHAnsi" w:cstheme="minorHAnsi"/>
          <w:color w:val="auto"/>
        </w:rPr>
        <w:t>11.3.1 Feature Scaling</w:t>
      </w:r>
      <w:bookmarkEnd w:id="122"/>
    </w:p>
    <w:p w14:paraId="3738BD2E" w14:textId="38155B29" w:rsidR="004F004B"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r w:rsidR="004F004B">
        <w:t>four</w:t>
      </w:r>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23" w:name="_Toc145513968"/>
      <w:r w:rsidRPr="005C02D9">
        <w:rPr>
          <w:rFonts w:asciiTheme="minorHAnsi" w:hAnsiTheme="minorHAnsi" w:cstheme="minorHAnsi"/>
          <w:color w:val="auto"/>
        </w:rPr>
        <w:lastRenderedPageBreak/>
        <w:t>11.3.2 Mitigation of Skew in Target Variables</w:t>
      </w:r>
      <w:bookmarkEnd w:id="123"/>
    </w:p>
    <w:p w14:paraId="6C38B429" w14:textId="277214F8" w:rsidR="005C02D9" w:rsidRDefault="009B11D3" w:rsidP="009B11D3">
      <w:pPr>
        <w:spacing w:line="360" w:lineRule="auto"/>
        <w:jc w:val="both"/>
      </w:pPr>
      <w:r>
        <w:t xml:space="preserve">In general machine learning algorithms perform better where data is normally distributed. Significant deviations from this can lead to patterns being learned only for the majority case, leading to bias or poor performance for more rare features. Exploratory analysis for basic theory data highlighted skew in the target variables for the regression. This work aims to propose solutions to improve outcomes of the regression model. </w:t>
      </w:r>
      <w:r w:rsidR="005C02D9">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24"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24"/>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25"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25"/>
    </w:p>
    <w:tbl>
      <w:tblPr>
        <w:tblStyle w:val="TableGridLight"/>
        <w:tblW w:w="0" w:type="auto"/>
        <w:tblLook w:val="04A0" w:firstRow="1" w:lastRow="0" w:firstColumn="1" w:lastColumn="0" w:noHBand="0" w:noVBand="1"/>
      </w:tblPr>
      <w:tblGrid>
        <w:gridCol w:w="1503"/>
        <w:gridCol w:w="2795"/>
        <w:gridCol w:w="2550"/>
        <w:gridCol w:w="1678"/>
      </w:tblGrid>
      <w:tr w:rsidR="009B11D3" w14:paraId="56EE23A0" w14:textId="77777777" w:rsidTr="009B11D3">
        <w:tc>
          <w:tcPr>
            <w:tcW w:w="0" w:type="auto"/>
          </w:tcPr>
          <w:p w14:paraId="7D1E28CF" w14:textId="77777777" w:rsidR="009B11D3" w:rsidRPr="00CE7833" w:rsidRDefault="009B11D3" w:rsidP="005C02D9">
            <w:pPr>
              <w:spacing w:line="360" w:lineRule="auto"/>
              <w:rPr>
                <w:b/>
                <w:bCs/>
              </w:rPr>
            </w:pPr>
            <w:r w:rsidRPr="00CE7833">
              <w:rPr>
                <w:b/>
                <w:bCs/>
              </w:rPr>
              <w:t>Basic Emotion</w:t>
            </w:r>
          </w:p>
        </w:tc>
        <w:tc>
          <w:tcPr>
            <w:tcW w:w="0" w:type="auto"/>
          </w:tcPr>
          <w:p w14:paraId="0365648B" w14:textId="3068B9FA" w:rsidR="009B11D3" w:rsidRPr="00CE7833" w:rsidRDefault="009B11D3" w:rsidP="005C02D9">
            <w:pPr>
              <w:spacing w:line="360" w:lineRule="auto"/>
              <w:rPr>
                <w:b/>
                <w:bCs/>
              </w:rPr>
            </w:pPr>
            <w:r>
              <w:rPr>
                <w:b/>
                <w:bCs/>
              </w:rPr>
              <w:t>Skew before transformation</w:t>
            </w:r>
          </w:p>
        </w:tc>
        <w:tc>
          <w:tcPr>
            <w:tcW w:w="0" w:type="auto"/>
          </w:tcPr>
          <w:p w14:paraId="09107A4C" w14:textId="768FBD7D" w:rsidR="009B11D3" w:rsidRPr="00CE7833" w:rsidRDefault="009B11D3" w:rsidP="005C02D9">
            <w:pPr>
              <w:spacing w:line="360" w:lineRule="auto"/>
              <w:rPr>
                <w:b/>
                <w:bCs/>
              </w:rPr>
            </w:pPr>
            <w:r w:rsidRPr="00CE7833">
              <w:rPr>
                <w:b/>
                <w:bCs/>
              </w:rPr>
              <w:t>Best transformer</w:t>
            </w:r>
          </w:p>
        </w:tc>
        <w:tc>
          <w:tcPr>
            <w:tcW w:w="0" w:type="auto"/>
          </w:tcPr>
          <w:p w14:paraId="58307B11" w14:textId="1D453EB3" w:rsidR="009B11D3" w:rsidRPr="00CE7833" w:rsidRDefault="009B11D3" w:rsidP="005C02D9">
            <w:pPr>
              <w:spacing w:line="360" w:lineRule="auto"/>
              <w:rPr>
                <w:b/>
                <w:bCs/>
              </w:rPr>
            </w:pPr>
            <w:r w:rsidRPr="00CE7833">
              <w:rPr>
                <w:b/>
                <w:bCs/>
              </w:rPr>
              <w:t>Best skew value</w:t>
            </w:r>
          </w:p>
        </w:tc>
      </w:tr>
      <w:tr w:rsidR="009B11D3" w14:paraId="722C1FEA" w14:textId="77777777" w:rsidTr="009B11D3">
        <w:tc>
          <w:tcPr>
            <w:tcW w:w="0" w:type="auto"/>
          </w:tcPr>
          <w:p w14:paraId="08D992E9" w14:textId="77777777" w:rsidR="009B11D3" w:rsidRPr="00CE7833" w:rsidRDefault="009B11D3" w:rsidP="005C02D9">
            <w:pPr>
              <w:spacing w:line="360" w:lineRule="auto"/>
            </w:pPr>
            <w:r>
              <w:t xml:space="preserve">Anger </w:t>
            </w:r>
          </w:p>
        </w:tc>
        <w:tc>
          <w:tcPr>
            <w:tcW w:w="0" w:type="auto"/>
          </w:tcPr>
          <w:p w14:paraId="0F9ACAFF" w14:textId="05D408EE" w:rsidR="009B11D3" w:rsidRDefault="009B11D3" w:rsidP="005C02D9">
            <w:pPr>
              <w:spacing w:line="360" w:lineRule="auto"/>
            </w:pPr>
            <w:r>
              <w:t>2.21</w:t>
            </w:r>
          </w:p>
        </w:tc>
        <w:tc>
          <w:tcPr>
            <w:tcW w:w="0" w:type="auto"/>
          </w:tcPr>
          <w:p w14:paraId="1DE5A9B2" w14:textId="63CECCFC" w:rsidR="009B11D3" w:rsidRPr="00CE7833" w:rsidRDefault="009B11D3" w:rsidP="005C02D9">
            <w:pPr>
              <w:spacing w:line="360" w:lineRule="auto"/>
            </w:pPr>
            <w:r>
              <w:t>Reciprocal transformation</w:t>
            </w:r>
          </w:p>
        </w:tc>
        <w:tc>
          <w:tcPr>
            <w:tcW w:w="0" w:type="auto"/>
          </w:tcPr>
          <w:p w14:paraId="0EABDC39" w14:textId="73879116" w:rsidR="009B11D3" w:rsidRPr="00CE7833" w:rsidRDefault="009B11D3" w:rsidP="005C02D9">
            <w:pPr>
              <w:spacing w:line="360" w:lineRule="auto"/>
            </w:pPr>
            <w:r>
              <w:t>-1.18</w:t>
            </w:r>
          </w:p>
        </w:tc>
      </w:tr>
      <w:tr w:rsidR="009B11D3" w14:paraId="42EED068" w14:textId="77777777" w:rsidTr="009B11D3">
        <w:tc>
          <w:tcPr>
            <w:tcW w:w="0" w:type="auto"/>
          </w:tcPr>
          <w:p w14:paraId="21D15077" w14:textId="77777777" w:rsidR="009B11D3" w:rsidRPr="00CE7833" w:rsidRDefault="009B11D3" w:rsidP="005C02D9">
            <w:pPr>
              <w:spacing w:line="360" w:lineRule="auto"/>
            </w:pPr>
            <w:r>
              <w:t>Anticipation</w:t>
            </w:r>
          </w:p>
        </w:tc>
        <w:tc>
          <w:tcPr>
            <w:tcW w:w="0" w:type="auto"/>
          </w:tcPr>
          <w:p w14:paraId="4BAE66E9" w14:textId="4670FB3C" w:rsidR="009B11D3" w:rsidRDefault="009B11D3" w:rsidP="005C02D9">
            <w:pPr>
              <w:spacing w:line="360" w:lineRule="auto"/>
            </w:pPr>
            <w:r>
              <w:t>0.197</w:t>
            </w:r>
          </w:p>
        </w:tc>
        <w:tc>
          <w:tcPr>
            <w:tcW w:w="0" w:type="auto"/>
          </w:tcPr>
          <w:p w14:paraId="7608B3D4" w14:textId="406A5E3F" w:rsidR="009B11D3" w:rsidRPr="00CE7833" w:rsidRDefault="009B11D3" w:rsidP="005C02D9">
            <w:pPr>
              <w:spacing w:line="360" w:lineRule="auto"/>
            </w:pPr>
            <w:r>
              <w:t>Cube root transformation</w:t>
            </w:r>
          </w:p>
        </w:tc>
        <w:tc>
          <w:tcPr>
            <w:tcW w:w="0" w:type="auto"/>
          </w:tcPr>
          <w:p w14:paraId="46E7BA9C" w14:textId="0810C14B" w:rsidR="009B11D3" w:rsidRPr="00CE7833" w:rsidRDefault="009B11D3" w:rsidP="005C02D9">
            <w:pPr>
              <w:spacing w:line="360" w:lineRule="auto"/>
            </w:pPr>
            <w:r>
              <w:t>0.000668</w:t>
            </w:r>
          </w:p>
        </w:tc>
      </w:tr>
      <w:tr w:rsidR="009B11D3" w14:paraId="4C1DB9D6" w14:textId="77777777" w:rsidTr="009B11D3">
        <w:tc>
          <w:tcPr>
            <w:tcW w:w="0" w:type="auto"/>
          </w:tcPr>
          <w:p w14:paraId="5EBE0889" w14:textId="77777777" w:rsidR="009B11D3" w:rsidRPr="00CE7833" w:rsidRDefault="009B11D3" w:rsidP="005C02D9">
            <w:pPr>
              <w:spacing w:line="360" w:lineRule="auto"/>
            </w:pPr>
            <w:r>
              <w:t>Disgust</w:t>
            </w:r>
          </w:p>
        </w:tc>
        <w:tc>
          <w:tcPr>
            <w:tcW w:w="0" w:type="auto"/>
          </w:tcPr>
          <w:p w14:paraId="59C2313C" w14:textId="509BA593" w:rsidR="009B11D3" w:rsidRDefault="009B11D3" w:rsidP="005C02D9">
            <w:pPr>
              <w:spacing w:line="360" w:lineRule="auto"/>
            </w:pPr>
            <w:r>
              <w:t>1.23</w:t>
            </w:r>
          </w:p>
        </w:tc>
        <w:tc>
          <w:tcPr>
            <w:tcW w:w="0" w:type="auto"/>
          </w:tcPr>
          <w:p w14:paraId="3B5A590B" w14:textId="7CAED22E" w:rsidR="009B11D3" w:rsidRPr="00CE7833" w:rsidRDefault="009B11D3" w:rsidP="005C02D9">
            <w:pPr>
              <w:spacing w:line="360" w:lineRule="auto"/>
            </w:pPr>
            <w:r>
              <w:t>Reciprocal transformation</w:t>
            </w:r>
          </w:p>
        </w:tc>
        <w:tc>
          <w:tcPr>
            <w:tcW w:w="0" w:type="auto"/>
          </w:tcPr>
          <w:p w14:paraId="1416DCB5" w14:textId="77777777" w:rsidR="009B11D3" w:rsidRPr="00CE7833" w:rsidRDefault="009B11D3" w:rsidP="005C02D9">
            <w:pPr>
              <w:spacing w:line="360" w:lineRule="auto"/>
            </w:pPr>
            <w:r>
              <w:t>-0.706</w:t>
            </w:r>
          </w:p>
        </w:tc>
      </w:tr>
      <w:tr w:rsidR="009B11D3" w14:paraId="6C31984C" w14:textId="77777777" w:rsidTr="009B11D3">
        <w:tc>
          <w:tcPr>
            <w:tcW w:w="0" w:type="auto"/>
          </w:tcPr>
          <w:p w14:paraId="2B6F156B" w14:textId="77777777" w:rsidR="009B11D3" w:rsidRPr="00CE7833" w:rsidRDefault="009B11D3" w:rsidP="005C02D9">
            <w:pPr>
              <w:spacing w:line="360" w:lineRule="auto"/>
            </w:pPr>
            <w:r>
              <w:t>Fear</w:t>
            </w:r>
          </w:p>
        </w:tc>
        <w:tc>
          <w:tcPr>
            <w:tcW w:w="0" w:type="auto"/>
          </w:tcPr>
          <w:p w14:paraId="1910B6F4" w14:textId="7E2BE93E" w:rsidR="009B11D3" w:rsidRDefault="009B11D3" w:rsidP="005C02D9">
            <w:pPr>
              <w:spacing w:line="360" w:lineRule="auto"/>
            </w:pPr>
            <w:r>
              <w:t>1.65</w:t>
            </w:r>
          </w:p>
        </w:tc>
        <w:tc>
          <w:tcPr>
            <w:tcW w:w="0" w:type="auto"/>
          </w:tcPr>
          <w:p w14:paraId="5F957912" w14:textId="09E7B4D3" w:rsidR="009B11D3" w:rsidRPr="00CE7833" w:rsidRDefault="009B11D3" w:rsidP="005C02D9">
            <w:pPr>
              <w:spacing w:line="360" w:lineRule="auto"/>
            </w:pPr>
            <w:r>
              <w:t>Reciprocal transformation</w:t>
            </w:r>
          </w:p>
        </w:tc>
        <w:tc>
          <w:tcPr>
            <w:tcW w:w="0" w:type="auto"/>
          </w:tcPr>
          <w:p w14:paraId="04528128" w14:textId="2EE9D502" w:rsidR="009B11D3" w:rsidRPr="00CE7833" w:rsidRDefault="009B11D3" w:rsidP="005C02D9">
            <w:pPr>
              <w:spacing w:line="360" w:lineRule="auto"/>
            </w:pPr>
            <w:r>
              <w:t>-0.0947</w:t>
            </w:r>
          </w:p>
        </w:tc>
      </w:tr>
      <w:tr w:rsidR="009B11D3" w14:paraId="090902DF" w14:textId="77777777" w:rsidTr="009B11D3">
        <w:tc>
          <w:tcPr>
            <w:tcW w:w="0" w:type="auto"/>
          </w:tcPr>
          <w:p w14:paraId="45AC815D" w14:textId="77777777" w:rsidR="009B11D3" w:rsidRPr="00CE7833" w:rsidRDefault="009B11D3" w:rsidP="005C02D9">
            <w:pPr>
              <w:spacing w:line="360" w:lineRule="auto"/>
            </w:pPr>
            <w:r>
              <w:t>Joy</w:t>
            </w:r>
          </w:p>
        </w:tc>
        <w:tc>
          <w:tcPr>
            <w:tcW w:w="0" w:type="auto"/>
          </w:tcPr>
          <w:p w14:paraId="1F0F7695" w14:textId="556EE469" w:rsidR="009B11D3" w:rsidRDefault="009B11D3" w:rsidP="005C02D9">
            <w:pPr>
              <w:spacing w:line="360" w:lineRule="auto"/>
            </w:pPr>
            <w:r>
              <w:t>0.0</w:t>
            </w:r>
            <w:r>
              <w:t>395</w:t>
            </w:r>
          </w:p>
        </w:tc>
        <w:tc>
          <w:tcPr>
            <w:tcW w:w="0" w:type="auto"/>
          </w:tcPr>
          <w:p w14:paraId="05EB9A0A" w14:textId="3147803D" w:rsidR="009B11D3" w:rsidRPr="00CE7833" w:rsidRDefault="009B11D3" w:rsidP="005C02D9">
            <w:pPr>
              <w:spacing w:line="360" w:lineRule="auto"/>
            </w:pPr>
            <w:r>
              <w:t>No transformation</w:t>
            </w:r>
          </w:p>
        </w:tc>
        <w:tc>
          <w:tcPr>
            <w:tcW w:w="0" w:type="auto"/>
          </w:tcPr>
          <w:p w14:paraId="3A812F86" w14:textId="31DF86F4" w:rsidR="009B11D3" w:rsidRPr="00CE7833" w:rsidRDefault="009B11D3" w:rsidP="005C02D9">
            <w:pPr>
              <w:spacing w:line="360" w:lineRule="auto"/>
            </w:pPr>
            <w:r>
              <w:t>0.0395</w:t>
            </w:r>
          </w:p>
        </w:tc>
      </w:tr>
      <w:tr w:rsidR="009B11D3" w14:paraId="02BA33ED" w14:textId="77777777" w:rsidTr="009B11D3">
        <w:tc>
          <w:tcPr>
            <w:tcW w:w="0" w:type="auto"/>
          </w:tcPr>
          <w:p w14:paraId="39BFDAA9" w14:textId="77777777" w:rsidR="009B11D3" w:rsidRPr="00CE7833" w:rsidRDefault="009B11D3" w:rsidP="005C02D9">
            <w:pPr>
              <w:spacing w:line="360" w:lineRule="auto"/>
            </w:pPr>
            <w:r>
              <w:t>Sadness</w:t>
            </w:r>
          </w:p>
        </w:tc>
        <w:tc>
          <w:tcPr>
            <w:tcW w:w="0" w:type="auto"/>
          </w:tcPr>
          <w:p w14:paraId="05C987B4" w14:textId="67490BD1" w:rsidR="009B11D3" w:rsidRDefault="009B11D3" w:rsidP="005C02D9">
            <w:pPr>
              <w:spacing w:line="360" w:lineRule="auto"/>
            </w:pPr>
            <w:r>
              <w:t>1.96</w:t>
            </w:r>
          </w:p>
        </w:tc>
        <w:tc>
          <w:tcPr>
            <w:tcW w:w="0" w:type="auto"/>
          </w:tcPr>
          <w:p w14:paraId="10346156" w14:textId="2F45047A" w:rsidR="009B11D3" w:rsidRPr="00CE7833" w:rsidRDefault="009B11D3" w:rsidP="005C02D9">
            <w:pPr>
              <w:spacing w:line="360" w:lineRule="auto"/>
            </w:pPr>
            <w:r>
              <w:t>Reciprocal transformation</w:t>
            </w:r>
          </w:p>
        </w:tc>
        <w:tc>
          <w:tcPr>
            <w:tcW w:w="0" w:type="auto"/>
          </w:tcPr>
          <w:p w14:paraId="4486CED9" w14:textId="78572E35" w:rsidR="009B11D3" w:rsidRPr="00CE7833" w:rsidRDefault="009B11D3" w:rsidP="005C02D9">
            <w:pPr>
              <w:spacing w:line="360" w:lineRule="auto"/>
            </w:pPr>
            <w:r>
              <w:t>-1.17</w:t>
            </w:r>
          </w:p>
        </w:tc>
      </w:tr>
      <w:tr w:rsidR="009B11D3" w14:paraId="123491BB" w14:textId="77777777" w:rsidTr="009B11D3">
        <w:tc>
          <w:tcPr>
            <w:tcW w:w="0" w:type="auto"/>
          </w:tcPr>
          <w:p w14:paraId="3C66BD73" w14:textId="77777777" w:rsidR="009B11D3" w:rsidRDefault="009B11D3" w:rsidP="005C02D9">
            <w:pPr>
              <w:spacing w:line="360" w:lineRule="auto"/>
            </w:pPr>
            <w:r>
              <w:t>Surprise</w:t>
            </w:r>
          </w:p>
        </w:tc>
        <w:tc>
          <w:tcPr>
            <w:tcW w:w="0" w:type="auto"/>
          </w:tcPr>
          <w:p w14:paraId="6778E32A" w14:textId="4394ACED" w:rsidR="009B11D3" w:rsidRDefault="009B11D3" w:rsidP="005C02D9">
            <w:pPr>
              <w:spacing w:line="360" w:lineRule="auto"/>
            </w:pPr>
            <w:r>
              <w:t>0.638</w:t>
            </w:r>
          </w:p>
        </w:tc>
        <w:tc>
          <w:tcPr>
            <w:tcW w:w="0" w:type="auto"/>
          </w:tcPr>
          <w:p w14:paraId="4C7EC104" w14:textId="1F67AD87" w:rsidR="009B11D3" w:rsidRPr="00CE7833" w:rsidRDefault="009B11D3" w:rsidP="005C02D9">
            <w:pPr>
              <w:spacing w:line="360" w:lineRule="auto"/>
            </w:pPr>
            <w:r>
              <w:t>Reciprocal transformation</w:t>
            </w:r>
          </w:p>
        </w:tc>
        <w:tc>
          <w:tcPr>
            <w:tcW w:w="0" w:type="auto"/>
          </w:tcPr>
          <w:p w14:paraId="35BF97F0" w14:textId="3D19C7B0" w:rsidR="009B11D3" w:rsidRPr="00CE7833" w:rsidRDefault="009B11D3" w:rsidP="005C02D9">
            <w:pPr>
              <w:spacing w:line="360" w:lineRule="auto"/>
            </w:pPr>
            <w:r>
              <w:t>-0.0309</w:t>
            </w:r>
          </w:p>
        </w:tc>
      </w:tr>
      <w:tr w:rsidR="009B11D3" w14:paraId="446446E5" w14:textId="77777777" w:rsidTr="009B11D3">
        <w:tc>
          <w:tcPr>
            <w:tcW w:w="0" w:type="auto"/>
          </w:tcPr>
          <w:p w14:paraId="05C7679D" w14:textId="77777777" w:rsidR="009B11D3" w:rsidRDefault="009B11D3" w:rsidP="005C02D9">
            <w:pPr>
              <w:spacing w:line="360" w:lineRule="auto"/>
            </w:pPr>
            <w:r>
              <w:t>Trust</w:t>
            </w:r>
          </w:p>
        </w:tc>
        <w:tc>
          <w:tcPr>
            <w:tcW w:w="0" w:type="auto"/>
          </w:tcPr>
          <w:p w14:paraId="27B006F5" w14:textId="30FD5440" w:rsidR="009B11D3" w:rsidRDefault="009B11D3" w:rsidP="005C02D9">
            <w:pPr>
              <w:spacing w:line="360" w:lineRule="auto"/>
            </w:pPr>
            <w:r>
              <w:t>0.377</w:t>
            </w:r>
          </w:p>
        </w:tc>
        <w:tc>
          <w:tcPr>
            <w:tcW w:w="0" w:type="auto"/>
          </w:tcPr>
          <w:p w14:paraId="4DDE99BF" w14:textId="23AFBB45" w:rsidR="009B11D3" w:rsidRPr="00CE7833" w:rsidRDefault="009B11D3" w:rsidP="005C02D9">
            <w:pPr>
              <w:spacing w:line="360" w:lineRule="auto"/>
            </w:pPr>
            <w:r>
              <w:t>Log transformation</w:t>
            </w:r>
          </w:p>
        </w:tc>
        <w:tc>
          <w:tcPr>
            <w:tcW w:w="0" w:type="auto"/>
          </w:tcPr>
          <w:p w14:paraId="6FBD1890" w14:textId="77777777" w:rsidR="009B11D3" w:rsidRPr="00CE7833" w:rsidRDefault="009B11D3"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26" w:name="_Toc145513969"/>
      <w:r w:rsidRPr="005C02D9">
        <w:rPr>
          <w:rFonts w:asciiTheme="minorHAnsi" w:hAnsiTheme="minorHAnsi" w:cstheme="minorHAnsi"/>
          <w:color w:val="auto"/>
        </w:rPr>
        <w:lastRenderedPageBreak/>
        <w:t>11.3.3 Assessment of Components for Model Selection for Basic Theory Regression</w:t>
      </w:r>
      <w:bookmarkEnd w:id="126"/>
    </w:p>
    <w:p w14:paraId="39E550B5" w14:textId="23620E96" w:rsidR="005C02D9" w:rsidRPr="00987AA8" w:rsidRDefault="005C02D9" w:rsidP="005C02D9">
      <w:pPr>
        <w:spacing w:line="360" w:lineRule="auto"/>
        <w:jc w:val="both"/>
      </w:pPr>
      <w:r>
        <w:rPr>
          <w:i/>
          <w:iCs/>
        </w:rPr>
        <w:t xml:space="preserve">Data volume: </w:t>
      </w:r>
      <w:r>
        <w:t xml:space="preserve">The dataset contains 150 rows for use in the regression task, a small volume of data which will likely limit the model selection to more simplistic options, which perform better on smaller </w:t>
      </w:r>
      <w:r w:rsidR="00340717">
        <w:t>datasets</w:t>
      </w:r>
      <w:r>
        <w:t xml:space="preserve">.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27" w:name="_Toc145513970"/>
      <w:r w:rsidRPr="005C02D9">
        <w:rPr>
          <w:rFonts w:asciiTheme="minorHAnsi" w:hAnsiTheme="minorHAnsi" w:cstheme="minorHAnsi"/>
          <w:color w:val="auto"/>
        </w:rPr>
        <w:t>11.4 Model Development for Basic Theory Regression</w:t>
      </w:r>
      <w:bookmarkEnd w:id="127"/>
    </w:p>
    <w:p w14:paraId="5B8D5EAA" w14:textId="5DDFE1E1"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w:t>
      </w:r>
      <w:r w:rsidR="00340717">
        <w:t>to supplement work in the body of the text</w:t>
      </w:r>
      <w:r>
        <w:t xml:space="preserve">.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28" w:name="_Toc145513971"/>
      <w:r w:rsidRPr="00EA2288">
        <w:rPr>
          <w:rFonts w:asciiTheme="minorHAnsi" w:hAnsiTheme="minorHAnsi" w:cstheme="minorHAnsi"/>
          <w:color w:val="auto"/>
        </w:rPr>
        <w:t>11.4.1 Data Split</w:t>
      </w:r>
      <w:bookmarkEnd w:id="128"/>
    </w:p>
    <w:p w14:paraId="0EE2C4ED" w14:textId="632340B4" w:rsidR="005C02D9" w:rsidRDefault="005C02D9" w:rsidP="00EA2288">
      <w:pPr>
        <w:spacing w:line="360" w:lineRule="auto"/>
        <w:jc w:val="both"/>
      </w:pPr>
      <w:r>
        <w:t>The data available was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w:t>
      </w:r>
      <w:r w:rsidR="00340717">
        <w:t xml:space="preserve"> </w:t>
      </w:r>
      <w:r>
        <w:t>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29" w:name="_Toc145513972"/>
      <w:r w:rsidRPr="00EA2288">
        <w:rPr>
          <w:rFonts w:asciiTheme="minorHAnsi" w:hAnsiTheme="minorHAnsi" w:cstheme="minorHAnsi"/>
          <w:color w:val="auto"/>
        </w:rPr>
        <w:lastRenderedPageBreak/>
        <w:t>11.4.2 Models Evaluated</w:t>
      </w:r>
      <w:bookmarkEnd w:id="129"/>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0" w:name="_Toc145513973"/>
      <w:r w:rsidRPr="00EA2288">
        <w:rPr>
          <w:rFonts w:asciiTheme="minorHAnsi" w:hAnsiTheme="minorHAnsi" w:cstheme="minorHAnsi"/>
          <w:color w:val="auto"/>
        </w:rPr>
        <w:t>11.4.3 Target Variable Format Selection</w:t>
      </w:r>
      <w:bookmarkEnd w:id="130"/>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1" w:name="_Toc145513974"/>
      <w:r w:rsidRPr="00EA2288">
        <w:rPr>
          <w:rFonts w:asciiTheme="minorHAnsi" w:hAnsiTheme="minorHAnsi" w:cstheme="minorHAnsi"/>
          <w:color w:val="auto"/>
        </w:rPr>
        <w:t>11.4.4 Model Optimisation</w:t>
      </w:r>
      <w:bookmarkEnd w:id="131"/>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2" w:name="_Toc145513975"/>
      <w:r w:rsidRPr="00EA2288">
        <w:rPr>
          <w:rFonts w:asciiTheme="minorHAnsi" w:hAnsiTheme="minorHAnsi" w:cstheme="minorHAnsi"/>
          <w:color w:val="auto"/>
        </w:rPr>
        <w:t>11.4.5 Hyperparameter Tuning</w:t>
      </w:r>
      <w:bookmarkEnd w:id="132"/>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33" w:name="_Toc145513976"/>
      <w:r w:rsidRPr="00EA2288">
        <w:rPr>
          <w:rFonts w:asciiTheme="minorHAnsi" w:hAnsiTheme="minorHAnsi" w:cstheme="minorHAnsi"/>
          <w:color w:val="auto"/>
        </w:rPr>
        <w:lastRenderedPageBreak/>
        <w:t>11.4.6 Cross-Validation</w:t>
      </w:r>
      <w:bookmarkEnd w:id="133"/>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34" w:name="_Toc145513977"/>
      <w:r w:rsidRPr="00EA2288">
        <w:rPr>
          <w:rFonts w:asciiTheme="minorHAnsi" w:hAnsiTheme="minorHAnsi" w:cstheme="minorHAnsi"/>
          <w:color w:val="auto"/>
        </w:rPr>
        <w:t>11.4.7 Dimensionality Reduction</w:t>
      </w:r>
      <w:bookmarkEnd w:id="134"/>
    </w:p>
    <w:p w14:paraId="16BD3208" w14:textId="5A761A59" w:rsidR="005C02D9" w:rsidRDefault="005C02D9" w:rsidP="00EA2288">
      <w:pPr>
        <w:spacing w:line="360" w:lineRule="auto"/>
        <w:jc w:val="both"/>
      </w:pPr>
      <w:r>
        <w:t>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35" w:name="_Toc145513978"/>
      <w:r w:rsidRPr="00EA2288">
        <w:rPr>
          <w:rFonts w:asciiTheme="minorHAnsi" w:hAnsiTheme="minorHAnsi" w:cstheme="minorHAnsi"/>
          <w:color w:val="auto"/>
        </w:rPr>
        <w:t>11.4.8 Model Evaluation</w:t>
      </w:r>
      <w:bookmarkEnd w:id="135"/>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36" w:name="_Toc145513979"/>
      <w:r w:rsidRPr="00EA2288">
        <w:rPr>
          <w:rFonts w:asciiTheme="minorHAnsi" w:hAnsiTheme="minorHAnsi" w:cstheme="minorHAnsi"/>
          <w:color w:val="auto"/>
        </w:rPr>
        <w:t>11.4.9 Neural Network Evaluation</w:t>
      </w:r>
      <w:bookmarkEnd w:id="136"/>
    </w:p>
    <w:p w14:paraId="1C777E0B" w14:textId="39ADDE52" w:rsidR="00EA2288" w:rsidRDefault="00EA2288" w:rsidP="00EA2288">
      <w:pPr>
        <w:pStyle w:val="Heading2"/>
        <w:spacing w:line="360" w:lineRule="auto"/>
        <w:rPr>
          <w:rFonts w:asciiTheme="minorHAnsi" w:hAnsiTheme="minorHAnsi" w:cstheme="minorHAnsi"/>
          <w:color w:val="auto"/>
        </w:rPr>
      </w:pPr>
      <w:bookmarkStart w:id="137" w:name="_Toc145513980"/>
      <w:r w:rsidRPr="00EA2288">
        <w:rPr>
          <w:rFonts w:asciiTheme="minorHAnsi" w:hAnsiTheme="minorHAnsi" w:cstheme="minorHAnsi"/>
          <w:color w:val="auto"/>
        </w:rPr>
        <w:t>11.4.9.1 Model Selection</w:t>
      </w:r>
      <w:bookmarkEnd w:id="137"/>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80588BE" w:rsidR="00EA2288" w:rsidRDefault="00EA2288" w:rsidP="00EA2288">
      <w:pPr>
        <w:spacing w:line="360" w:lineRule="auto"/>
        <w:jc w:val="both"/>
      </w:pPr>
      <w:r>
        <w:t xml:space="preserve">Dense layers calculate the dot product of the input and a weight matrix, which is transformed via an activation function. Several activation functions were assessed in each </w:t>
      </w:r>
      <w:proofErr w:type="gramStart"/>
      <w:r>
        <w:t>layer;</w:t>
      </w:r>
      <w:proofErr w:type="gramEnd"/>
      <w:r>
        <w:t xml:space="preserve">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w:t>
      </w:r>
      <w:r w:rsidR="00340717">
        <w:t>one such</w:t>
      </w:r>
      <w:r>
        <w:t xml:space="preserve"> activation function for many </w:t>
      </w:r>
      <w:proofErr w:type="gramStart"/>
      <w:r>
        <w:t>problem</w:t>
      </w:r>
      <w:proofErr w:type="gramEnd"/>
      <w:r>
        <w:t xml:space="preserve"> sets and returns positive values unchanged and converts negative values to zero:</w:t>
      </w:r>
    </w:p>
    <w:p w14:paraId="710B9575" w14:textId="77777777" w:rsidR="00EA2288"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34C8424B" w14:textId="781B36FB" w:rsidR="00340717" w:rsidRDefault="00340717" w:rsidP="00EA2288">
      <w:pPr>
        <w:spacing w:line="360" w:lineRule="auto"/>
        <w:jc w:val="center"/>
        <w:rPr>
          <w:rFonts w:eastAsiaTheme="minorEastAsia"/>
        </w:rPr>
      </w:pPr>
      <w:r>
        <w:rPr>
          <w:noProof/>
        </w:rPr>
        <w:drawing>
          <wp:inline distT="0" distB="0" distL="0" distR="0" wp14:anchorId="2AEED485" wp14:editId="3CC0A22C">
            <wp:extent cx="2300397" cy="1813931"/>
            <wp:effectExtent l="0" t="0" r="5080" b="0"/>
            <wp:docPr id="572195814" name="Picture 10" descr="-ReLU function grap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U function graph | Download Scientific Diagr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47407" cy="1851000"/>
                    </a:xfrm>
                    <a:prstGeom prst="rect">
                      <a:avLst/>
                    </a:prstGeom>
                    <a:noFill/>
                    <a:ln>
                      <a:noFill/>
                    </a:ln>
                  </pic:spPr>
                </pic:pic>
              </a:graphicData>
            </a:graphic>
          </wp:inline>
        </w:drawing>
      </w:r>
    </w:p>
    <w:p w14:paraId="74D24736" w14:textId="69A041C5" w:rsidR="00340717" w:rsidRPr="00340717" w:rsidRDefault="00340717" w:rsidP="00340717">
      <w:pPr>
        <w:pStyle w:val="Caption"/>
        <w:jc w:val="center"/>
        <w:rPr>
          <w:rFonts w:eastAsiaTheme="minorEastAsia"/>
          <w:i w:val="0"/>
          <w:iCs w:val="0"/>
          <w:color w:val="000000" w:themeColor="text1"/>
        </w:rPr>
      </w:pPr>
      <w:r w:rsidRPr="00340717">
        <w:rPr>
          <w:color w:val="000000" w:themeColor="text1"/>
        </w:rPr>
        <w:t xml:space="preserve">Figure </w:t>
      </w:r>
      <w:r w:rsidRPr="00340717">
        <w:rPr>
          <w:color w:val="000000" w:themeColor="text1"/>
        </w:rPr>
        <w:fldChar w:fldCharType="begin"/>
      </w:r>
      <w:r w:rsidRPr="00340717">
        <w:rPr>
          <w:color w:val="000000" w:themeColor="text1"/>
        </w:rPr>
        <w:instrText xml:space="preserve"> SEQ Figure \* ARABIC </w:instrText>
      </w:r>
      <w:r w:rsidRPr="00340717">
        <w:rPr>
          <w:color w:val="000000" w:themeColor="text1"/>
        </w:rPr>
        <w:fldChar w:fldCharType="separate"/>
      </w:r>
      <w:r w:rsidR="003C483A">
        <w:rPr>
          <w:noProof/>
          <w:color w:val="000000" w:themeColor="text1"/>
        </w:rPr>
        <w:t>26</w:t>
      </w:r>
      <w:r w:rsidRPr="00340717">
        <w:rPr>
          <w:color w:val="000000" w:themeColor="text1"/>
        </w:rPr>
        <w:fldChar w:fldCharType="end"/>
      </w:r>
      <w:r w:rsidRPr="00340717">
        <w:rPr>
          <w:i w:val="0"/>
          <w:iCs w:val="0"/>
          <w:color w:val="000000" w:themeColor="text1"/>
        </w:rPr>
        <w:t xml:space="preserve"> </w:t>
      </w:r>
      <w:proofErr w:type="spellStart"/>
      <w:r w:rsidRPr="00340717">
        <w:rPr>
          <w:i w:val="0"/>
          <w:iCs w:val="0"/>
          <w:color w:val="000000" w:themeColor="text1"/>
        </w:rPr>
        <w:t>ReLU</w:t>
      </w:r>
      <w:proofErr w:type="spellEnd"/>
      <w:r w:rsidRPr="00340717">
        <w:rPr>
          <w:i w:val="0"/>
          <w:iCs w:val="0"/>
          <w:color w:val="000000" w:themeColor="text1"/>
        </w:rPr>
        <w:t xml:space="preserve"> activation function graph.</w:t>
      </w:r>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Default="00EA2288" w:rsidP="00EA2288">
      <w:pPr>
        <w:spacing w:line="360" w:lineRule="auto"/>
        <w:jc w:val="center"/>
        <w:rPr>
          <w:rFonts w:eastAsiaTheme="minorEastAsia"/>
        </w:rP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07566A5F" w14:textId="77777777" w:rsidR="0001316D" w:rsidRDefault="0001316D" w:rsidP="0001316D">
      <w:pPr>
        <w:spacing w:line="360" w:lineRule="auto"/>
        <w:rPr>
          <w:noProof/>
        </w:rPr>
      </w:pPr>
    </w:p>
    <w:p w14:paraId="4B1D2F48" w14:textId="50FFFB3E" w:rsidR="0001316D" w:rsidRDefault="0001316D" w:rsidP="00EA2288">
      <w:pPr>
        <w:spacing w:line="360" w:lineRule="auto"/>
        <w:jc w:val="center"/>
      </w:pPr>
      <w:r>
        <w:rPr>
          <w:noProof/>
        </w:rPr>
        <w:lastRenderedPageBreak/>
        <w:drawing>
          <wp:inline distT="0" distB="0" distL="0" distR="0" wp14:anchorId="7277177A" wp14:editId="6A3366E9">
            <wp:extent cx="3307594" cy="1400445"/>
            <wp:effectExtent l="0" t="0" r="0" b="9525"/>
            <wp:docPr id="1557843712" name="Picture 11" descr="ELU Activation Functio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U Activation Function - DEV Community"/>
                    <pic:cNvPicPr>
                      <a:picLocks noChangeAspect="1" noChangeArrowheads="1"/>
                    </pic:cNvPicPr>
                  </pic:nvPicPr>
                  <pic:blipFill rotWithShape="1">
                    <a:blip r:embed="rId39" cstate="print">
                      <a:extLst>
                        <a:ext uri="{BEBA8EAE-BF5A-486C-A8C5-ECC9F3942E4B}">
                          <a14:imgProps xmlns:a14="http://schemas.microsoft.com/office/drawing/2010/main">
                            <a14:imgLayer r:embed="rId40">
                              <a14:imgEffect>
                                <a14:backgroundRemoval t="10000" b="94667" l="10000" r="90000">
                                  <a14:foregroundMark x1="14773" y1="23556" x2="22955" y2="32889"/>
                                  <a14:foregroundMark x1="22955" y1="32889" x2="26136" y2="55111"/>
                                  <a14:foregroundMark x1="26136" y1="55111" x2="40682" y2="60667"/>
                                  <a14:foregroundMark x1="40682" y1="60667" x2="51136" y2="20222"/>
                                  <a14:foregroundMark x1="51136" y1="20222" x2="58295" y2="35333"/>
                                  <a14:foregroundMark x1="58295" y1="35333" x2="68636" y2="35556"/>
                                  <a14:foregroundMark x1="68636" y1="35556" x2="81705" y2="25778"/>
                                  <a14:foregroundMark x1="81705" y1="25778" x2="88523" y2="53778"/>
                                  <a14:foregroundMark x1="88523" y1="53778" x2="88068" y2="82222"/>
                                  <a14:foregroundMark x1="80714" y1="91356" x2="79659" y2="92667"/>
                                  <a14:foregroundMark x1="88068" y1="82222" x2="84736" y2="86360"/>
                                  <a14:foregroundMark x1="79659" y1="92667" x2="16023" y2="92000"/>
                                  <a14:foregroundMark x1="16023" y1="92000" x2="11364" y2="68889"/>
                                  <a14:foregroundMark x1="11364" y1="68889" x2="11591" y2="28000"/>
                                  <a14:foregroundMark x1="11591" y1="28000" x2="21364" y2="27111"/>
                                  <a14:foregroundMark x1="21364" y1="27111" x2="27500" y2="64667"/>
                                  <a14:foregroundMark x1="77727" y1="92889" x2="86705" y2="85556"/>
                                  <a14:foregroundMark x1="49205" y1="49333" x2="71818" y2="65556"/>
                                  <a14:foregroundMark x1="71818" y1="65556" x2="75909" y2="82000"/>
                                  <a14:foregroundMark x1="75909" y1="82000" x2="37727" y2="79111"/>
                                  <a14:foregroundMark x1="37727" y1="79111" x2="58409" y2="83333"/>
                                  <a14:foregroundMark x1="58409" y1="83333" x2="59432" y2="82889"/>
                                  <a14:foregroundMark x1="72273" y1="64667" x2="79545" y2="52889"/>
                                  <a14:foregroundMark x1="79545" y1="52889" x2="80909" y2="54000"/>
                                  <a14:foregroundMark x1="37500" y1="70889" x2="37500" y2="75333"/>
                                  <a14:foregroundMark x1="30682" y1="71556" x2="45568" y2="70444"/>
                                  <a14:foregroundMark x1="45568" y1="70444" x2="18295" y2="72222"/>
                                  <a14:foregroundMark x1="87045" y1="82667" x2="79886" y2="94667"/>
                                  <a14:foregroundMark x1="79886" y1="94667" x2="76705" y2="91333"/>
                                  <a14:backgroundMark x1="76023" y1="16222" x2="31591" y2="14444"/>
                                  <a14:backgroundMark x1="31591" y1="14444" x2="40909" y2="15556"/>
                                  <a14:backgroundMark x1="40909" y1="15556" x2="72045" y2="14444"/>
                                  <a14:backgroundMark x1="72045" y1="14444" x2="72159" y2="13333"/>
                                  <a14:backgroundMark x1="22386" y1="19556" x2="56250" y2="16667"/>
                                  <a14:backgroundMark x1="56250" y1="16667" x2="67500" y2="16889"/>
                                  <a14:backgroundMark x1="67500" y1="16889" x2="28636" y2="16889"/>
                                  <a14:backgroundMark x1="28636" y1="16889" x2="49205" y2="16222"/>
                                  <a14:backgroundMark x1="49205" y1="16222" x2="49432" y2="16222"/>
                                </a14:backgroundRemoval>
                              </a14:imgEffect>
                            </a14:imgLayer>
                          </a14:imgProps>
                        </a:ext>
                        <a:ext uri="{28A0092B-C50C-407E-A947-70E740481C1C}">
                          <a14:useLocalDpi xmlns:a14="http://schemas.microsoft.com/office/drawing/2010/main" val="0"/>
                        </a:ext>
                      </a:extLst>
                    </a:blip>
                    <a:srcRect t="17245"/>
                    <a:stretch/>
                  </pic:blipFill>
                  <pic:spPr bwMode="auto">
                    <a:xfrm>
                      <a:off x="0" y="0"/>
                      <a:ext cx="3319347" cy="1405421"/>
                    </a:xfrm>
                    <a:prstGeom prst="rect">
                      <a:avLst/>
                    </a:prstGeom>
                    <a:noFill/>
                    <a:ln>
                      <a:noFill/>
                    </a:ln>
                    <a:extLst>
                      <a:ext uri="{53640926-AAD7-44D8-BBD7-CCE9431645EC}">
                        <a14:shadowObscured xmlns:a14="http://schemas.microsoft.com/office/drawing/2010/main"/>
                      </a:ext>
                    </a:extLst>
                  </pic:spPr>
                </pic:pic>
              </a:graphicData>
            </a:graphic>
          </wp:inline>
        </w:drawing>
      </w:r>
    </w:p>
    <w:p w14:paraId="15FBA654" w14:textId="09EFF4FE"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3C483A">
        <w:rPr>
          <w:noProof/>
          <w:color w:val="000000" w:themeColor="text1"/>
        </w:rPr>
        <w:t>27</w:t>
      </w:r>
      <w:r w:rsidRPr="0001316D">
        <w:rPr>
          <w:color w:val="000000" w:themeColor="text1"/>
        </w:rPr>
        <w:fldChar w:fldCharType="end"/>
      </w:r>
      <w:r w:rsidRPr="0001316D">
        <w:rPr>
          <w:i w:val="0"/>
          <w:iCs w:val="0"/>
          <w:color w:val="000000" w:themeColor="text1"/>
        </w:rPr>
        <w:t xml:space="preserve"> E</w:t>
      </w:r>
      <w:r>
        <w:rPr>
          <w:i w:val="0"/>
          <w:iCs w:val="0"/>
          <w:color w:val="000000" w:themeColor="text1"/>
        </w:rPr>
        <w:t>LU</w:t>
      </w:r>
      <w:r w:rsidRPr="0001316D">
        <w:rPr>
          <w:i w:val="0"/>
          <w:iCs w:val="0"/>
          <w:color w:val="000000" w:themeColor="text1"/>
        </w:rPr>
        <w:t xml:space="preserve"> activation function graph.</w:t>
      </w:r>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0CA0B630" w14:textId="0C7A14AD" w:rsidR="0001316D" w:rsidRPr="0001316D" w:rsidRDefault="00EA2288" w:rsidP="0001316D">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0FC17B37" w:rsidR="00EA2288" w:rsidRDefault="0001316D" w:rsidP="00EA2288">
      <w:pPr>
        <w:spacing w:line="360" w:lineRule="auto"/>
        <w:jc w:val="center"/>
      </w:pPr>
      <w:r>
        <w:rPr>
          <w:noProof/>
        </w:rPr>
        <w:drawing>
          <wp:inline distT="0" distB="0" distL="0" distR="0" wp14:anchorId="4F01F0DE" wp14:editId="100AF764">
            <wp:extent cx="2193073" cy="1509395"/>
            <wp:effectExtent l="0" t="0" r="0" b="0"/>
            <wp:docPr id="953418435" name="Picture 12" descr="The activation functions: (a) sigmoidal function, (b) SELU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activation functions: (a) sigmoidal function, (b) SELU function ..."/>
                    <pic:cNvPicPr>
                      <a:picLocks noChangeAspect="1" noChangeArrowheads="1"/>
                    </pic:cNvPicPr>
                  </pic:nvPicPr>
                  <pic:blipFill rotWithShape="1">
                    <a:blip r:embed="rId41">
                      <a:extLst>
                        <a:ext uri="{28A0092B-C50C-407E-A947-70E740481C1C}">
                          <a14:useLocalDpi xmlns:a14="http://schemas.microsoft.com/office/drawing/2010/main" val="0"/>
                        </a:ext>
                      </a:extLst>
                    </a:blip>
                    <a:srcRect r="33711"/>
                    <a:stretch/>
                  </pic:blipFill>
                  <pic:spPr bwMode="auto">
                    <a:xfrm>
                      <a:off x="0" y="0"/>
                      <a:ext cx="2193073" cy="1509395"/>
                    </a:xfrm>
                    <a:prstGeom prst="rect">
                      <a:avLst/>
                    </a:prstGeom>
                    <a:noFill/>
                    <a:ln>
                      <a:noFill/>
                    </a:ln>
                    <a:extLst>
                      <a:ext uri="{53640926-AAD7-44D8-BBD7-CCE9431645EC}">
                        <a14:shadowObscured xmlns:a14="http://schemas.microsoft.com/office/drawing/2010/main"/>
                      </a:ext>
                    </a:extLst>
                  </pic:spPr>
                </pic:pic>
              </a:graphicData>
            </a:graphic>
          </wp:inline>
        </w:drawing>
      </w:r>
    </w:p>
    <w:p w14:paraId="0B8DA0B1" w14:textId="216DFBE2"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3C483A">
        <w:rPr>
          <w:noProof/>
          <w:color w:val="000000" w:themeColor="text1"/>
        </w:rPr>
        <w:t>28</w:t>
      </w:r>
      <w:r w:rsidRPr="0001316D">
        <w:rPr>
          <w:color w:val="000000" w:themeColor="text1"/>
        </w:rPr>
        <w:fldChar w:fldCharType="end"/>
      </w:r>
      <w:r w:rsidRPr="0001316D">
        <w:rPr>
          <w:color w:val="000000" w:themeColor="text1"/>
        </w:rPr>
        <w:t xml:space="preserve"> </w:t>
      </w:r>
      <w:r w:rsidRPr="0001316D">
        <w:rPr>
          <w:i w:val="0"/>
          <w:iCs w:val="0"/>
          <w:color w:val="000000" w:themeColor="text1"/>
        </w:rPr>
        <w:t>SELU activation function graph.</w:t>
      </w: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rPr>
          <w:rFonts w:eastAsiaTheme="minorEastAsia"/>
        </w:rP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69908B0E" w14:textId="6A2A19AB" w:rsidR="0001316D" w:rsidRDefault="0001316D" w:rsidP="00EA2288">
      <w:pPr>
        <w:spacing w:line="360" w:lineRule="auto"/>
        <w:jc w:val="center"/>
      </w:pPr>
      <w:r>
        <w:rPr>
          <w:noProof/>
        </w:rPr>
        <w:drawing>
          <wp:inline distT="0" distB="0" distL="0" distR="0" wp14:anchorId="475C681E" wp14:editId="3B293C51">
            <wp:extent cx="2051824" cy="1417697"/>
            <wp:effectExtent l="0" t="0" r="5715" b="0"/>
            <wp:docPr id="1879648724" name="Picture 13"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8724" name="Picture 13" descr="A blue line on a black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9972" cy="1423326"/>
                    </a:xfrm>
                    <a:prstGeom prst="rect">
                      <a:avLst/>
                    </a:prstGeom>
                    <a:noFill/>
                    <a:ln>
                      <a:noFill/>
                    </a:ln>
                  </pic:spPr>
                </pic:pic>
              </a:graphicData>
            </a:graphic>
          </wp:inline>
        </w:drawing>
      </w:r>
    </w:p>
    <w:p w14:paraId="511A4ABD" w14:textId="3477FFBF"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3C483A">
        <w:rPr>
          <w:noProof/>
          <w:color w:val="000000" w:themeColor="text1"/>
        </w:rPr>
        <w:t>29</w:t>
      </w:r>
      <w:r w:rsidRPr="0001316D">
        <w:rPr>
          <w:color w:val="000000" w:themeColor="text1"/>
        </w:rPr>
        <w:fldChar w:fldCharType="end"/>
      </w:r>
      <w:r w:rsidRPr="0001316D">
        <w:rPr>
          <w:i w:val="0"/>
          <w:iCs w:val="0"/>
          <w:color w:val="000000" w:themeColor="text1"/>
        </w:rPr>
        <w:t xml:space="preserve"> Swish activation function graph.</w:t>
      </w:r>
    </w:p>
    <w:p w14:paraId="09DDD81A" w14:textId="77777777" w:rsidR="00EA2288" w:rsidRDefault="00EA2288" w:rsidP="00EA2288">
      <w:pPr>
        <w:spacing w:line="360" w:lineRule="auto"/>
        <w:jc w:val="both"/>
      </w:pPr>
      <w:r>
        <w:lastRenderedPageBreak/>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38" w:name="_Toc145513981"/>
      <w:r w:rsidRPr="00EA2288">
        <w:rPr>
          <w:rFonts w:asciiTheme="minorHAnsi" w:hAnsiTheme="minorHAnsi" w:cstheme="minorHAnsi"/>
          <w:color w:val="auto"/>
        </w:rPr>
        <w:t>11.4.9.2 Performance Evaluation</w:t>
      </w:r>
      <w:bookmarkEnd w:id="138"/>
    </w:p>
    <w:p w14:paraId="5FD32626" w14:textId="4E63F1F2" w:rsidR="00EA2288" w:rsidRPr="000D2F98" w:rsidRDefault="00EA2288" w:rsidP="00EA2288">
      <w:pPr>
        <w:spacing w:line="360" w:lineRule="auto"/>
        <w:jc w:val="both"/>
      </w:pPr>
      <w:r>
        <w:t xml:space="preserve">The results of this evaluation are detailed in table </w:t>
      </w:r>
      <w:r w:rsidR="0001316D">
        <w:t>23</w:t>
      </w:r>
      <w:r>
        <w:t>.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39"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39"/>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0"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0"/>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1"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1"/>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2" w:name="_Toc145513984"/>
      <w:r w:rsidRPr="00C57721">
        <w:rPr>
          <w:rFonts w:asciiTheme="minorHAnsi" w:hAnsiTheme="minorHAnsi" w:cstheme="minorHAnsi"/>
          <w:color w:val="auto"/>
        </w:rPr>
        <w:t>11.5.2 Evaluation of Architectures in Literature for Sentiment Regression</w:t>
      </w:r>
      <w:bookmarkEnd w:id="142"/>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rsidRPr="00243186">
        <w:rPr>
          <w:i/>
          <w:iCs/>
        </w:rPr>
        <w:t>LSTM:</w:t>
      </w:r>
      <w:r>
        <w:t xml:space="preserve">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Default="00C57721" w:rsidP="00C57721">
      <w:pPr>
        <w:spacing w:line="360" w:lineRule="auto"/>
        <w:jc w:val="both"/>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60E7F296" w14:textId="21552F38" w:rsidR="00243186" w:rsidRDefault="00243186" w:rsidP="00243186">
      <w:pPr>
        <w:spacing w:line="360" w:lineRule="auto"/>
        <w:jc w:val="center"/>
        <w:rPr>
          <w:rFonts w:eastAsiaTheme="minorEastAsia"/>
        </w:rPr>
      </w:pPr>
      <w:r>
        <w:rPr>
          <w:noProof/>
        </w:rPr>
        <w:drawing>
          <wp:inline distT="0" distB="0" distL="0" distR="0" wp14:anchorId="53DC522D" wp14:editId="23727FCA">
            <wp:extent cx="4756639" cy="3496596"/>
            <wp:effectExtent l="0" t="0" r="6350" b="8890"/>
            <wp:docPr id="616909378" name="Picture 14" descr="Architecture of an LSTM unit that connects to other units of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chitecture of an LSTM unit that connects to other units of a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7346" cy="3548573"/>
                    </a:xfrm>
                    <a:prstGeom prst="rect">
                      <a:avLst/>
                    </a:prstGeom>
                    <a:noFill/>
                    <a:ln>
                      <a:noFill/>
                    </a:ln>
                  </pic:spPr>
                </pic:pic>
              </a:graphicData>
            </a:graphic>
          </wp:inline>
        </w:drawing>
      </w:r>
    </w:p>
    <w:p w14:paraId="1AF9443D" w14:textId="1CB22CAE" w:rsidR="00243186" w:rsidRPr="00243186" w:rsidRDefault="00243186" w:rsidP="00243186">
      <w:pPr>
        <w:pStyle w:val="Caption"/>
        <w:jc w:val="center"/>
        <w:rPr>
          <w:rFonts w:eastAsiaTheme="minorEastAsia"/>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3C483A">
        <w:rPr>
          <w:noProof/>
          <w:color w:val="000000" w:themeColor="text1"/>
        </w:rPr>
        <w:t>30</w:t>
      </w:r>
      <w:r w:rsidRPr="00243186">
        <w:rPr>
          <w:color w:val="000000" w:themeColor="text1"/>
        </w:rPr>
        <w:fldChar w:fldCharType="end"/>
      </w:r>
      <w:r w:rsidRPr="00243186">
        <w:rPr>
          <w:i w:val="0"/>
          <w:iCs w:val="0"/>
          <w:color w:val="000000" w:themeColor="text1"/>
        </w:rPr>
        <w:t xml:space="preserve"> LSTM unit architecture.</w:t>
      </w:r>
    </w:p>
    <w:p w14:paraId="0387C4F4" w14:textId="4B4BE6E9" w:rsidR="00C57721" w:rsidRDefault="00C57721" w:rsidP="00C57721">
      <w:pPr>
        <w:spacing w:line="360" w:lineRule="auto"/>
        <w:jc w:val="both"/>
      </w:pPr>
      <w:r>
        <w:t xml:space="preserve">GRU: GRU models address vanishing and exploding gradients using a more simplistic mechanism than LSTM.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4BDEAADA" w14:textId="29347835" w:rsidR="00243186" w:rsidRDefault="00243186" w:rsidP="00243186">
      <w:pPr>
        <w:spacing w:line="360" w:lineRule="auto"/>
        <w:jc w:val="center"/>
      </w:pPr>
      <w:r>
        <w:rPr>
          <w:noProof/>
        </w:rPr>
        <w:lastRenderedPageBreak/>
        <w:drawing>
          <wp:inline distT="0" distB="0" distL="0" distR="0" wp14:anchorId="076042F9" wp14:editId="7E8FFFE7">
            <wp:extent cx="2677886" cy="1916750"/>
            <wp:effectExtent l="0" t="0" r="8255" b="7620"/>
            <wp:docPr id="18288239" name="Picture 15" descr="GRU model' internal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U model' internal structure. | Download Scientific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5464" cy="1936489"/>
                    </a:xfrm>
                    <a:prstGeom prst="rect">
                      <a:avLst/>
                    </a:prstGeom>
                    <a:noFill/>
                    <a:ln>
                      <a:noFill/>
                    </a:ln>
                  </pic:spPr>
                </pic:pic>
              </a:graphicData>
            </a:graphic>
          </wp:inline>
        </w:drawing>
      </w:r>
    </w:p>
    <w:p w14:paraId="7DD6208D" w14:textId="68F20296" w:rsidR="00243186" w:rsidRPr="00243186" w:rsidRDefault="00243186" w:rsidP="00243186">
      <w:pPr>
        <w:pStyle w:val="Caption"/>
        <w:jc w:val="center"/>
        <w:rPr>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3C483A">
        <w:rPr>
          <w:noProof/>
          <w:color w:val="000000" w:themeColor="text1"/>
        </w:rPr>
        <w:t>31</w:t>
      </w:r>
      <w:r w:rsidRPr="00243186">
        <w:rPr>
          <w:color w:val="000000" w:themeColor="text1"/>
        </w:rPr>
        <w:fldChar w:fldCharType="end"/>
      </w:r>
      <w:r w:rsidRPr="00243186">
        <w:rPr>
          <w:i w:val="0"/>
          <w:iCs w:val="0"/>
          <w:color w:val="000000" w:themeColor="text1"/>
        </w:rPr>
        <w:t xml:space="preserve"> GRU unit architecture.</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6BB773D2" w:rsidR="00C57721" w:rsidRDefault="00C57721" w:rsidP="00C57721">
      <w:pPr>
        <w:spacing w:line="360" w:lineRule="auto"/>
        <w:jc w:val="both"/>
      </w:pPr>
      <w:r>
        <w:t xml:space="preserve">These models are based on encoder-decoder architectures, which are capable of processing data in parallel due to their attention mechanism which avoids processing </w:t>
      </w:r>
      <w:r w:rsidR="00243186">
        <w:t>tokens</w:t>
      </w:r>
      <w:r>
        <w:t xml:space="preserve"> in parallel in favour of processing </w:t>
      </w:r>
      <w:r w:rsidR="00243186">
        <w:t>token</w:t>
      </w:r>
      <w:r>
        <w:t xml:space="preserve"> sequences </w:t>
      </w:r>
      <w:r w:rsidR="00243186">
        <w:t>as a single block</w:t>
      </w:r>
      <w:r>
        <w:t>. The encoder consists of several layers, each containing two sublayers. The first sublayer generates self-attention and the second consists of a fully connected feed-forward network with two linear transformations and</w:t>
      </w:r>
      <w:r w:rsidR="00BA766D">
        <w:t xml:space="preserve"> </w:t>
      </w:r>
      <w:r>
        <w:t>activation</w:t>
      </w:r>
      <w:r w:rsidR="00BA766D">
        <w:t xml:space="preserve"> function (for example, </w:t>
      </w:r>
      <w:proofErr w:type="spellStart"/>
      <w:r w:rsidR="00BA766D">
        <w:t>ReLU</w:t>
      </w:r>
      <w:proofErr w:type="spellEnd"/>
      <w:r w:rsidR="00BA766D">
        <w:t>)</w:t>
      </w:r>
      <w:r>
        <w:t>:</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7063154F" w14:textId="77777777" w:rsidR="009F08BE"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w:t>
      </w:r>
    </w:p>
    <w:p w14:paraId="66F0B33A" w14:textId="24356818" w:rsidR="00C57721" w:rsidRDefault="00C57721" w:rsidP="00C57721">
      <w:pPr>
        <w:spacing w:line="360" w:lineRule="auto"/>
        <w:jc w:val="both"/>
      </w:pPr>
      <w:r>
        <w:t xml:space="preserve">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0683F9A0" w:rsidR="00C57721" w:rsidRDefault="00C57721" w:rsidP="00C57721">
      <w:pPr>
        <w:spacing w:line="360" w:lineRule="auto"/>
        <w:jc w:val="both"/>
      </w:pPr>
      <w:r>
        <w:t xml:space="preserve">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w:t>
      </w:r>
      <w:r w:rsidR="009F08BE">
        <w:t xml:space="preserve">a </w:t>
      </w:r>
      <w:r>
        <w:t xml:space="preserve">query which defines the word for which </w:t>
      </w:r>
      <w:r>
        <w:lastRenderedPageBreak/>
        <w:t>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5B8A7567">
            <wp:extent cx="3006436" cy="955068"/>
            <wp:effectExtent l="0" t="0" r="3810"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1816" cy="985368"/>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13BD9E7B">
            <wp:extent cx="3068782" cy="1005021"/>
            <wp:effectExtent l="0" t="0" r="0" b="508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07040" cy="1050300"/>
                    </a:xfrm>
                    <a:prstGeom prst="rect">
                      <a:avLst/>
                    </a:prstGeom>
                    <a:noFill/>
                    <a:ln>
                      <a:noFill/>
                    </a:ln>
                  </pic:spPr>
                </pic:pic>
              </a:graphicData>
            </a:graphic>
          </wp:inline>
        </w:drawing>
      </w:r>
    </w:p>
    <w:p w14:paraId="744B9AAF" w14:textId="32539228" w:rsidR="009F08BE" w:rsidRPr="009F08BE" w:rsidRDefault="009F08BE" w:rsidP="009F08BE">
      <w:pPr>
        <w:pStyle w:val="Caption"/>
        <w:jc w:val="center"/>
        <w:rPr>
          <w:i w:val="0"/>
          <w:iCs w:val="0"/>
          <w:color w:val="000000" w:themeColor="text1"/>
        </w:rPr>
      </w:pPr>
      <w:r w:rsidRPr="009F08BE">
        <w:rPr>
          <w:color w:val="000000" w:themeColor="text1"/>
        </w:rPr>
        <w:t xml:space="preserve">Figure </w:t>
      </w:r>
      <w:r w:rsidRPr="009F08BE">
        <w:rPr>
          <w:color w:val="000000" w:themeColor="text1"/>
        </w:rPr>
        <w:fldChar w:fldCharType="begin"/>
      </w:r>
      <w:r w:rsidRPr="009F08BE">
        <w:rPr>
          <w:color w:val="000000" w:themeColor="text1"/>
        </w:rPr>
        <w:instrText xml:space="preserve"> SEQ Figure \* ARABIC </w:instrText>
      </w:r>
      <w:r w:rsidRPr="009F08BE">
        <w:rPr>
          <w:color w:val="000000" w:themeColor="text1"/>
        </w:rPr>
        <w:fldChar w:fldCharType="separate"/>
      </w:r>
      <w:r w:rsidR="003C483A">
        <w:rPr>
          <w:noProof/>
          <w:color w:val="000000" w:themeColor="text1"/>
        </w:rPr>
        <w:t>32</w:t>
      </w:r>
      <w:r w:rsidRPr="009F08BE">
        <w:rPr>
          <w:color w:val="000000" w:themeColor="text1"/>
        </w:rPr>
        <w:fldChar w:fldCharType="end"/>
      </w:r>
      <w:r w:rsidRPr="009F08BE">
        <w:rPr>
          <w:i w:val="0"/>
          <w:iCs w:val="0"/>
          <w:color w:val="000000" w:themeColor="text1"/>
        </w:rPr>
        <w:t xml:space="preserve"> Matrix operations to determine attention scores.</w:t>
      </w:r>
    </w:p>
    <w:p w14:paraId="236BE83A" w14:textId="31C1FF73" w:rsidR="009F08BE" w:rsidRDefault="00FC30E8" w:rsidP="00002ED0">
      <w:pPr>
        <w:jc w:val="center"/>
      </w:pPr>
      <w:r>
        <w:rPr>
          <w:noProof/>
        </w:rPr>
        <w:drawing>
          <wp:inline distT="0" distB="0" distL="0" distR="0" wp14:anchorId="4315F5EA" wp14:editId="46E363F5">
            <wp:extent cx="3354338" cy="2369127"/>
            <wp:effectExtent l="0" t="0" r="0" b="0"/>
            <wp:docPr id="267429090" name="Picture 18" descr="Left: the overall BERT architecture; middle: the architectur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ft: the overall BERT architecture; middle: the architecture of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0611" cy="2387684"/>
                    </a:xfrm>
                    <a:prstGeom prst="rect">
                      <a:avLst/>
                    </a:prstGeom>
                    <a:noFill/>
                    <a:ln>
                      <a:noFill/>
                    </a:ln>
                  </pic:spPr>
                </pic:pic>
              </a:graphicData>
            </a:graphic>
          </wp:inline>
        </w:drawing>
      </w:r>
    </w:p>
    <w:p w14:paraId="1855199F" w14:textId="23A0AA05" w:rsidR="00C57721" w:rsidRDefault="00C57721" w:rsidP="00FC30E8"/>
    <w:p w14:paraId="13C4B292" w14:textId="1E548CC4" w:rsidR="00C57721" w:rsidRPr="00002ED0" w:rsidRDefault="00002ED0" w:rsidP="00002ED0">
      <w:pPr>
        <w:pStyle w:val="Caption"/>
        <w:jc w:val="center"/>
        <w:rPr>
          <w:color w:val="auto"/>
        </w:rPr>
      </w:pPr>
      <w:bookmarkStart w:id="143"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3C483A">
        <w:rPr>
          <w:noProof/>
          <w:color w:val="auto"/>
        </w:rPr>
        <w:t>33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43"/>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w:t>
      </w:r>
      <w:r>
        <w:lastRenderedPageBreak/>
        <w:t>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65015ACB" w14:textId="757D0890" w:rsidR="009F08BE" w:rsidRDefault="009F08BE" w:rsidP="00FC30E8">
      <w:pPr>
        <w:spacing w:line="360" w:lineRule="auto"/>
        <w:jc w:val="center"/>
      </w:pPr>
      <w:r>
        <w:rPr>
          <w:noProof/>
        </w:rPr>
        <w:drawing>
          <wp:inline distT="0" distB="0" distL="0" distR="0" wp14:anchorId="58BE7ADD" wp14:editId="2E5B5577">
            <wp:extent cx="3512127" cy="3121458"/>
            <wp:effectExtent l="0" t="0" r="0" b="3175"/>
            <wp:docPr id="1020423407" name="Picture 1020423407" descr="The Transformer – Attention is all you need. - Michał Chromia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Transformer – Attention is all you need. - Michał Chromiak's blo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16755" cy="3125571"/>
                    </a:xfrm>
                    <a:prstGeom prst="rect">
                      <a:avLst/>
                    </a:prstGeom>
                    <a:noFill/>
                    <a:ln>
                      <a:noFill/>
                    </a:ln>
                  </pic:spPr>
                </pic:pic>
              </a:graphicData>
            </a:graphic>
          </wp:inline>
        </w:drawing>
      </w:r>
    </w:p>
    <w:p w14:paraId="3DE632DD" w14:textId="6831317F" w:rsidR="00FC30E8" w:rsidRPr="00FC30E8" w:rsidRDefault="00FC30E8" w:rsidP="00FC30E8">
      <w:pPr>
        <w:pStyle w:val="Caption"/>
        <w:jc w:val="center"/>
        <w:rPr>
          <w:i w:val="0"/>
          <w:iCs w:val="0"/>
          <w:color w:val="000000" w:themeColor="text1"/>
        </w:rPr>
      </w:pPr>
      <w:r w:rsidRPr="00FC30E8">
        <w:rPr>
          <w:color w:val="000000" w:themeColor="text1"/>
        </w:rPr>
        <w:t xml:space="preserve">Figure </w:t>
      </w:r>
      <w:r w:rsidRPr="00FC30E8">
        <w:rPr>
          <w:color w:val="000000" w:themeColor="text1"/>
        </w:rPr>
        <w:fldChar w:fldCharType="begin"/>
      </w:r>
      <w:r w:rsidRPr="00FC30E8">
        <w:rPr>
          <w:color w:val="000000" w:themeColor="text1"/>
        </w:rPr>
        <w:instrText xml:space="preserve"> SEQ Figure \* ARABIC </w:instrText>
      </w:r>
      <w:r w:rsidRPr="00FC30E8">
        <w:rPr>
          <w:color w:val="000000" w:themeColor="text1"/>
        </w:rPr>
        <w:fldChar w:fldCharType="separate"/>
      </w:r>
      <w:r w:rsidR="003C483A">
        <w:rPr>
          <w:noProof/>
          <w:color w:val="000000" w:themeColor="text1"/>
        </w:rPr>
        <w:t>34</w:t>
      </w:r>
      <w:r w:rsidRPr="00FC30E8">
        <w:rPr>
          <w:color w:val="000000" w:themeColor="text1"/>
        </w:rPr>
        <w:fldChar w:fldCharType="end"/>
      </w:r>
      <w:r w:rsidRPr="00FC30E8">
        <w:rPr>
          <w:i w:val="0"/>
          <w:iCs w:val="0"/>
          <w:color w:val="000000" w:themeColor="text1"/>
        </w:rPr>
        <w:t xml:space="preserve"> Transformer model architecture.</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Default="00C57721" w:rsidP="00C57721">
      <w:pPr>
        <w:pStyle w:val="Heading2"/>
        <w:spacing w:line="360" w:lineRule="auto"/>
        <w:rPr>
          <w:rFonts w:asciiTheme="minorHAnsi" w:hAnsiTheme="minorHAnsi" w:cstheme="minorHAnsi"/>
          <w:color w:val="auto"/>
        </w:rPr>
      </w:pPr>
      <w:bookmarkStart w:id="144" w:name="_Toc145513985"/>
      <w:r w:rsidRPr="00C57721">
        <w:rPr>
          <w:rFonts w:asciiTheme="minorHAnsi" w:hAnsiTheme="minorHAnsi" w:cstheme="minorHAnsi"/>
          <w:color w:val="auto"/>
        </w:rPr>
        <w:t>11.6 Survey Components</w:t>
      </w:r>
      <w:bookmarkEnd w:id="144"/>
    </w:p>
    <w:p w14:paraId="536EF813" w14:textId="61D10FC0" w:rsidR="00FC30E8" w:rsidRPr="00FC30E8" w:rsidRDefault="00FC30E8" w:rsidP="00FC30E8">
      <w:pPr>
        <w:jc w:val="both"/>
      </w:pPr>
      <w:r>
        <w:t xml:space="preserve">The following section discusses factors of consideration during survey design, construction, and sampling strategies. This section supplements work relating to the primary research component in the body of the text. </w:t>
      </w:r>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45" w:name="_Toc145513986"/>
      <w:r w:rsidRPr="00C57721">
        <w:rPr>
          <w:rFonts w:asciiTheme="minorHAnsi" w:hAnsiTheme="minorHAnsi" w:cstheme="minorHAnsi"/>
          <w:color w:val="auto"/>
        </w:rPr>
        <w:lastRenderedPageBreak/>
        <w:t>11.6.1 Harm and Risk Assessment</w:t>
      </w:r>
      <w:bookmarkEnd w:id="145"/>
    </w:p>
    <w:p w14:paraId="6E000F8F" w14:textId="05EAA6E8"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w:t>
      </w:r>
      <w:r w:rsidR="006D2A88">
        <w:t xml:space="preserve">for </w:t>
      </w:r>
      <w:r>
        <w:t xml:space="preserve">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42433EFF" w:rsidR="00C57721" w:rsidRDefault="00C57721" w:rsidP="00C57721">
      <w:pPr>
        <w:spacing w:line="360" w:lineRule="auto"/>
        <w:jc w:val="both"/>
      </w:pPr>
      <w:r>
        <w:t xml:space="preserve">By nature, sarcastic content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w:t>
      </w:r>
      <w:r w:rsidR="000408B3">
        <w:t>disclosed</w:t>
      </w:r>
      <w:r>
        <w:t xml:space="preserve">,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t>
      </w:r>
      <w:r w:rsidR="000408B3">
        <w:t xml:space="preserve">their legal definitions of what is considered </w:t>
      </w:r>
      <w:r>
        <w:t xml:space="preserve">harmful content in the online space. This screening process did not highlight any content which may be classified as significantly harmful, indicating that the initial screening was effective in addition to the likelihood that participants were unlikely to submit such content, </w:t>
      </w:r>
      <w:r w:rsidR="000408B3">
        <w:t>as it</w:t>
      </w:r>
      <w:r>
        <w:t xml:space="preserve"> could be traced back to them, even if it was stored anonymously in the dataset depending on their privacy settings on Twitter. The screening process</w:t>
      </w:r>
      <w:r w:rsidR="000408B3">
        <w:t xml:space="preserve"> was unable to universally remove content relating to these topics as in sarcastic content there are instances which</w:t>
      </w:r>
      <w:r>
        <w:t xml:space="preserve"> </w:t>
      </w:r>
      <w:r w:rsidR="000408B3">
        <w:t>refers</w:t>
      </w:r>
      <w:r>
        <w:t xml:space="preserve"> to </w:t>
      </w:r>
      <w:r w:rsidR="000408B3">
        <w:t>these</w:t>
      </w:r>
      <w:r>
        <w:t xml:space="preserve"> topics in a manner which has low likelihood for harm. The following examples are taken from the question pool as examples where a harmful subject matter is referenced in a tweet which is deemed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4D0BDB52" w:rsidR="00C57721" w:rsidRDefault="00C57721" w:rsidP="00C57721">
      <w:pPr>
        <w:spacing w:line="360" w:lineRule="auto"/>
        <w:jc w:val="both"/>
      </w:pPr>
      <w:r>
        <w:t>An additional risk associate</w:t>
      </w:r>
      <w:r w:rsidR="000408B3">
        <w:t>d</w:t>
      </w:r>
      <w:r>
        <w:t xml:space="preserv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w:t>
      </w:r>
      <w:r>
        <w:lastRenderedPageBreak/>
        <w:t xml:space="preserve">data was collected anonymously. </w:t>
      </w:r>
      <w:r w:rsidR="000408B3">
        <w:t>As t</w:t>
      </w:r>
      <w:r>
        <w:t xml:space="preserve">here was no data which makes participants directly or indirectly identifiable, </w:t>
      </w:r>
      <w:r w:rsidR="000408B3">
        <w:t xml:space="preserve">this work falls outside the scope of </w:t>
      </w:r>
      <w:r>
        <w:t xml:space="preserve">GDPR </w:t>
      </w:r>
      <w:r w:rsidR="000408B3">
        <w:t>regulation</w:t>
      </w:r>
      <w:r>
        <w:t xml:space="preserve">,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w:t>
      </w:r>
      <w:r w:rsidR="00D33832">
        <w:t xml:space="preserve"> and safeguarding</w:t>
      </w:r>
      <w:r>
        <w:t xml:space="preserve"> of underage individuals </w:t>
      </w:r>
      <w:r w:rsidR="00D33832">
        <w:t>were</w:t>
      </w:r>
      <w:r>
        <w:t xml:space="preserve"> additionally managed via in-built logic </w:t>
      </w:r>
      <w:r w:rsidR="00D33832">
        <w:t xml:space="preserve">during survey construction. </w:t>
      </w:r>
      <w:r>
        <w:t xml:space="preserve">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w:t>
      </w:r>
      <w:r w:rsidR="00D33832">
        <w:t>do so</w:t>
      </w:r>
      <w:r>
        <w:t>.</w:t>
      </w:r>
    </w:p>
    <w:p w14:paraId="28D4E72D" w14:textId="03D27BBA" w:rsidR="00C57721" w:rsidRPr="007349B7" w:rsidRDefault="00C57721" w:rsidP="00C57721">
      <w:pPr>
        <w:spacing w:line="360" w:lineRule="auto"/>
        <w:jc w:val="both"/>
      </w:pPr>
      <w:r>
        <w:t>This assessment establishes that this survey presents minimal risk of harm to participants. Outlined measure</w:t>
      </w:r>
      <w:r w:rsidR="00D33832">
        <w:t>s</w:t>
      </w:r>
      <w:r>
        <w:t xml:space="preserve"> mitigate risk for psychological harm from the presented content, while preserving the purpose of the work. Personal data collected is not excessive and the storage and reporting procedures are deemed sufficient to ensure privacy.</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46" w:name="_Toc145513987"/>
      <w:r w:rsidRPr="00C57721">
        <w:rPr>
          <w:rFonts w:asciiTheme="minorHAnsi" w:hAnsiTheme="minorHAnsi" w:cstheme="minorHAnsi"/>
          <w:color w:val="auto"/>
        </w:rPr>
        <w:t>11.6.2 Participant Sampling Strategy</w:t>
      </w:r>
      <w:bookmarkEnd w:id="146"/>
    </w:p>
    <w:p w14:paraId="6C8755A7" w14:textId="3CE14CE9" w:rsidR="00C57721" w:rsidRDefault="00C57721" w:rsidP="00C57721">
      <w:pPr>
        <w:spacing w:line="360" w:lineRule="auto"/>
        <w:jc w:val="both"/>
      </w:pPr>
      <w:r>
        <w:t>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w:t>
      </w:r>
    </w:p>
    <w:p w14:paraId="1EEDD810" w14:textId="77777777" w:rsidR="00C57721" w:rsidRDefault="00C57721" w:rsidP="00C57721">
      <w:pPr>
        <w:spacing w:line="360" w:lineRule="auto"/>
        <w:jc w:val="both"/>
      </w:pPr>
      <w:r>
        <w:lastRenderedPageBreak/>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187ACF8D" w:rsidR="00C57721" w:rsidRDefault="00C57721" w:rsidP="00C57721">
      <w:pPr>
        <w:spacing w:line="360" w:lineRule="auto"/>
        <w:jc w:val="both"/>
      </w:pPr>
      <w:r>
        <w:t xml:space="preserve">Based on the target population characteristics sampling must be non-probabilistic in nature, as there are criteria which participants must meet </w:t>
      </w:r>
      <w:r w:rsidR="00D33832">
        <w:t>to</w:t>
      </w:r>
      <w:r>
        <w:t xml:space="preserve">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47" w:name="_Toc145513988"/>
      <w:r w:rsidRPr="00C57721">
        <w:rPr>
          <w:rFonts w:asciiTheme="minorHAnsi" w:hAnsiTheme="minorHAnsi" w:cstheme="minorHAnsi"/>
          <w:color w:val="auto"/>
        </w:rPr>
        <w:t>11.6.3 Sourcing Participants</w:t>
      </w:r>
      <w:bookmarkEnd w:id="147"/>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48" w:name="_Toc145513989"/>
      <w:r w:rsidRPr="00C3109C">
        <w:rPr>
          <w:rFonts w:asciiTheme="minorHAnsi" w:hAnsiTheme="minorHAnsi" w:cstheme="minorHAnsi"/>
          <w:color w:val="auto"/>
        </w:rPr>
        <w:t>11.6.4 Survey Questions</w:t>
      </w:r>
      <w:bookmarkEnd w:id="148"/>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w:t>
      </w:r>
      <w:r w:rsidRPr="00CF5E6B">
        <w:rPr>
          <w:bCs/>
          <w:i/>
          <w:iCs/>
          <w:lang w:val="en-GB"/>
        </w:rPr>
        <w:lastRenderedPageBreak/>
        <w:t>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277E871F"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w:t>
      </w:r>
    </w:p>
    <w:p w14:paraId="7D39F193" w14:textId="77777777" w:rsidR="00C3109C" w:rsidRPr="00CF5E6B" w:rsidRDefault="00C3109C" w:rsidP="00C3109C">
      <w:pPr>
        <w:spacing w:line="360" w:lineRule="auto"/>
        <w:jc w:val="both"/>
        <w:rPr>
          <w:bCs/>
          <w:i/>
          <w:iCs/>
          <w:lang w:val="en-GB"/>
        </w:rPr>
      </w:pPr>
      <w:r w:rsidRPr="00CF5E6B">
        <w:rPr>
          <w:bCs/>
          <w:i/>
          <w:iCs/>
          <w:lang w:val="en-GB"/>
        </w:rPr>
        <w:lastRenderedPageBreak/>
        <w:t>I have read and understand the above content and I am happy to proceed:</w:t>
      </w:r>
    </w:p>
    <w:p w14:paraId="32F5816D" w14:textId="7C166E00" w:rsidR="00C3109C" w:rsidRPr="00933DC3" w:rsidRDefault="00C3109C" w:rsidP="00C3109C">
      <w:pPr>
        <w:spacing w:line="360" w:lineRule="auto"/>
        <w:jc w:val="both"/>
        <w:rPr>
          <w:bCs/>
          <w:lang w:val="en-GB"/>
        </w:rPr>
      </w:pPr>
      <w:r w:rsidRPr="00CF5E6B">
        <w:rPr>
          <w:bCs/>
          <w:i/>
          <w:iCs/>
          <w:lang w:val="en-GB"/>
        </w:rPr>
        <w:t>Yes/No</w:t>
      </w:r>
      <w:r w:rsidR="00933DC3">
        <w:rPr>
          <w:bCs/>
          <w:i/>
          <w:iCs/>
          <w:lang w:val="en-GB"/>
        </w:rPr>
        <w:t xml:space="preserve"> </w:t>
      </w:r>
      <w:r w:rsidR="00933DC3">
        <w:rPr>
          <w:bCs/>
          <w:lang w:val="en-GB"/>
        </w:rPr>
        <w:t>(Single-select radio buttons)</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49"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49"/>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w:t>
      </w:r>
      <w:r>
        <w:lastRenderedPageBreak/>
        <w:t>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50"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0"/>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51" w:name="_Toc145512065"/>
      <w:r w:rsidRPr="00002ED0">
        <w:rPr>
          <w:color w:val="auto"/>
        </w:rPr>
        <w:lastRenderedPageBreak/>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1"/>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8DFBA65" w14:textId="77777777" w:rsidR="00933DC3"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w:t>
      </w:r>
    </w:p>
    <w:p w14:paraId="6988BCB8" w14:textId="77777777" w:rsidR="00933DC3" w:rsidRDefault="00933DC3" w:rsidP="00C3109C">
      <w:pPr>
        <w:spacing w:line="360" w:lineRule="auto"/>
        <w:jc w:val="both"/>
      </w:pPr>
    </w:p>
    <w:p w14:paraId="6B0BF560" w14:textId="53FA1141" w:rsidR="00C3109C" w:rsidRPr="00793E90" w:rsidRDefault="00C3109C" w:rsidP="00C3109C">
      <w:pPr>
        <w:spacing w:line="360" w:lineRule="auto"/>
        <w:jc w:val="both"/>
      </w:pPr>
      <w:r>
        <w:lastRenderedPageBreak/>
        <w:t xml:space="preserve">The sampling strategy can be </w:t>
      </w:r>
      <w:r w:rsidR="00933DC3">
        <w:t>summarised</w:t>
      </w:r>
      <w:r>
        <w:t xml:space="preserve">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2C0272BE" w14:textId="449FE656" w:rsidR="00C3109C" w:rsidRPr="00002ED0" w:rsidRDefault="00002ED0" w:rsidP="00002ED0">
      <w:pPr>
        <w:pStyle w:val="Caption"/>
        <w:jc w:val="center"/>
        <w:rPr>
          <w:i w:val="0"/>
          <w:iCs w:val="0"/>
          <w:color w:val="auto"/>
        </w:rPr>
      </w:pPr>
      <w:bookmarkStart w:id="152"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3C483A">
        <w:rPr>
          <w:noProof/>
          <w:color w:val="auto"/>
        </w:rPr>
        <w:t>35</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2"/>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53" w:name="_Toc145513990"/>
      <w:r w:rsidRPr="00C3109C">
        <w:rPr>
          <w:rFonts w:asciiTheme="minorHAnsi" w:hAnsiTheme="minorHAnsi" w:cstheme="minorHAnsi"/>
          <w:color w:val="auto"/>
        </w:rPr>
        <w:lastRenderedPageBreak/>
        <w:t>11.6.5 Survey Design</w:t>
      </w:r>
      <w:bookmarkEnd w:id="153"/>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54"/>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55"/>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56"/>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57"/>
                    <a:stretch>
                      <a:fillRect/>
                    </a:stretch>
                  </pic:blipFill>
                  <pic:spPr>
                    <a:xfrm>
                      <a:off x="0" y="0"/>
                      <a:ext cx="2628000" cy="919183"/>
                    </a:xfrm>
                    <a:prstGeom prst="rect">
                      <a:avLst/>
                    </a:prstGeom>
                  </pic:spPr>
                </pic:pic>
              </a:graphicData>
            </a:graphic>
          </wp:inline>
        </w:drawing>
      </w:r>
    </w:p>
    <w:p w14:paraId="79D718F0" w14:textId="350517C4" w:rsidR="00C3109C" w:rsidRPr="004E7B4A" w:rsidRDefault="00002ED0" w:rsidP="00002ED0">
      <w:pPr>
        <w:pStyle w:val="Caption"/>
        <w:jc w:val="center"/>
        <w:rPr>
          <w:i w:val="0"/>
          <w:iCs w:val="0"/>
          <w:color w:val="auto"/>
        </w:rPr>
      </w:pPr>
      <w:bookmarkStart w:id="154"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3C483A">
        <w:rPr>
          <w:noProof/>
          <w:color w:val="auto"/>
        </w:rPr>
        <w:t>36</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54"/>
    </w:p>
    <w:p w14:paraId="4BE4B8E8" w14:textId="29077D23" w:rsidR="00C3109C" w:rsidRDefault="00C3109C" w:rsidP="00C3109C">
      <w:pPr>
        <w:spacing w:line="360" w:lineRule="auto"/>
        <w:jc w:val="both"/>
      </w:pPr>
      <w:r>
        <w:t xml:space="preserve">The question type which requires the most effort to complete for participants is that which prompts them to insert emojis into the prompt tweets. As response quality is likely to decrease with increasing </w:t>
      </w:r>
      <w:r w:rsidR="00933DC3">
        <w:t>effort</w:t>
      </w:r>
      <w:r>
        <w:t xml:space="preserve"> requirements, this has been formatted to reduce the work requirement as much as possible:</w:t>
      </w:r>
    </w:p>
    <w:p w14:paraId="6935010E" w14:textId="77777777" w:rsidR="00933DC3" w:rsidRDefault="00933DC3" w:rsidP="00C3109C">
      <w:pPr>
        <w:spacing w:line="360" w:lineRule="auto"/>
        <w:jc w:val="both"/>
      </w:pPr>
    </w:p>
    <w:p w14:paraId="209670BA" w14:textId="77777777" w:rsidR="00C3109C" w:rsidRDefault="00C3109C" w:rsidP="00C3109C">
      <w:pPr>
        <w:jc w:val="center"/>
      </w:pPr>
      <w:r w:rsidRPr="003E3D4E">
        <w:rPr>
          <w:noProof/>
        </w:rPr>
        <w:lastRenderedPageBreak/>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58"/>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59"/>
                    <a:stretch>
                      <a:fillRect/>
                    </a:stretch>
                  </pic:blipFill>
                  <pic:spPr>
                    <a:xfrm>
                      <a:off x="0" y="0"/>
                      <a:ext cx="2547028" cy="1429333"/>
                    </a:xfrm>
                    <a:prstGeom prst="rect">
                      <a:avLst/>
                    </a:prstGeom>
                  </pic:spPr>
                </pic:pic>
              </a:graphicData>
            </a:graphic>
          </wp:inline>
        </w:drawing>
      </w:r>
    </w:p>
    <w:p w14:paraId="466F5E3F" w14:textId="438B025C" w:rsidR="00C3109C" w:rsidRPr="004E7B4A" w:rsidRDefault="004E7B4A" w:rsidP="004E7B4A">
      <w:pPr>
        <w:pStyle w:val="Caption"/>
        <w:jc w:val="center"/>
        <w:rPr>
          <w:i w:val="0"/>
          <w:iCs w:val="0"/>
          <w:color w:val="auto"/>
        </w:rPr>
      </w:pPr>
      <w:bookmarkStart w:id="155"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3C483A">
        <w:rPr>
          <w:noProof/>
          <w:color w:val="auto"/>
        </w:rPr>
        <w:t>37</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55"/>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56" w:name="_Toc145513991"/>
      <w:r w:rsidRPr="00C3109C">
        <w:rPr>
          <w:rFonts w:asciiTheme="minorHAnsi" w:hAnsiTheme="minorHAnsi" w:cstheme="minorHAnsi"/>
          <w:color w:val="auto"/>
        </w:rPr>
        <w:t>11.7 Statistical Tests Used</w:t>
      </w:r>
      <w:bookmarkEnd w:id="156"/>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57" w:name="_Toc145513992"/>
      <w:r w:rsidRPr="00C3109C">
        <w:rPr>
          <w:rFonts w:asciiTheme="minorHAnsi" w:hAnsiTheme="minorHAnsi" w:cstheme="minorHAnsi"/>
          <w:color w:val="auto"/>
        </w:rPr>
        <w:t>11.7.1 Selection Methodology</w:t>
      </w:r>
      <w:bookmarkEnd w:id="157"/>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5BDE64B2">
            <wp:extent cx="5486400" cy="1864581"/>
            <wp:effectExtent l="5715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51B3D2EF" w14:textId="464BD74F" w:rsidR="00C3109C" w:rsidRPr="004E7B4A" w:rsidRDefault="004E7B4A" w:rsidP="004E7B4A">
      <w:pPr>
        <w:pStyle w:val="Caption"/>
        <w:jc w:val="center"/>
        <w:rPr>
          <w:i w:val="0"/>
          <w:iCs w:val="0"/>
          <w:color w:val="auto"/>
        </w:rPr>
      </w:pPr>
      <w:bookmarkStart w:id="158"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3C483A">
        <w:rPr>
          <w:noProof/>
          <w:color w:val="auto"/>
        </w:rPr>
        <w:t>38</w:t>
      </w:r>
      <w:r w:rsidRPr="004E7B4A">
        <w:rPr>
          <w:color w:val="auto"/>
        </w:rPr>
        <w:fldChar w:fldCharType="end"/>
      </w:r>
      <w:r w:rsidR="00933DC3">
        <w:rPr>
          <w:color w:val="auto"/>
        </w:rPr>
        <w:t xml:space="preserve"> </w:t>
      </w:r>
      <w:r w:rsidR="00933DC3">
        <w:rPr>
          <w:i w:val="0"/>
          <w:iCs w:val="0"/>
          <w:color w:val="auto"/>
        </w:rPr>
        <w:t>Process flow</w:t>
      </w:r>
      <w:r w:rsidR="00C3109C" w:rsidRPr="004E7B4A">
        <w:rPr>
          <w:i w:val="0"/>
          <w:iCs w:val="0"/>
          <w:color w:val="auto"/>
        </w:rPr>
        <w:t xml:space="preserve"> chart to determine i</w:t>
      </w:r>
      <w:r w:rsidR="00933DC3">
        <w:rPr>
          <w:i w:val="0"/>
          <w:iCs w:val="0"/>
          <w:color w:val="auto"/>
        </w:rPr>
        <w:t>f</w:t>
      </w:r>
      <w:r w:rsidR="00C3109C" w:rsidRPr="004E7B4A">
        <w:rPr>
          <w:i w:val="0"/>
          <w:iCs w:val="0"/>
          <w:color w:val="auto"/>
        </w:rPr>
        <w:t xml:space="preserve"> data under evaluation is parametric or non-parametric.</w:t>
      </w:r>
      <w:bookmarkEnd w:id="158"/>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2E2D62F9" w14:textId="4D209B2F" w:rsidR="00DF36C9" w:rsidRDefault="00DF36C9" w:rsidP="004E7B4A">
      <w:pPr>
        <w:pStyle w:val="Caption"/>
        <w:jc w:val="center"/>
        <w:rPr>
          <w:color w:val="auto"/>
        </w:rPr>
      </w:pPr>
      <w:bookmarkStart w:id="159" w:name="_Toc145512066"/>
      <w:r>
        <w:rPr>
          <w:noProof/>
          <w:color w:val="auto"/>
          <w14:ligatures w14:val="standardContextual"/>
        </w:rPr>
        <w:lastRenderedPageBreak/>
        <w:drawing>
          <wp:inline distT="0" distB="0" distL="0" distR="0" wp14:anchorId="76EE48E4" wp14:editId="73ECA66B">
            <wp:extent cx="5486400" cy="2483005"/>
            <wp:effectExtent l="0" t="0" r="95250" b="0"/>
            <wp:docPr id="691469990"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59E86E48" w14:textId="02BAF289" w:rsidR="00C3109C" w:rsidRPr="003C483A" w:rsidRDefault="003C483A" w:rsidP="003C483A">
      <w:pPr>
        <w:pStyle w:val="Caption"/>
        <w:jc w:val="center"/>
        <w:rPr>
          <w:i w:val="0"/>
          <w:iCs w:val="0"/>
          <w:color w:val="000000" w:themeColor="text1"/>
        </w:rPr>
      </w:pPr>
      <w:r w:rsidRPr="003C483A">
        <w:rPr>
          <w:color w:val="000000" w:themeColor="text1"/>
        </w:rPr>
        <w:t xml:space="preserve">Figure </w:t>
      </w:r>
      <w:r w:rsidRPr="003C483A">
        <w:rPr>
          <w:color w:val="000000" w:themeColor="text1"/>
        </w:rPr>
        <w:fldChar w:fldCharType="begin"/>
      </w:r>
      <w:r w:rsidRPr="003C483A">
        <w:rPr>
          <w:color w:val="000000" w:themeColor="text1"/>
        </w:rPr>
        <w:instrText xml:space="preserve"> SEQ Figure \* ARABIC </w:instrText>
      </w:r>
      <w:r w:rsidRPr="003C483A">
        <w:rPr>
          <w:color w:val="000000" w:themeColor="text1"/>
        </w:rPr>
        <w:fldChar w:fldCharType="separate"/>
      </w:r>
      <w:r w:rsidRPr="003C483A">
        <w:rPr>
          <w:noProof/>
          <w:color w:val="000000" w:themeColor="text1"/>
        </w:rPr>
        <w:t>39</w:t>
      </w:r>
      <w:r w:rsidRPr="003C483A">
        <w:rPr>
          <w:color w:val="000000" w:themeColor="text1"/>
        </w:rPr>
        <w:fldChar w:fldCharType="end"/>
      </w:r>
      <w:r w:rsidRPr="003C483A">
        <w:rPr>
          <w:i w:val="0"/>
          <w:iCs w:val="0"/>
          <w:color w:val="000000" w:themeColor="text1"/>
        </w:rPr>
        <w:t xml:space="preserve"> Selection of Statistical Tests.</w:t>
      </w:r>
      <w:bookmarkEnd w:id="159"/>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0" w:name="_Toc145513993"/>
      <w:r w:rsidRPr="00C3109C">
        <w:rPr>
          <w:rFonts w:asciiTheme="minorHAnsi" w:hAnsiTheme="minorHAnsi" w:cstheme="minorHAnsi"/>
          <w:color w:val="auto"/>
        </w:rPr>
        <w:t>11.7.2 Statistical Tests Used</w:t>
      </w:r>
      <w:bookmarkEnd w:id="160"/>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lastRenderedPageBreak/>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1" w:name="_Toc145513994"/>
      <w:r w:rsidRPr="00C3109C">
        <w:rPr>
          <w:rFonts w:asciiTheme="minorHAnsi" w:hAnsiTheme="minorHAnsi" w:cstheme="minorHAnsi"/>
          <w:color w:val="auto"/>
        </w:rPr>
        <w:t>11.8 Pragmatic Features Evaluated</w:t>
      </w:r>
      <w:bookmarkEnd w:id="161"/>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w:t>
      </w:r>
      <w:r>
        <w:lastRenderedPageBreak/>
        <w:t xml:space="preserve">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2" w:name="_Toc145513995"/>
      <w:r w:rsidRPr="00C3109C">
        <w:rPr>
          <w:rFonts w:asciiTheme="minorHAnsi" w:hAnsiTheme="minorHAnsi" w:cstheme="minorHAnsi"/>
          <w:color w:val="auto"/>
        </w:rPr>
        <w:t>11.9 Topic Modelling Process</w:t>
      </w:r>
      <w:bookmarkEnd w:id="162"/>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63" w:name="_Toc145513996"/>
      <w:r w:rsidRPr="00C3109C">
        <w:rPr>
          <w:rFonts w:asciiTheme="minorHAnsi" w:hAnsiTheme="minorHAnsi" w:cstheme="minorHAnsi"/>
          <w:color w:val="auto"/>
        </w:rPr>
        <w:t>11.9.1 Data Preparation</w:t>
      </w:r>
      <w:bookmarkEnd w:id="163"/>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 xml:space="preserve">User mentions and URLs were removed from the text as these features do not generally represent useful information in the context of their text only. While insights may be </w:t>
      </w:r>
      <w:r>
        <w:lastRenderedPageBreak/>
        <w:t>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w:t>
      </w:r>
      <w:r>
        <w:lastRenderedPageBreak/>
        <w:t xml:space="preserve">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64" w:name="_Toc145513997"/>
      <w:r w:rsidRPr="00B47C4D">
        <w:rPr>
          <w:rFonts w:asciiTheme="minorHAnsi" w:hAnsiTheme="minorHAnsi" w:cstheme="minorHAnsi"/>
          <w:color w:val="auto"/>
        </w:rPr>
        <w:lastRenderedPageBreak/>
        <w:t>11.9.2 Models Assessed</w:t>
      </w:r>
      <w:bookmarkEnd w:id="164"/>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w:t>
      </w:r>
      <w:r>
        <w:lastRenderedPageBreak/>
        <w:t xml:space="preserve">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65" w:name="_Toc145513998"/>
      <w:r w:rsidRPr="00B47C4D">
        <w:rPr>
          <w:rFonts w:asciiTheme="minorHAnsi" w:hAnsiTheme="minorHAnsi" w:cstheme="minorHAnsi"/>
          <w:color w:val="auto"/>
        </w:rPr>
        <w:t>11.9.3 Model Selection and Evaluation</w:t>
      </w:r>
      <w:bookmarkEnd w:id="165"/>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w:t>
      </w:r>
      <w:r>
        <w:lastRenderedPageBreak/>
        <w:t xml:space="preserve">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t>
      </w:r>
      <w:r>
        <w:rPr>
          <w:rFonts w:eastAsiaTheme="minorEastAsia"/>
        </w:rPr>
        <w:lastRenderedPageBreak/>
        <w:t xml:space="preserve">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66" w:name="_Toc145513999"/>
      <w:r w:rsidRPr="00B47C4D">
        <w:rPr>
          <w:rFonts w:asciiTheme="minorHAnsi" w:eastAsiaTheme="minorEastAsia" w:hAnsiTheme="minorHAnsi" w:cstheme="minorHAnsi"/>
          <w:color w:val="auto"/>
        </w:rPr>
        <w:t>11.9.4 Results</w:t>
      </w:r>
      <w:bookmarkEnd w:id="166"/>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67"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67"/>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lastRenderedPageBreak/>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68" w:name="_Toc145514000"/>
      <w:r w:rsidRPr="007A54A3">
        <w:rPr>
          <w:rFonts w:asciiTheme="minorHAnsi" w:hAnsiTheme="minorHAnsi" w:cstheme="minorHAnsi"/>
          <w:color w:val="auto"/>
        </w:rPr>
        <w:lastRenderedPageBreak/>
        <w:t>11.10</w:t>
      </w:r>
      <w:r w:rsidR="007A54A3" w:rsidRPr="007A54A3">
        <w:rPr>
          <w:rFonts w:asciiTheme="minorHAnsi" w:hAnsiTheme="minorHAnsi" w:cstheme="minorHAnsi"/>
          <w:color w:val="auto"/>
        </w:rPr>
        <w:t xml:space="preserve"> Sarcasm Detection Model</w:t>
      </w:r>
      <w:bookmarkEnd w:id="168"/>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69" w:name="_Toc145514001"/>
      <w:r w:rsidRPr="007A54A3">
        <w:rPr>
          <w:rFonts w:asciiTheme="minorHAnsi" w:hAnsiTheme="minorHAnsi" w:cstheme="minorHAnsi"/>
          <w:color w:val="auto"/>
        </w:rPr>
        <w:t>11.10.1 Data Preparation – Twitter Specific Text Features</w:t>
      </w:r>
      <w:bookmarkEnd w:id="169"/>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0" w:name="_Toc145514002"/>
      <w:r w:rsidRPr="007A54A3">
        <w:rPr>
          <w:rFonts w:asciiTheme="minorHAnsi" w:hAnsiTheme="minorHAnsi" w:cstheme="minorHAnsi"/>
          <w:color w:val="auto"/>
        </w:rPr>
        <w:t>11.10.2 Data Preparation – Emoji Features</w:t>
      </w:r>
      <w:bookmarkEnd w:id="170"/>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1" w:name="_Toc145514003"/>
      <w:r w:rsidRPr="007A54A3">
        <w:rPr>
          <w:rFonts w:asciiTheme="minorHAnsi" w:hAnsiTheme="minorHAnsi" w:cstheme="minorHAnsi"/>
          <w:color w:val="auto"/>
        </w:rPr>
        <w:lastRenderedPageBreak/>
        <w:t>11.10.3 Data Preparation – Grammatical Features</w:t>
      </w:r>
      <w:bookmarkEnd w:id="171"/>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2" w:name="_Toc145514004"/>
      <w:r w:rsidRPr="007A54A3">
        <w:rPr>
          <w:rFonts w:asciiTheme="minorHAnsi" w:hAnsiTheme="minorHAnsi" w:cstheme="minorHAnsi"/>
          <w:color w:val="auto"/>
        </w:rPr>
        <w:lastRenderedPageBreak/>
        <w:t>11.10.4 Model Selection for Sarcasm Detection</w:t>
      </w:r>
      <w:bookmarkEnd w:id="172"/>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 xml:space="preserve">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w:t>
      </w:r>
      <w:r>
        <w:lastRenderedPageBreak/>
        <w:t>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70" w:history="1">
              <w:proofErr w:type="spellStart"/>
              <w:r w:rsidR="00C85E32">
                <w:rPr>
                  <w:rStyle w:val="Hyperlink"/>
                </w:rPr>
                <w:t>dmbavkar</w:t>
              </w:r>
              <w:proofErr w:type="spellEnd"/>
              <w:r w:rsidR="00C85E32">
                <w:rPr>
                  <w:rStyle w:val="Hyperlink"/>
                </w:rPr>
                <w:t>/iSarcasm: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71" w:history="1">
              <w:proofErr w:type="spellStart"/>
              <w:r>
                <w:rPr>
                  <w:rStyle w:val="Hyperlink"/>
                </w:rPr>
                <w:t>dmbavkar</w:t>
              </w:r>
              <w:proofErr w:type="spellEnd"/>
              <w:r>
                <w:rPr>
                  <w:rStyle w:val="Hyperlink"/>
                </w:rPr>
                <w:t>/iSarcasm: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lastRenderedPageBreak/>
              <w:t>Source</w:t>
            </w:r>
          </w:p>
        </w:tc>
        <w:tc>
          <w:tcPr>
            <w:tcW w:w="7036" w:type="dxa"/>
          </w:tcPr>
          <w:p w14:paraId="4DF70531" w14:textId="6AF6A8F8" w:rsidR="0044787B" w:rsidRDefault="001755EE" w:rsidP="00D62102">
            <w:pPr>
              <w:jc w:val="both"/>
            </w:pPr>
            <w:r>
              <w:t>GitHub</w:t>
            </w:r>
            <w:r w:rsidR="009D10F0">
              <w:t xml:space="preserve">: </w:t>
            </w:r>
            <w:hyperlink r:id="rId72"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73"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74"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 xml:space="preserve">The above copyright notice and this permission notice shall be included in </w:t>
            </w:r>
            <w:proofErr w:type="gramStart"/>
            <w:r>
              <w:t>all</w:t>
            </w:r>
            <w:proofErr w:type="gramEnd"/>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w:t>
            </w:r>
            <w:r>
              <w:lastRenderedPageBreak/>
              <w:t>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lastRenderedPageBreak/>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75"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76" w:history="1">
              <w:proofErr w:type="spellStart"/>
              <w:r w:rsidR="00362565">
                <w:rPr>
                  <w:rStyle w:val="Hyperlink"/>
                </w:rPr>
                <w:t>aesuli</w:t>
              </w:r>
              <w:proofErr w:type="spellEnd"/>
              <w:r w:rsidR="00362565">
                <w:rPr>
                  <w:rStyle w:val="Hyperlink"/>
                </w:rPr>
                <w:t>/SentiWordNet: The SentiWordNet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 xml:space="preserve">The above copyright notice and this permission notice shall be included in </w:t>
            </w:r>
            <w:proofErr w:type="gramStart"/>
            <w:r>
              <w:t>all</w:t>
            </w:r>
            <w:proofErr w:type="gramEnd"/>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t>Attribution</w:t>
            </w:r>
          </w:p>
        </w:tc>
        <w:tc>
          <w:tcPr>
            <w:tcW w:w="7036" w:type="dxa"/>
          </w:tcPr>
          <w:p w14:paraId="45A9DDDD" w14:textId="7F017E38" w:rsidR="00362565" w:rsidRDefault="00E84A28" w:rsidP="00D62102">
            <w:pPr>
              <w:jc w:val="both"/>
            </w:pPr>
            <w:r>
              <w:t xml:space="preserve">SentiWordNet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77" w:history="1">
              <w:proofErr w:type="spellStart"/>
              <w:r w:rsidR="001755EE">
                <w:rPr>
                  <w:rStyle w:val="Hyperlink"/>
                </w:rPr>
                <w:t>aesuli</w:t>
              </w:r>
              <w:proofErr w:type="spellEnd"/>
              <w:r w:rsidR="001755EE">
                <w:rPr>
                  <w:rStyle w:val="Hyperlink"/>
                </w:rPr>
                <w:t>/SentiWordNet: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78"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lastRenderedPageBreak/>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79"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80"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 xml:space="preserve">The above copyright notice and this permission notice shall be included in </w:t>
            </w:r>
            <w:proofErr w:type="gramStart"/>
            <w:r>
              <w:t>all</w:t>
            </w:r>
            <w:proofErr w:type="gramEnd"/>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lastRenderedPageBreak/>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81"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82"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roofErr w:type="gramStart"/>
            <w:r>
              <w:t>);</w:t>
            </w:r>
            <w:proofErr w:type="gramEnd"/>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83"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8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0D87A" w14:textId="77777777" w:rsidR="0075063F" w:rsidRDefault="0075063F" w:rsidP="008A12EC">
      <w:pPr>
        <w:spacing w:after="0" w:line="240" w:lineRule="auto"/>
      </w:pPr>
      <w:r>
        <w:separator/>
      </w:r>
    </w:p>
  </w:endnote>
  <w:endnote w:type="continuationSeparator" w:id="0">
    <w:p w14:paraId="184A0DDF" w14:textId="77777777" w:rsidR="0075063F" w:rsidRDefault="0075063F"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00328" w14:textId="77777777" w:rsidR="0075063F" w:rsidRDefault="0075063F" w:rsidP="008A12EC">
      <w:pPr>
        <w:spacing w:after="0" w:line="240" w:lineRule="auto"/>
      </w:pPr>
      <w:r>
        <w:separator/>
      </w:r>
    </w:p>
  </w:footnote>
  <w:footnote w:type="continuationSeparator" w:id="0">
    <w:p w14:paraId="7376D092" w14:textId="77777777" w:rsidR="0075063F" w:rsidRDefault="0075063F"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10"/>
  </w:num>
  <w:num w:numId="3" w16cid:durableId="2017145493">
    <w:abstractNumId w:val="4"/>
  </w:num>
  <w:num w:numId="4" w16cid:durableId="9454073">
    <w:abstractNumId w:val="6"/>
  </w:num>
  <w:num w:numId="5" w16cid:durableId="217785384">
    <w:abstractNumId w:val="3"/>
  </w:num>
  <w:num w:numId="6" w16cid:durableId="417799334">
    <w:abstractNumId w:val="9"/>
  </w:num>
  <w:num w:numId="7" w16cid:durableId="1373384716">
    <w:abstractNumId w:val="8"/>
  </w:num>
  <w:num w:numId="8" w16cid:durableId="1798378445">
    <w:abstractNumId w:val="7"/>
  </w:num>
  <w:num w:numId="9" w16cid:durableId="1245412970">
    <w:abstractNumId w:val="1"/>
  </w:num>
  <w:num w:numId="10" w16cid:durableId="585581421">
    <w:abstractNumId w:val="14"/>
  </w:num>
  <w:num w:numId="11" w16cid:durableId="144857256">
    <w:abstractNumId w:val="13"/>
  </w:num>
  <w:num w:numId="12" w16cid:durableId="1989241890">
    <w:abstractNumId w:val="11"/>
  </w:num>
  <w:num w:numId="13" w16cid:durableId="302589374">
    <w:abstractNumId w:val="2"/>
  </w:num>
  <w:num w:numId="14" w16cid:durableId="1037777054">
    <w:abstractNumId w:val="12"/>
  </w:num>
  <w:num w:numId="15" w16cid:durableId="2020810393">
    <w:abstractNumId w:val="15"/>
  </w:num>
  <w:num w:numId="16" w16cid:durableId="445390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316D"/>
    <w:rsid w:val="00016F89"/>
    <w:rsid w:val="00026DA5"/>
    <w:rsid w:val="000329A7"/>
    <w:rsid w:val="000408B3"/>
    <w:rsid w:val="0005144C"/>
    <w:rsid w:val="00057A3C"/>
    <w:rsid w:val="00074A57"/>
    <w:rsid w:val="00086551"/>
    <w:rsid w:val="00087A67"/>
    <w:rsid w:val="000905CE"/>
    <w:rsid w:val="000B1D28"/>
    <w:rsid w:val="000B20CD"/>
    <w:rsid w:val="000B2685"/>
    <w:rsid w:val="000E73BE"/>
    <w:rsid w:val="000F0C7D"/>
    <w:rsid w:val="000F1B60"/>
    <w:rsid w:val="000F441F"/>
    <w:rsid w:val="00106E08"/>
    <w:rsid w:val="00112129"/>
    <w:rsid w:val="0012158F"/>
    <w:rsid w:val="00124091"/>
    <w:rsid w:val="001333FD"/>
    <w:rsid w:val="0013607E"/>
    <w:rsid w:val="00144130"/>
    <w:rsid w:val="00145889"/>
    <w:rsid w:val="00147399"/>
    <w:rsid w:val="00167067"/>
    <w:rsid w:val="0017301C"/>
    <w:rsid w:val="001755EE"/>
    <w:rsid w:val="00185751"/>
    <w:rsid w:val="001861F7"/>
    <w:rsid w:val="001F6740"/>
    <w:rsid w:val="0021284D"/>
    <w:rsid w:val="00227F97"/>
    <w:rsid w:val="0023220C"/>
    <w:rsid w:val="00243186"/>
    <w:rsid w:val="00243341"/>
    <w:rsid w:val="00267320"/>
    <w:rsid w:val="0027616A"/>
    <w:rsid w:val="00284B63"/>
    <w:rsid w:val="002C5141"/>
    <w:rsid w:val="002E0E42"/>
    <w:rsid w:val="002E2799"/>
    <w:rsid w:val="0032521F"/>
    <w:rsid w:val="003268A8"/>
    <w:rsid w:val="00331D52"/>
    <w:rsid w:val="00333F8E"/>
    <w:rsid w:val="00340717"/>
    <w:rsid w:val="0034178B"/>
    <w:rsid w:val="003508DF"/>
    <w:rsid w:val="003516C2"/>
    <w:rsid w:val="00354AD0"/>
    <w:rsid w:val="00361C3A"/>
    <w:rsid w:val="00362565"/>
    <w:rsid w:val="00367C7E"/>
    <w:rsid w:val="0038499D"/>
    <w:rsid w:val="003B4274"/>
    <w:rsid w:val="003C483A"/>
    <w:rsid w:val="003E3EE5"/>
    <w:rsid w:val="00405A2E"/>
    <w:rsid w:val="00405D10"/>
    <w:rsid w:val="00437E24"/>
    <w:rsid w:val="00447818"/>
    <w:rsid w:val="0044787B"/>
    <w:rsid w:val="00460A36"/>
    <w:rsid w:val="004620E0"/>
    <w:rsid w:val="00492CA3"/>
    <w:rsid w:val="004B13D5"/>
    <w:rsid w:val="004C1BB6"/>
    <w:rsid w:val="004E3181"/>
    <w:rsid w:val="004E5D1C"/>
    <w:rsid w:val="004E7B4A"/>
    <w:rsid w:val="004F004B"/>
    <w:rsid w:val="00505569"/>
    <w:rsid w:val="005063D0"/>
    <w:rsid w:val="00516BB7"/>
    <w:rsid w:val="00517ECB"/>
    <w:rsid w:val="0052494F"/>
    <w:rsid w:val="00524FCA"/>
    <w:rsid w:val="00537A4F"/>
    <w:rsid w:val="00537B35"/>
    <w:rsid w:val="00580AD6"/>
    <w:rsid w:val="00580AFC"/>
    <w:rsid w:val="005843D4"/>
    <w:rsid w:val="00592290"/>
    <w:rsid w:val="00594E8A"/>
    <w:rsid w:val="005C02D9"/>
    <w:rsid w:val="005F7DB7"/>
    <w:rsid w:val="006167E7"/>
    <w:rsid w:val="00635A50"/>
    <w:rsid w:val="0064147D"/>
    <w:rsid w:val="00652AE7"/>
    <w:rsid w:val="006756B2"/>
    <w:rsid w:val="006B0258"/>
    <w:rsid w:val="006B0FF9"/>
    <w:rsid w:val="006B31EC"/>
    <w:rsid w:val="006C3E8F"/>
    <w:rsid w:val="006C40A5"/>
    <w:rsid w:val="006D2689"/>
    <w:rsid w:val="006D2A88"/>
    <w:rsid w:val="006E509D"/>
    <w:rsid w:val="007049B0"/>
    <w:rsid w:val="007137D3"/>
    <w:rsid w:val="007415DC"/>
    <w:rsid w:val="0075063F"/>
    <w:rsid w:val="00766508"/>
    <w:rsid w:val="00767E76"/>
    <w:rsid w:val="00776160"/>
    <w:rsid w:val="007A2F72"/>
    <w:rsid w:val="007A54A3"/>
    <w:rsid w:val="007A691D"/>
    <w:rsid w:val="007C2451"/>
    <w:rsid w:val="007D401C"/>
    <w:rsid w:val="007E369A"/>
    <w:rsid w:val="007F0492"/>
    <w:rsid w:val="007F6BAF"/>
    <w:rsid w:val="008306DB"/>
    <w:rsid w:val="00830B6F"/>
    <w:rsid w:val="00846AA8"/>
    <w:rsid w:val="008738DE"/>
    <w:rsid w:val="0088102B"/>
    <w:rsid w:val="008850EF"/>
    <w:rsid w:val="00886FA2"/>
    <w:rsid w:val="00894BEB"/>
    <w:rsid w:val="00896C61"/>
    <w:rsid w:val="00896E63"/>
    <w:rsid w:val="008A12EC"/>
    <w:rsid w:val="008A1A03"/>
    <w:rsid w:val="008A2EE0"/>
    <w:rsid w:val="008A58E4"/>
    <w:rsid w:val="008C5BBE"/>
    <w:rsid w:val="008E4A17"/>
    <w:rsid w:val="008F5C6D"/>
    <w:rsid w:val="008F73DD"/>
    <w:rsid w:val="00924BB4"/>
    <w:rsid w:val="0093152A"/>
    <w:rsid w:val="00933DC3"/>
    <w:rsid w:val="0094640C"/>
    <w:rsid w:val="00971736"/>
    <w:rsid w:val="00981312"/>
    <w:rsid w:val="00990BF2"/>
    <w:rsid w:val="009B11D3"/>
    <w:rsid w:val="009C2590"/>
    <w:rsid w:val="009C365A"/>
    <w:rsid w:val="009C5238"/>
    <w:rsid w:val="009D003D"/>
    <w:rsid w:val="009D09E1"/>
    <w:rsid w:val="009D10F0"/>
    <w:rsid w:val="009D6113"/>
    <w:rsid w:val="009F08BE"/>
    <w:rsid w:val="00A0125F"/>
    <w:rsid w:val="00A05E94"/>
    <w:rsid w:val="00A10FA4"/>
    <w:rsid w:val="00A14CA7"/>
    <w:rsid w:val="00A210E0"/>
    <w:rsid w:val="00A26A86"/>
    <w:rsid w:val="00A2747E"/>
    <w:rsid w:val="00A4759D"/>
    <w:rsid w:val="00A71B28"/>
    <w:rsid w:val="00AA4C1A"/>
    <w:rsid w:val="00AA5593"/>
    <w:rsid w:val="00AB74C4"/>
    <w:rsid w:val="00AE20AC"/>
    <w:rsid w:val="00AF116B"/>
    <w:rsid w:val="00B24DF9"/>
    <w:rsid w:val="00B346F7"/>
    <w:rsid w:val="00B44A9F"/>
    <w:rsid w:val="00B47C4D"/>
    <w:rsid w:val="00B52F68"/>
    <w:rsid w:val="00B75E0C"/>
    <w:rsid w:val="00BA2DFB"/>
    <w:rsid w:val="00BA63CF"/>
    <w:rsid w:val="00BA766D"/>
    <w:rsid w:val="00BC7A4E"/>
    <w:rsid w:val="00BE4498"/>
    <w:rsid w:val="00BF1C2F"/>
    <w:rsid w:val="00C01245"/>
    <w:rsid w:val="00C03A75"/>
    <w:rsid w:val="00C06169"/>
    <w:rsid w:val="00C3109C"/>
    <w:rsid w:val="00C40AC2"/>
    <w:rsid w:val="00C40C91"/>
    <w:rsid w:val="00C57721"/>
    <w:rsid w:val="00C64D4D"/>
    <w:rsid w:val="00C679A9"/>
    <w:rsid w:val="00C81DF3"/>
    <w:rsid w:val="00C85E32"/>
    <w:rsid w:val="00C87DB1"/>
    <w:rsid w:val="00C937DB"/>
    <w:rsid w:val="00CC1C5F"/>
    <w:rsid w:val="00CC4437"/>
    <w:rsid w:val="00CE5B32"/>
    <w:rsid w:val="00CF3E45"/>
    <w:rsid w:val="00D30C86"/>
    <w:rsid w:val="00D33832"/>
    <w:rsid w:val="00D3434D"/>
    <w:rsid w:val="00D42329"/>
    <w:rsid w:val="00D470E7"/>
    <w:rsid w:val="00D56804"/>
    <w:rsid w:val="00D75757"/>
    <w:rsid w:val="00D9235D"/>
    <w:rsid w:val="00D9780E"/>
    <w:rsid w:val="00DA45CC"/>
    <w:rsid w:val="00DB11EC"/>
    <w:rsid w:val="00DC4504"/>
    <w:rsid w:val="00DD3BB3"/>
    <w:rsid w:val="00DD55EE"/>
    <w:rsid w:val="00DF1F4D"/>
    <w:rsid w:val="00DF36C9"/>
    <w:rsid w:val="00DF5ECC"/>
    <w:rsid w:val="00DF684C"/>
    <w:rsid w:val="00E26F0A"/>
    <w:rsid w:val="00E2725F"/>
    <w:rsid w:val="00E30D83"/>
    <w:rsid w:val="00E50461"/>
    <w:rsid w:val="00E55BD2"/>
    <w:rsid w:val="00E75CB8"/>
    <w:rsid w:val="00E84A28"/>
    <w:rsid w:val="00EA2288"/>
    <w:rsid w:val="00EA5FD2"/>
    <w:rsid w:val="00ED1E98"/>
    <w:rsid w:val="00ED7E83"/>
    <w:rsid w:val="00EE0FA7"/>
    <w:rsid w:val="00EF303A"/>
    <w:rsid w:val="00EF3262"/>
    <w:rsid w:val="00EF5C52"/>
    <w:rsid w:val="00F05198"/>
    <w:rsid w:val="00F22D50"/>
    <w:rsid w:val="00F42499"/>
    <w:rsid w:val="00F42D39"/>
    <w:rsid w:val="00F52396"/>
    <w:rsid w:val="00F84373"/>
    <w:rsid w:val="00F92BB7"/>
    <w:rsid w:val="00FA0A74"/>
    <w:rsid w:val="00FA79ED"/>
    <w:rsid w:val="00FB435F"/>
    <w:rsid w:val="00FC30E8"/>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09652961">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3595363">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377983">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4161309">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diagramColors" Target="diagrams/colors2.xml"/><Relationship Id="rId68" Type="http://schemas.openxmlformats.org/officeDocument/2006/relationships/diagramColors" Target="diagrams/colors3.xml"/><Relationship Id="rId84"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microsoft.com/office/2007/relationships/diagramDrawing" Target="diagrams/drawing1.xml"/><Relationship Id="rId58" Type="http://schemas.openxmlformats.org/officeDocument/2006/relationships/image" Target="media/image43.png"/><Relationship Id="rId74" Type="http://schemas.openxmlformats.org/officeDocument/2006/relationships/hyperlink" Target="https://kt.ijs.si/data/Emoji_sentiment_ranking/" TargetMode="External"/><Relationship Id="rId79" Type="http://schemas.openxmlformats.org/officeDocument/2006/relationships/hyperlink" Target="https://github.com/glnmario/emo2vec/tree/master"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png"/><Relationship Id="rId64" Type="http://schemas.microsoft.com/office/2007/relationships/diagramDrawing" Target="diagrams/drawing2.xml"/><Relationship Id="rId69" Type="http://schemas.microsoft.com/office/2007/relationships/diagramDrawing" Target="diagrams/drawing3.xml"/><Relationship Id="rId77" Type="http://schemas.openxmlformats.org/officeDocument/2006/relationships/hyperlink" Target="https://github.com/aesuli/SentiWordNet" TargetMode="External"/><Relationship Id="rId8" Type="http://schemas.openxmlformats.org/officeDocument/2006/relationships/image" Target="media/image1.jpeg"/><Relationship Id="rId51" Type="http://schemas.openxmlformats.org/officeDocument/2006/relationships/diagramQuickStyle" Target="diagrams/quickStyle1.xml"/><Relationship Id="rId72" Type="http://schemas.openxmlformats.org/officeDocument/2006/relationships/hyperlink" Target="https://github.com/abushoeb/EmoTag/tree/master" TargetMode="External"/><Relationship Id="rId80" Type="http://schemas.openxmlformats.org/officeDocument/2006/relationships/hyperlink" Target="http://www.saifmohammad.com/WebPages/AffectIntensity.ht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diagramQuickStyle" Target="diagrams/quickStyle3.xml"/><Relationship Id="rId20" Type="http://schemas.openxmlformats.org/officeDocument/2006/relationships/image" Target="media/image11.jpeg"/><Relationship Id="rId41" Type="http://schemas.openxmlformats.org/officeDocument/2006/relationships/image" Target="media/image31.gif"/><Relationship Id="rId54" Type="http://schemas.openxmlformats.org/officeDocument/2006/relationships/image" Target="media/image39.png"/><Relationship Id="rId62" Type="http://schemas.openxmlformats.org/officeDocument/2006/relationships/diagramQuickStyle" Target="diagrams/quickStyle2.xml"/><Relationship Id="rId70" Type="http://schemas.openxmlformats.org/officeDocument/2006/relationships/hyperlink" Target="https://github.com/dmbavkar/iSarcasm" TargetMode="External"/><Relationship Id="rId75" Type="http://schemas.openxmlformats.org/officeDocument/2006/relationships/hyperlink" Target="https://kt.ijs.si/data/Emoji_sentiment_ranking/" TargetMode="External"/><Relationship Id="rId83" Type="http://schemas.openxmlformats.org/officeDocument/2006/relationships/hyperlink" Target="https://code.google.com/archive/p/word2ve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Data" Target="diagrams/data1.xml"/><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diagramColors" Target="diagrams/colors1.xml"/><Relationship Id="rId60" Type="http://schemas.openxmlformats.org/officeDocument/2006/relationships/diagramData" Target="diagrams/data2.xml"/><Relationship Id="rId65" Type="http://schemas.openxmlformats.org/officeDocument/2006/relationships/diagramData" Target="diagrams/data3.xml"/><Relationship Id="rId73" Type="http://schemas.openxmlformats.org/officeDocument/2006/relationships/hyperlink" Target="https://github.com/abushoeb/EmoTag/tree/master" TargetMode="External"/><Relationship Id="rId78" Type="http://schemas.openxmlformats.org/officeDocument/2006/relationships/hyperlink" Target="https://github.com/glnmario/emo2vec/tree/master" TargetMode="External"/><Relationship Id="rId81" Type="http://schemas.openxmlformats.org/officeDocument/2006/relationships/hyperlink" Target="http://www.saifmohammad.com/WebPages/AffectIntensity.htm" TargetMode="External"/><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diagramLayout" Target="diagrams/layout1.xml"/><Relationship Id="rId55" Type="http://schemas.openxmlformats.org/officeDocument/2006/relationships/image" Target="media/image40.png"/><Relationship Id="rId76" Type="http://schemas.openxmlformats.org/officeDocument/2006/relationships/hyperlink" Target="https://github.com/aesuli/SentiWordNet" TargetMode="External"/><Relationship Id="rId7" Type="http://schemas.openxmlformats.org/officeDocument/2006/relationships/endnotes" Target="endnotes.xml"/><Relationship Id="rId71" Type="http://schemas.openxmlformats.org/officeDocument/2006/relationships/hyperlink" Target="https://github.com/dmbavkar/iSarcas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microsoft.com/office/2007/relationships/hdphoto" Target="media/hdphoto1.wdp"/><Relationship Id="rId45" Type="http://schemas.openxmlformats.org/officeDocument/2006/relationships/image" Target="media/image35.png"/><Relationship Id="rId66" Type="http://schemas.openxmlformats.org/officeDocument/2006/relationships/diagramLayout" Target="diagrams/layout3.xml"/><Relationship Id="rId87" Type="http://schemas.openxmlformats.org/officeDocument/2006/relationships/theme" Target="theme/theme1.xml"/><Relationship Id="rId61" Type="http://schemas.openxmlformats.org/officeDocument/2006/relationships/diagramLayout" Target="diagrams/layout2.xml"/><Relationship Id="rId82" Type="http://schemas.openxmlformats.org/officeDocument/2006/relationships/hyperlink" Target="https://code.google.com/archive/p/word2vec/"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3d3" qsCatId="3D" csTypeId="urn:microsoft.com/office/officeart/2005/8/colors/accent0_1" csCatId="mainScheme"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9026370-CF16-4096-B484-C10CD696D59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E"/>
        </a:p>
      </dgm:t>
    </dgm:pt>
    <dgm:pt modelId="{F3BC8139-6999-4F11-9C3A-180EF2804764}">
      <dgm:prSet phldrT="[Text]"/>
      <dgm:spPr/>
      <dgm:t>
        <a:bodyPr/>
        <a:lstStyle/>
        <a:p>
          <a:r>
            <a:rPr lang="en-IE"/>
            <a:t>Non-Parametric Tests</a:t>
          </a:r>
        </a:p>
      </dgm:t>
    </dgm:pt>
    <dgm:pt modelId="{DF5CE03F-7D14-4C5E-A882-B9DD866CCE0D}" type="parTrans" cxnId="{AA378C4E-10F9-4EBC-B62A-2E1614790961}">
      <dgm:prSet/>
      <dgm:spPr/>
      <dgm:t>
        <a:bodyPr/>
        <a:lstStyle/>
        <a:p>
          <a:endParaRPr lang="en-IE"/>
        </a:p>
      </dgm:t>
    </dgm:pt>
    <dgm:pt modelId="{CEBD6139-2D53-4875-94D5-E1BA25EE84CB}" type="sibTrans" cxnId="{AA378C4E-10F9-4EBC-B62A-2E1614790961}">
      <dgm:prSet/>
      <dgm:spPr/>
      <dgm:t>
        <a:bodyPr/>
        <a:lstStyle/>
        <a:p>
          <a:endParaRPr lang="en-IE"/>
        </a:p>
      </dgm:t>
    </dgm:pt>
    <dgm:pt modelId="{27B91265-81D4-4354-9D1A-1958CC024A18}">
      <dgm:prSet phldrT="[Text]"/>
      <dgm:spPr/>
      <dgm:t>
        <a:bodyPr/>
        <a:lstStyle/>
        <a:p>
          <a:r>
            <a:rPr lang="en-IE"/>
            <a:t>One Variable</a:t>
          </a:r>
        </a:p>
      </dgm:t>
    </dgm:pt>
    <dgm:pt modelId="{71BE0DF0-6B69-4287-BA45-DFBE9720D2B4}" type="parTrans" cxnId="{03D0EAE5-ADF6-4D98-80DB-15F30BF97E27}">
      <dgm:prSet/>
      <dgm:spPr/>
      <dgm:t>
        <a:bodyPr/>
        <a:lstStyle/>
        <a:p>
          <a:endParaRPr lang="en-IE"/>
        </a:p>
      </dgm:t>
    </dgm:pt>
    <dgm:pt modelId="{48F86B28-C04D-41F7-ADB8-230A63C51955}" type="sibTrans" cxnId="{03D0EAE5-ADF6-4D98-80DB-15F30BF97E27}">
      <dgm:prSet/>
      <dgm:spPr/>
      <dgm:t>
        <a:bodyPr/>
        <a:lstStyle/>
        <a:p>
          <a:endParaRPr lang="en-IE"/>
        </a:p>
      </dgm:t>
    </dgm:pt>
    <dgm:pt modelId="{DDEFD310-2D97-4E6A-8823-55B0C98504FB}">
      <dgm:prSet phldrT="[Text]"/>
      <dgm:spPr/>
      <dgm:t>
        <a:bodyPr/>
        <a:lstStyle/>
        <a:p>
          <a:r>
            <a:rPr lang="en-IE"/>
            <a:t>Chi-Squared Test</a:t>
          </a:r>
        </a:p>
      </dgm:t>
    </dgm:pt>
    <dgm:pt modelId="{46B6CA1A-80C9-46CD-BC4D-1CA6B8F6C255}" type="parTrans" cxnId="{010E5226-BDD6-4BE8-B2DE-996E852E7058}">
      <dgm:prSet/>
      <dgm:spPr/>
      <dgm:t>
        <a:bodyPr/>
        <a:lstStyle/>
        <a:p>
          <a:endParaRPr lang="en-IE"/>
        </a:p>
      </dgm:t>
    </dgm:pt>
    <dgm:pt modelId="{C25BAE8F-A6C4-4942-B93C-E6F4F2567020}" type="sibTrans" cxnId="{010E5226-BDD6-4BE8-B2DE-996E852E7058}">
      <dgm:prSet/>
      <dgm:spPr/>
      <dgm:t>
        <a:bodyPr/>
        <a:lstStyle/>
        <a:p>
          <a:endParaRPr lang="en-IE"/>
        </a:p>
      </dgm:t>
    </dgm:pt>
    <dgm:pt modelId="{B514E5A5-9CCF-425C-96D8-5C1B5F633CFF}">
      <dgm:prSet phldrT="[Text]"/>
      <dgm:spPr/>
      <dgm:t>
        <a:bodyPr/>
        <a:lstStyle/>
        <a:p>
          <a:r>
            <a:rPr lang="en-IE"/>
            <a:t>Two Variables</a:t>
          </a:r>
        </a:p>
      </dgm:t>
    </dgm:pt>
    <dgm:pt modelId="{821862DF-A0C4-4052-B593-6230E4E0D218}" type="parTrans" cxnId="{6F5F1BAE-6636-42DF-85D7-08D40CA683E5}">
      <dgm:prSet/>
      <dgm:spPr/>
      <dgm:t>
        <a:bodyPr/>
        <a:lstStyle/>
        <a:p>
          <a:endParaRPr lang="en-IE"/>
        </a:p>
      </dgm:t>
    </dgm:pt>
    <dgm:pt modelId="{6FEA99EE-C23B-49FC-B6C6-554446BC4CEF}" type="sibTrans" cxnId="{6F5F1BAE-6636-42DF-85D7-08D40CA683E5}">
      <dgm:prSet/>
      <dgm:spPr/>
      <dgm:t>
        <a:bodyPr/>
        <a:lstStyle/>
        <a:p>
          <a:endParaRPr lang="en-IE"/>
        </a:p>
      </dgm:t>
    </dgm:pt>
    <dgm:pt modelId="{FF91843B-5B86-44E0-8EF4-EDFDF7F0F1B6}">
      <dgm:prSet phldrT="[Text]"/>
      <dgm:spPr/>
      <dgm:t>
        <a:bodyPr/>
        <a:lstStyle/>
        <a:p>
          <a:r>
            <a:rPr lang="en-IE"/>
            <a:t>Independent Samples</a:t>
          </a:r>
        </a:p>
      </dgm:t>
    </dgm:pt>
    <dgm:pt modelId="{7A6CE04D-3409-406E-BAFE-D02150AEFFB9}" type="parTrans" cxnId="{1E50B937-0E74-475F-81DC-9B16855848B3}">
      <dgm:prSet/>
      <dgm:spPr/>
      <dgm:t>
        <a:bodyPr/>
        <a:lstStyle/>
        <a:p>
          <a:endParaRPr lang="en-IE"/>
        </a:p>
      </dgm:t>
    </dgm:pt>
    <dgm:pt modelId="{AFCF492F-3A02-4875-9C5E-50210F322846}" type="sibTrans" cxnId="{1E50B937-0E74-475F-81DC-9B16855848B3}">
      <dgm:prSet/>
      <dgm:spPr/>
      <dgm:t>
        <a:bodyPr/>
        <a:lstStyle/>
        <a:p>
          <a:endParaRPr lang="en-IE"/>
        </a:p>
      </dgm:t>
    </dgm:pt>
    <dgm:pt modelId="{3EC0AEF8-81C5-45DF-95A0-D776EB5063F7}">
      <dgm:prSet/>
      <dgm:spPr/>
      <dgm:t>
        <a:bodyPr/>
        <a:lstStyle/>
        <a:p>
          <a:r>
            <a:rPr lang="en-IE"/>
            <a:t>Parametric Test</a:t>
          </a:r>
        </a:p>
      </dgm:t>
    </dgm:pt>
    <dgm:pt modelId="{E7A44DC4-E9E4-4AAF-A0AA-913DC396F654}" type="parTrans" cxnId="{C557A061-2607-4BA4-B2CF-4659E975C5ED}">
      <dgm:prSet/>
      <dgm:spPr/>
      <dgm:t>
        <a:bodyPr/>
        <a:lstStyle/>
        <a:p>
          <a:endParaRPr lang="en-IE"/>
        </a:p>
      </dgm:t>
    </dgm:pt>
    <dgm:pt modelId="{EC9226EA-3176-4B09-8FB9-AB6D0198E730}" type="sibTrans" cxnId="{C557A061-2607-4BA4-B2CF-4659E975C5ED}">
      <dgm:prSet/>
      <dgm:spPr/>
      <dgm:t>
        <a:bodyPr/>
        <a:lstStyle/>
        <a:p>
          <a:endParaRPr lang="en-IE"/>
        </a:p>
      </dgm:t>
    </dgm:pt>
    <dgm:pt modelId="{D77EA273-3C42-461F-8721-0E93CFD76CD8}">
      <dgm:prSet/>
      <dgm:spPr/>
      <dgm:t>
        <a:bodyPr/>
        <a:lstStyle/>
        <a:p>
          <a:r>
            <a:rPr lang="en-IE"/>
            <a:t>One Variable</a:t>
          </a:r>
        </a:p>
      </dgm:t>
    </dgm:pt>
    <dgm:pt modelId="{79256FC9-2E5C-4651-87A5-4E7C3EDE61C4}" type="parTrans" cxnId="{CF5C98DF-7BFE-4B34-9580-6FE0FCE8B8EB}">
      <dgm:prSet/>
      <dgm:spPr/>
      <dgm:t>
        <a:bodyPr/>
        <a:lstStyle/>
        <a:p>
          <a:endParaRPr lang="en-IE"/>
        </a:p>
      </dgm:t>
    </dgm:pt>
    <dgm:pt modelId="{EB02A07A-4F69-414C-8EE9-8911CFFEA185}" type="sibTrans" cxnId="{CF5C98DF-7BFE-4B34-9580-6FE0FCE8B8EB}">
      <dgm:prSet/>
      <dgm:spPr/>
      <dgm:t>
        <a:bodyPr/>
        <a:lstStyle/>
        <a:p>
          <a:endParaRPr lang="en-IE"/>
        </a:p>
      </dgm:t>
    </dgm:pt>
    <dgm:pt modelId="{4CCCC31E-AD5F-43C4-BEA3-AD8A8298C351}">
      <dgm:prSet/>
      <dgm:spPr/>
      <dgm:t>
        <a:bodyPr/>
        <a:lstStyle/>
        <a:p>
          <a:r>
            <a:rPr lang="en-IE"/>
            <a:t>Two Variables</a:t>
          </a:r>
        </a:p>
      </dgm:t>
    </dgm:pt>
    <dgm:pt modelId="{3B3E240F-3B4B-432E-BA65-068886DC5CF0}" type="parTrans" cxnId="{10B6AD43-A474-4ABB-B8E9-03418C267485}">
      <dgm:prSet/>
      <dgm:spPr/>
      <dgm:t>
        <a:bodyPr/>
        <a:lstStyle/>
        <a:p>
          <a:endParaRPr lang="en-IE"/>
        </a:p>
      </dgm:t>
    </dgm:pt>
    <dgm:pt modelId="{204FFFD5-3198-4A17-9EA5-B3DC0BF12479}" type="sibTrans" cxnId="{10B6AD43-A474-4ABB-B8E9-03418C267485}">
      <dgm:prSet/>
      <dgm:spPr/>
      <dgm:t>
        <a:bodyPr/>
        <a:lstStyle/>
        <a:p>
          <a:endParaRPr lang="en-IE"/>
        </a:p>
      </dgm:t>
    </dgm:pt>
    <dgm:pt modelId="{26D571D1-EAF9-4BCF-A0A7-8F38D9E1257C}">
      <dgm:prSet/>
      <dgm:spPr/>
      <dgm:t>
        <a:bodyPr/>
        <a:lstStyle/>
        <a:p>
          <a:r>
            <a:rPr lang="en-IE"/>
            <a:t>T-Test</a:t>
          </a:r>
        </a:p>
      </dgm:t>
    </dgm:pt>
    <dgm:pt modelId="{D93F6D97-225E-402B-962D-9D71DC4847D1}" type="parTrans" cxnId="{64AED29D-2C99-449C-A6DF-2CCB3100B1E6}">
      <dgm:prSet/>
      <dgm:spPr/>
      <dgm:t>
        <a:bodyPr/>
        <a:lstStyle/>
        <a:p>
          <a:endParaRPr lang="en-IE"/>
        </a:p>
      </dgm:t>
    </dgm:pt>
    <dgm:pt modelId="{88F6F18D-1263-4159-A975-00A52D1DC9AB}" type="sibTrans" cxnId="{64AED29D-2C99-449C-A6DF-2CCB3100B1E6}">
      <dgm:prSet/>
      <dgm:spPr/>
      <dgm:t>
        <a:bodyPr/>
        <a:lstStyle/>
        <a:p>
          <a:endParaRPr lang="en-IE"/>
        </a:p>
      </dgm:t>
    </dgm:pt>
    <dgm:pt modelId="{2CA517E7-7080-4A11-8847-19F45E0AB71A}">
      <dgm:prSet/>
      <dgm:spPr/>
      <dgm:t>
        <a:bodyPr/>
        <a:lstStyle/>
        <a:p>
          <a:r>
            <a:rPr lang="en-IE"/>
            <a:t>Independent Samples</a:t>
          </a:r>
        </a:p>
      </dgm:t>
    </dgm:pt>
    <dgm:pt modelId="{E0C1A5CB-65C2-40FC-9F12-B6CBF0A0CE4B}" type="parTrans" cxnId="{1BF632AB-3E89-44A8-B170-070F2794CF71}">
      <dgm:prSet/>
      <dgm:spPr/>
      <dgm:t>
        <a:bodyPr/>
        <a:lstStyle/>
        <a:p>
          <a:endParaRPr lang="en-IE"/>
        </a:p>
      </dgm:t>
    </dgm:pt>
    <dgm:pt modelId="{A67DF825-09CF-4FB7-970F-B0DB6D8CCC20}" type="sibTrans" cxnId="{1BF632AB-3E89-44A8-B170-070F2794CF71}">
      <dgm:prSet/>
      <dgm:spPr/>
      <dgm:t>
        <a:bodyPr/>
        <a:lstStyle/>
        <a:p>
          <a:endParaRPr lang="en-IE"/>
        </a:p>
      </dgm:t>
    </dgm:pt>
    <dgm:pt modelId="{1FF430D2-1FA4-41FE-9EB3-363764A8E143}">
      <dgm:prSet/>
      <dgm:spPr/>
      <dgm:t>
        <a:bodyPr/>
        <a:lstStyle/>
        <a:p>
          <a:r>
            <a:rPr lang="en-IE"/>
            <a:t>Paired Samples</a:t>
          </a:r>
        </a:p>
      </dgm:t>
    </dgm:pt>
    <dgm:pt modelId="{943F2A33-BE1C-4E4A-8EE3-CAF083075E88}" type="parTrans" cxnId="{F2FE3E68-4D42-4897-A32B-F6B49FF4C17B}">
      <dgm:prSet/>
      <dgm:spPr/>
      <dgm:t>
        <a:bodyPr/>
        <a:lstStyle/>
        <a:p>
          <a:endParaRPr lang="en-IE"/>
        </a:p>
      </dgm:t>
    </dgm:pt>
    <dgm:pt modelId="{76AE2069-79FE-4E7C-BDF2-0D57543B9B72}" type="sibTrans" cxnId="{F2FE3E68-4D42-4897-A32B-F6B49FF4C17B}">
      <dgm:prSet/>
      <dgm:spPr/>
      <dgm:t>
        <a:bodyPr/>
        <a:lstStyle/>
        <a:p>
          <a:endParaRPr lang="en-IE"/>
        </a:p>
      </dgm:t>
    </dgm:pt>
    <dgm:pt modelId="{14570105-16CB-4C19-A6A3-01264C4A6270}">
      <dgm:prSet/>
      <dgm:spPr/>
      <dgm:t>
        <a:bodyPr/>
        <a:lstStyle/>
        <a:p>
          <a:r>
            <a:rPr lang="en-IE"/>
            <a:t>Two group T-Test</a:t>
          </a:r>
        </a:p>
      </dgm:t>
    </dgm:pt>
    <dgm:pt modelId="{D00157AC-C9EB-46BA-A9A1-6B2FD3F97B61}" type="parTrans" cxnId="{475AB933-DAB9-484C-8731-4CECBEE0EBF6}">
      <dgm:prSet/>
      <dgm:spPr/>
      <dgm:t>
        <a:bodyPr/>
        <a:lstStyle/>
        <a:p>
          <a:endParaRPr lang="en-IE"/>
        </a:p>
      </dgm:t>
    </dgm:pt>
    <dgm:pt modelId="{136B8239-F574-4155-B89F-CCF0CE0A7499}" type="sibTrans" cxnId="{475AB933-DAB9-484C-8731-4CECBEE0EBF6}">
      <dgm:prSet/>
      <dgm:spPr/>
      <dgm:t>
        <a:bodyPr/>
        <a:lstStyle/>
        <a:p>
          <a:endParaRPr lang="en-IE"/>
        </a:p>
      </dgm:t>
    </dgm:pt>
    <dgm:pt modelId="{7F1031B7-965E-4D07-9810-D74AF69831B0}">
      <dgm:prSet/>
      <dgm:spPr/>
      <dgm:t>
        <a:bodyPr/>
        <a:lstStyle/>
        <a:p>
          <a:r>
            <a:rPr lang="en-IE"/>
            <a:t>Paired T-Test</a:t>
          </a:r>
        </a:p>
      </dgm:t>
    </dgm:pt>
    <dgm:pt modelId="{D0B738F7-6D58-438D-8EDE-9A45D8955E62}" type="parTrans" cxnId="{4A0F46CD-1580-42A5-BB51-F49DF6515C9D}">
      <dgm:prSet/>
      <dgm:spPr/>
      <dgm:t>
        <a:bodyPr/>
        <a:lstStyle/>
        <a:p>
          <a:endParaRPr lang="en-IE"/>
        </a:p>
      </dgm:t>
    </dgm:pt>
    <dgm:pt modelId="{2B903289-93D8-49DF-8811-19594342F9BF}" type="sibTrans" cxnId="{4A0F46CD-1580-42A5-BB51-F49DF6515C9D}">
      <dgm:prSet/>
      <dgm:spPr/>
      <dgm:t>
        <a:bodyPr/>
        <a:lstStyle/>
        <a:p>
          <a:endParaRPr lang="en-IE"/>
        </a:p>
      </dgm:t>
    </dgm:pt>
    <dgm:pt modelId="{17F8979F-F94D-4DC8-870D-6FA7B36B7591}">
      <dgm:prSet phldrT="[Text]"/>
      <dgm:spPr/>
      <dgm:t>
        <a:bodyPr/>
        <a:lstStyle/>
        <a:p>
          <a:r>
            <a:rPr lang="en-IE"/>
            <a:t>Paired Samples</a:t>
          </a:r>
        </a:p>
      </dgm:t>
    </dgm:pt>
    <dgm:pt modelId="{19D360DE-3995-4D06-82A5-31134DC0DDD3}" type="parTrans" cxnId="{3A255EDF-3587-4E7D-A881-CC0E8710B91F}">
      <dgm:prSet/>
      <dgm:spPr/>
      <dgm:t>
        <a:bodyPr/>
        <a:lstStyle/>
        <a:p>
          <a:endParaRPr lang="en-IE"/>
        </a:p>
      </dgm:t>
    </dgm:pt>
    <dgm:pt modelId="{B81AFE09-7582-4799-B9CD-932C753D24D3}" type="sibTrans" cxnId="{3A255EDF-3587-4E7D-A881-CC0E8710B91F}">
      <dgm:prSet/>
      <dgm:spPr/>
      <dgm:t>
        <a:bodyPr/>
        <a:lstStyle/>
        <a:p>
          <a:endParaRPr lang="en-IE"/>
        </a:p>
      </dgm:t>
    </dgm:pt>
    <dgm:pt modelId="{B4695FA2-78CF-4C5C-A84A-EA3840F42D9F}">
      <dgm:prSet phldrT="[Text]"/>
      <dgm:spPr/>
      <dgm:t>
        <a:bodyPr/>
        <a:lstStyle/>
        <a:p>
          <a:r>
            <a:rPr lang="en-IE"/>
            <a:t>Chi-Squared Test</a:t>
          </a:r>
        </a:p>
      </dgm:t>
    </dgm:pt>
    <dgm:pt modelId="{66B05296-7E19-4784-A12D-02809FB8849D}" type="parTrans" cxnId="{54D2D627-113B-42CE-A9FB-382238BFA8EC}">
      <dgm:prSet/>
      <dgm:spPr/>
      <dgm:t>
        <a:bodyPr/>
        <a:lstStyle/>
        <a:p>
          <a:endParaRPr lang="en-IE"/>
        </a:p>
      </dgm:t>
    </dgm:pt>
    <dgm:pt modelId="{31FF121F-EDCE-44E4-B4FD-0BD87D71B594}" type="sibTrans" cxnId="{54D2D627-113B-42CE-A9FB-382238BFA8EC}">
      <dgm:prSet/>
      <dgm:spPr/>
      <dgm:t>
        <a:bodyPr/>
        <a:lstStyle/>
        <a:p>
          <a:endParaRPr lang="en-IE"/>
        </a:p>
      </dgm:t>
    </dgm:pt>
    <dgm:pt modelId="{E78FBDFE-202F-4766-B22E-90855CB10117}">
      <dgm:prSet phldrT="[Text]"/>
      <dgm:spPr/>
      <dgm:t>
        <a:bodyPr/>
        <a:lstStyle/>
        <a:p>
          <a:r>
            <a:rPr lang="en-IE"/>
            <a:t>Wilcoxon Signed Rank Test</a:t>
          </a:r>
        </a:p>
      </dgm:t>
    </dgm:pt>
    <dgm:pt modelId="{1AD5A54F-9D57-4ECB-BBB9-5E76526B3C0D}" type="parTrans" cxnId="{6E8938DE-B316-4120-93D0-A486ADCF962D}">
      <dgm:prSet/>
      <dgm:spPr/>
      <dgm:t>
        <a:bodyPr/>
        <a:lstStyle/>
        <a:p>
          <a:endParaRPr lang="en-IE"/>
        </a:p>
      </dgm:t>
    </dgm:pt>
    <dgm:pt modelId="{BC3748D6-644D-4E9B-B3F4-7707925DCD8A}" type="sibTrans" cxnId="{6E8938DE-B316-4120-93D0-A486ADCF962D}">
      <dgm:prSet/>
      <dgm:spPr/>
      <dgm:t>
        <a:bodyPr/>
        <a:lstStyle/>
        <a:p>
          <a:endParaRPr lang="en-IE"/>
        </a:p>
      </dgm:t>
    </dgm:pt>
    <dgm:pt modelId="{6E7F3609-DFBA-4B73-9D6F-B09D2639C685}">
      <dgm:prSet phldrT="[Text]"/>
      <dgm:spPr/>
      <dgm:t>
        <a:bodyPr/>
        <a:lstStyle/>
        <a:p>
          <a:r>
            <a:rPr lang="en-IE"/>
            <a:t>Mann-Whitney U Test</a:t>
          </a:r>
        </a:p>
      </dgm:t>
    </dgm:pt>
    <dgm:pt modelId="{09FCF93E-3B9B-4225-8C39-CD9C9F8E5147}" type="parTrans" cxnId="{832F13E2-37EA-467F-9176-14C5DD69FC21}">
      <dgm:prSet/>
      <dgm:spPr/>
      <dgm:t>
        <a:bodyPr/>
        <a:lstStyle/>
        <a:p>
          <a:endParaRPr lang="en-IE"/>
        </a:p>
      </dgm:t>
    </dgm:pt>
    <dgm:pt modelId="{DC02038D-EC3D-45DA-A5B1-69DA838A4899}" type="sibTrans" cxnId="{832F13E2-37EA-467F-9176-14C5DD69FC21}">
      <dgm:prSet/>
      <dgm:spPr/>
      <dgm:t>
        <a:bodyPr/>
        <a:lstStyle/>
        <a:p>
          <a:endParaRPr lang="en-IE"/>
        </a:p>
      </dgm:t>
    </dgm:pt>
    <dgm:pt modelId="{8B94BF95-6CDD-45CA-B37F-4D733869CD6F}">
      <dgm:prSet phldrT="[Text]"/>
      <dgm:spPr/>
      <dgm:t>
        <a:bodyPr/>
        <a:lstStyle/>
        <a:p>
          <a:r>
            <a:rPr lang="en-IE"/>
            <a:t>Chi-Squared Test</a:t>
          </a:r>
        </a:p>
      </dgm:t>
    </dgm:pt>
    <dgm:pt modelId="{9EF0E6F8-A48B-4490-9F8E-59950617C14C}" type="parTrans" cxnId="{82A4D58C-CC89-4133-8A05-CC0F4886FE13}">
      <dgm:prSet/>
      <dgm:spPr/>
      <dgm:t>
        <a:bodyPr/>
        <a:lstStyle/>
        <a:p>
          <a:endParaRPr lang="en-IE"/>
        </a:p>
      </dgm:t>
    </dgm:pt>
    <dgm:pt modelId="{04C3B008-90BD-4AD1-94B3-6A9270034338}" type="sibTrans" cxnId="{82A4D58C-CC89-4133-8A05-CC0F4886FE13}">
      <dgm:prSet/>
      <dgm:spPr/>
      <dgm:t>
        <a:bodyPr/>
        <a:lstStyle/>
        <a:p>
          <a:endParaRPr lang="en-IE"/>
        </a:p>
      </dgm:t>
    </dgm:pt>
    <dgm:pt modelId="{0F339AF5-5784-49FD-BF0F-6A501A6ED508}" type="pres">
      <dgm:prSet presAssocID="{E9026370-CF16-4096-B484-C10CD696D594}" presName="hierChild1" presStyleCnt="0">
        <dgm:presLayoutVars>
          <dgm:orgChart val="1"/>
          <dgm:chPref val="1"/>
          <dgm:dir/>
          <dgm:animOne val="branch"/>
          <dgm:animLvl val="lvl"/>
          <dgm:resizeHandles/>
        </dgm:presLayoutVars>
      </dgm:prSet>
      <dgm:spPr/>
    </dgm:pt>
    <dgm:pt modelId="{100919A6-0EDB-4616-8CDB-BD396FED707B}" type="pres">
      <dgm:prSet presAssocID="{3EC0AEF8-81C5-45DF-95A0-D776EB5063F7}" presName="hierRoot1" presStyleCnt="0">
        <dgm:presLayoutVars>
          <dgm:hierBranch val="init"/>
        </dgm:presLayoutVars>
      </dgm:prSet>
      <dgm:spPr/>
    </dgm:pt>
    <dgm:pt modelId="{62837142-72B7-4562-8BE1-DBEF5B2FCA89}" type="pres">
      <dgm:prSet presAssocID="{3EC0AEF8-81C5-45DF-95A0-D776EB5063F7}" presName="rootComposite1" presStyleCnt="0"/>
      <dgm:spPr/>
    </dgm:pt>
    <dgm:pt modelId="{19C91456-B248-4575-8A9C-6584092458C6}" type="pres">
      <dgm:prSet presAssocID="{3EC0AEF8-81C5-45DF-95A0-D776EB5063F7}" presName="rootText1" presStyleLbl="node0" presStyleIdx="0" presStyleCnt="2">
        <dgm:presLayoutVars>
          <dgm:chPref val="3"/>
        </dgm:presLayoutVars>
      </dgm:prSet>
      <dgm:spPr/>
    </dgm:pt>
    <dgm:pt modelId="{C39C3C35-AE4D-4762-98EE-12D1047CE663}" type="pres">
      <dgm:prSet presAssocID="{3EC0AEF8-81C5-45DF-95A0-D776EB5063F7}" presName="rootConnector1" presStyleLbl="node1" presStyleIdx="0" presStyleCnt="0"/>
      <dgm:spPr/>
    </dgm:pt>
    <dgm:pt modelId="{659DE737-F460-446F-AA45-20A3036A1F3E}" type="pres">
      <dgm:prSet presAssocID="{3EC0AEF8-81C5-45DF-95A0-D776EB5063F7}" presName="hierChild2" presStyleCnt="0"/>
      <dgm:spPr/>
    </dgm:pt>
    <dgm:pt modelId="{6AD04591-546C-44F7-BBAC-5229A17AF1EB}" type="pres">
      <dgm:prSet presAssocID="{79256FC9-2E5C-4651-87A5-4E7C3EDE61C4}" presName="Name37" presStyleLbl="parChTrans1D2" presStyleIdx="0" presStyleCnt="4"/>
      <dgm:spPr/>
    </dgm:pt>
    <dgm:pt modelId="{15F0DDC5-38ED-4842-8782-268D6B03E6D1}" type="pres">
      <dgm:prSet presAssocID="{D77EA273-3C42-461F-8721-0E93CFD76CD8}" presName="hierRoot2" presStyleCnt="0">
        <dgm:presLayoutVars>
          <dgm:hierBranch val="init"/>
        </dgm:presLayoutVars>
      </dgm:prSet>
      <dgm:spPr/>
    </dgm:pt>
    <dgm:pt modelId="{B1012663-C8DE-44BF-B1FE-A2A8CE2D1609}" type="pres">
      <dgm:prSet presAssocID="{D77EA273-3C42-461F-8721-0E93CFD76CD8}" presName="rootComposite" presStyleCnt="0"/>
      <dgm:spPr/>
    </dgm:pt>
    <dgm:pt modelId="{8F4A9231-465B-46D0-8B3A-90F8A3172F3D}" type="pres">
      <dgm:prSet presAssocID="{D77EA273-3C42-461F-8721-0E93CFD76CD8}" presName="rootText" presStyleLbl="node2" presStyleIdx="0" presStyleCnt="4">
        <dgm:presLayoutVars>
          <dgm:chPref val="3"/>
        </dgm:presLayoutVars>
      </dgm:prSet>
      <dgm:spPr/>
    </dgm:pt>
    <dgm:pt modelId="{3BE70543-E5A6-4CB1-9EA9-35CCE8E8FC35}" type="pres">
      <dgm:prSet presAssocID="{D77EA273-3C42-461F-8721-0E93CFD76CD8}" presName="rootConnector" presStyleLbl="node2" presStyleIdx="0" presStyleCnt="4"/>
      <dgm:spPr/>
    </dgm:pt>
    <dgm:pt modelId="{9CB3AD8F-46DE-4973-B788-6640EF87590B}" type="pres">
      <dgm:prSet presAssocID="{D77EA273-3C42-461F-8721-0E93CFD76CD8}" presName="hierChild4" presStyleCnt="0"/>
      <dgm:spPr/>
    </dgm:pt>
    <dgm:pt modelId="{E2E8B078-61B6-4EDB-9B60-D5BE1BE679DB}" type="pres">
      <dgm:prSet presAssocID="{D93F6D97-225E-402B-962D-9D71DC4847D1}" presName="Name37" presStyleLbl="parChTrans1D3" presStyleIdx="0" presStyleCnt="6"/>
      <dgm:spPr/>
    </dgm:pt>
    <dgm:pt modelId="{DC32C063-7527-455B-9668-FF928E38726F}" type="pres">
      <dgm:prSet presAssocID="{26D571D1-EAF9-4BCF-A0A7-8F38D9E1257C}" presName="hierRoot2" presStyleCnt="0">
        <dgm:presLayoutVars>
          <dgm:hierBranch val="init"/>
        </dgm:presLayoutVars>
      </dgm:prSet>
      <dgm:spPr/>
    </dgm:pt>
    <dgm:pt modelId="{9A5956FA-E965-46CD-B30B-BA199419CCD4}" type="pres">
      <dgm:prSet presAssocID="{26D571D1-EAF9-4BCF-A0A7-8F38D9E1257C}" presName="rootComposite" presStyleCnt="0"/>
      <dgm:spPr/>
    </dgm:pt>
    <dgm:pt modelId="{7BEA0314-D8DA-4187-A9C8-34E854CB6944}" type="pres">
      <dgm:prSet presAssocID="{26D571D1-EAF9-4BCF-A0A7-8F38D9E1257C}" presName="rootText" presStyleLbl="node3" presStyleIdx="0" presStyleCnt="6">
        <dgm:presLayoutVars>
          <dgm:chPref val="3"/>
        </dgm:presLayoutVars>
      </dgm:prSet>
      <dgm:spPr/>
    </dgm:pt>
    <dgm:pt modelId="{3646AC88-4031-4707-A438-27C7DC959F3B}" type="pres">
      <dgm:prSet presAssocID="{26D571D1-EAF9-4BCF-A0A7-8F38D9E1257C}" presName="rootConnector" presStyleLbl="node3" presStyleIdx="0" presStyleCnt="6"/>
      <dgm:spPr/>
    </dgm:pt>
    <dgm:pt modelId="{9F6B0B47-CC30-4753-983D-AB52F264E943}" type="pres">
      <dgm:prSet presAssocID="{26D571D1-EAF9-4BCF-A0A7-8F38D9E1257C}" presName="hierChild4" presStyleCnt="0"/>
      <dgm:spPr/>
    </dgm:pt>
    <dgm:pt modelId="{CA81A14D-8E7F-4E8E-AEB2-EC72499E0365}" type="pres">
      <dgm:prSet presAssocID="{26D571D1-EAF9-4BCF-A0A7-8F38D9E1257C}" presName="hierChild5" presStyleCnt="0"/>
      <dgm:spPr/>
    </dgm:pt>
    <dgm:pt modelId="{810787DC-C2C0-4369-8539-AEAEBB06BDFA}" type="pres">
      <dgm:prSet presAssocID="{D77EA273-3C42-461F-8721-0E93CFD76CD8}" presName="hierChild5" presStyleCnt="0"/>
      <dgm:spPr/>
    </dgm:pt>
    <dgm:pt modelId="{E5CB107C-5C13-492C-AFDC-D1353FD19A41}" type="pres">
      <dgm:prSet presAssocID="{3B3E240F-3B4B-432E-BA65-068886DC5CF0}" presName="Name37" presStyleLbl="parChTrans1D2" presStyleIdx="1" presStyleCnt="4"/>
      <dgm:spPr/>
    </dgm:pt>
    <dgm:pt modelId="{68EF2AFE-5BFF-4E86-9103-576F9A64D0FC}" type="pres">
      <dgm:prSet presAssocID="{4CCCC31E-AD5F-43C4-BEA3-AD8A8298C351}" presName="hierRoot2" presStyleCnt="0">
        <dgm:presLayoutVars>
          <dgm:hierBranch val="init"/>
        </dgm:presLayoutVars>
      </dgm:prSet>
      <dgm:spPr/>
    </dgm:pt>
    <dgm:pt modelId="{C01E4B64-26AC-44E8-AEE2-F6037CA068F0}" type="pres">
      <dgm:prSet presAssocID="{4CCCC31E-AD5F-43C4-BEA3-AD8A8298C351}" presName="rootComposite" presStyleCnt="0"/>
      <dgm:spPr/>
    </dgm:pt>
    <dgm:pt modelId="{C0B23853-DC8D-4A30-B026-7818CF53EF44}" type="pres">
      <dgm:prSet presAssocID="{4CCCC31E-AD5F-43C4-BEA3-AD8A8298C351}" presName="rootText" presStyleLbl="node2" presStyleIdx="1" presStyleCnt="4">
        <dgm:presLayoutVars>
          <dgm:chPref val="3"/>
        </dgm:presLayoutVars>
      </dgm:prSet>
      <dgm:spPr/>
    </dgm:pt>
    <dgm:pt modelId="{E60A07C7-25F9-4DE3-8AB0-E7B6E139C22E}" type="pres">
      <dgm:prSet presAssocID="{4CCCC31E-AD5F-43C4-BEA3-AD8A8298C351}" presName="rootConnector" presStyleLbl="node2" presStyleIdx="1" presStyleCnt="4"/>
      <dgm:spPr/>
    </dgm:pt>
    <dgm:pt modelId="{7647C249-0C3A-4ADA-AC49-1E9D3CF3155C}" type="pres">
      <dgm:prSet presAssocID="{4CCCC31E-AD5F-43C4-BEA3-AD8A8298C351}" presName="hierChild4" presStyleCnt="0"/>
      <dgm:spPr/>
    </dgm:pt>
    <dgm:pt modelId="{854391B3-5A83-478F-9B7D-8B50EBFFDD2F}" type="pres">
      <dgm:prSet presAssocID="{E0C1A5CB-65C2-40FC-9F12-B6CBF0A0CE4B}" presName="Name37" presStyleLbl="parChTrans1D3" presStyleIdx="1" presStyleCnt="6"/>
      <dgm:spPr/>
    </dgm:pt>
    <dgm:pt modelId="{0E77F76B-91EA-49D2-BDEC-2851EFC2C492}" type="pres">
      <dgm:prSet presAssocID="{2CA517E7-7080-4A11-8847-19F45E0AB71A}" presName="hierRoot2" presStyleCnt="0">
        <dgm:presLayoutVars>
          <dgm:hierBranch val="init"/>
        </dgm:presLayoutVars>
      </dgm:prSet>
      <dgm:spPr/>
    </dgm:pt>
    <dgm:pt modelId="{476562EA-FB80-4491-8756-24A668168B56}" type="pres">
      <dgm:prSet presAssocID="{2CA517E7-7080-4A11-8847-19F45E0AB71A}" presName="rootComposite" presStyleCnt="0"/>
      <dgm:spPr/>
    </dgm:pt>
    <dgm:pt modelId="{427CDBAF-D7D3-4EE4-A7FA-9DF3B4DEA1B1}" type="pres">
      <dgm:prSet presAssocID="{2CA517E7-7080-4A11-8847-19F45E0AB71A}" presName="rootText" presStyleLbl="node3" presStyleIdx="1" presStyleCnt="6">
        <dgm:presLayoutVars>
          <dgm:chPref val="3"/>
        </dgm:presLayoutVars>
      </dgm:prSet>
      <dgm:spPr/>
    </dgm:pt>
    <dgm:pt modelId="{1871D6DC-DB16-40E9-9FB4-2832B843CF01}" type="pres">
      <dgm:prSet presAssocID="{2CA517E7-7080-4A11-8847-19F45E0AB71A}" presName="rootConnector" presStyleLbl="node3" presStyleIdx="1" presStyleCnt="6"/>
      <dgm:spPr/>
    </dgm:pt>
    <dgm:pt modelId="{831503E4-7D4D-448E-ADAC-AE41C15940EB}" type="pres">
      <dgm:prSet presAssocID="{2CA517E7-7080-4A11-8847-19F45E0AB71A}" presName="hierChild4" presStyleCnt="0"/>
      <dgm:spPr/>
    </dgm:pt>
    <dgm:pt modelId="{4499BF67-3CF4-4E71-8794-F1FB9082C44A}" type="pres">
      <dgm:prSet presAssocID="{D00157AC-C9EB-46BA-A9A1-6B2FD3F97B61}" presName="Name37" presStyleLbl="parChTrans1D4" presStyleIdx="0" presStyleCnt="6"/>
      <dgm:spPr/>
    </dgm:pt>
    <dgm:pt modelId="{FA1F9706-3381-446F-97D9-2900F1860683}" type="pres">
      <dgm:prSet presAssocID="{14570105-16CB-4C19-A6A3-01264C4A6270}" presName="hierRoot2" presStyleCnt="0">
        <dgm:presLayoutVars>
          <dgm:hierBranch val="init"/>
        </dgm:presLayoutVars>
      </dgm:prSet>
      <dgm:spPr/>
    </dgm:pt>
    <dgm:pt modelId="{70F492F9-5A62-476E-BB34-8334E7411CF4}" type="pres">
      <dgm:prSet presAssocID="{14570105-16CB-4C19-A6A3-01264C4A6270}" presName="rootComposite" presStyleCnt="0"/>
      <dgm:spPr/>
    </dgm:pt>
    <dgm:pt modelId="{168F19A3-DB00-493A-A227-AD96FE9BBF10}" type="pres">
      <dgm:prSet presAssocID="{14570105-16CB-4C19-A6A3-01264C4A6270}" presName="rootText" presStyleLbl="node4" presStyleIdx="0" presStyleCnt="6">
        <dgm:presLayoutVars>
          <dgm:chPref val="3"/>
        </dgm:presLayoutVars>
      </dgm:prSet>
      <dgm:spPr/>
    </dgm:pt>
    <dgm:pt modelId="{AE5A2816-DB4B-48AC-9EDD-D90F4FBBA61A}" type="pres">
      <dgm:prSet presAssocID="{14570105-16CB-4C19-A6A3-01264C4A6270}" presName="rootConnector" presStyleLbl="node4" presStyleIdx="0" presStyleCnt="6"/>
      <dgm:spPr/>
    </dgm:pt>
    <dgm:pt modelId="{2AE73562-38D8-45E0-9856-3FB9B9E71FCB}" type="pres">
      <dgm:prSet presAssocID="{14570105-16CB-4C19-A6A3-01264C4A6270}" presName="hierChild4" presStyleCnt="0"/>
      <dgm:spPr/>
    </dgm:pt>
    <dgm:pt modelId="{4180B9DA-013F-4F4D-98BE-FCCBDD4B7A4C}" type="pres">
      <dgm:prSet presAssocID="{14570105-16CB-4C19-A6A3-01264C4A6270}" presName="hierChild5" presStyleCnt="0"/>
      <dgm:spPr/>
    </dgm:pt>
    <dgm:pt modelId="{815856F4-C6E9-4C47-BEF8-E8AD33D49CCD}" type="pres">
      <dgm:prSet presAssocID="{2CA517E7-7080-4A11-8847-19F45E0AB71A}" presName="hierChild5" presStyleCnt="0"/>
      <dgm:spPr/>
    </dgm:pt>
    <dgm:pt modelId="{701AE99D-1D30-4724-B55C-BBE9DCF6C585}" type="pres">
      <dgm:prSet presAssocID="{943F2A33-BE1C-4E4A-8EE3-CAF083075E88}" presName="Name37" presStyleLbl="parChTrans1D3" presStyleIdx="2" presStyleCnt="6"/>
      <dgm:spPr/>
    </dgm:pt>
    <dgm:pt modelId="{FDE33C3A-9147-4F88-BDA2-B677274C950F}" type="pres">
      <dgm:prSet presAssocID="{1FF430D2-1FA4-41FE-9EB3-363764A8E143}" presName="hierRoot2" presStyleCnt="0">
        <dgm:presLayoutVars>
          <dgm:hierBranch val="init"/>
        </dgm:presLayoutVars>
      </dgm:prSet>
      <dgm:spPr/>
    </dgm:pt>
    <dgm:pt modelId="{20A2EAEA-0DEE-4CB4-A2D7-3A9FB5E7D86F}" type="pres">
      <dgm:prSet presAssocID="{1FF430D2-1FA4-41FE-9EB3-363764A8E143}" presName="rootComposite" presStyleCnt="0"/>
      <dgm:spPr/>
    </dgm:pt>
    <dgm:pt modelId="{8BF5B1CC-F1DA-460D-A6D5-990E8C04E12F}" type="pres">
      <dgm:prSet presAssocID="{1FF430D2-1FA4-41FE-9EB3-363764A8E143}" presName="rootText" presStyleLbl="node3" presStyleIdx="2" presStyleCnt="6">
        <dgm:presLayoutVars>
          <dgm:chPref val="3"/>
        </dgm:presLayoutVars>
      </dgm:prSet>
      <dgm:spPr/>
    </dgm:pt>
    <dgm:pt modelId="{2FD386CF-3FD1-4B6A-946A-C0D5554B81E9}" type="pres">
      <dgm:prSet presAssocID="{1FF430D2-1FA4-41FE-9EB3-363764A8E143}" presName="rootConnector" presStyleLbl="node3" presStyleIdx="2" presStyleCnt="6"/>
      <dgm:spPr/>
    </dgm:pt>
    <dgm:pt modelId="{07274A18-8A8F-497C-BCD7-C5BFB494F250}" type="pres">
      <dgm:prSet presAssocID="{1FF430D2-1FA4-41FE-9EB3-363764A8E143}" presName="hierChild4" presStyleCnt="0"/>
      <dgm:spPr/>
    </dgm:pt>
    <dgm:pt modelId="{A1DDEF45-0AF7-439D-A031-597D426F1190}" type="pres">
      <dgm:prSet presAssocID="{D0B738F7-6D58-438D-8EDE-9A45D8955E62}" presName="Name37" presStyleLbl="parChTrans1D4" presStyleIdx="1" presStyleCnt="6"/>
      <dgm:spPr/>
    </dgm:pt>
    <dgm:pt modelId="{B1AE43E1-8C62-4DE5-A32F-CF154BA18324}" type="pres">
      <dgm:prSet presAssocID="{7F1031B7-965E-4D07-9810-D74AF69831B0}" presName="hierRoot2" presStyleCnt="0">
        <dgm:presLayoutVars>
          <dgm:hierBranch val="init"/>
        </dgm:presLayoutVars>
      </dgm:prSet>
      <dgm:spPr/>
    </dgm:pt>
    <dgm:pt modelId="{DA9215D2-6B88-4C2B-9B0E-35C405498FAF}" type="pres">
      <dgm:prSet presAssocID="{7F1031B7-965E-4D07-9810-D74AF69831B0}" presName="rootComposite" presStyleCnt="0"/>
      <dgm:spPr/>
    </dgm:pt>
    <dgm:pt modelId="{CFB5F84F-B07D-4C0C-8DAE-4A7CF0A12C36}" type="pres">
      <dgm:prSet presAssocID="{7F1031B7-965E-4D07-9810-D74AF69831B0}" presName="rootText" presStyleLbl="node4" presStyleIdx="1" presStyleCnt="6">
        <dgm:presLayoutVars>
          <dgm:chPref val="3"/>
        </dgm:presLayoutVars>
      </dgm:prSet>
      <dgm:spPr/>
    </dgm:pt>
    <dgm:pt modelId="{1C69C3F9-694F-4858-8599-CA5C6AE31ED3}" type="pres">
      <dgm:prSet presAssocID="{7F1031B7-965E-4D07-9810-D74AF69831B0}" presName="rootConnector" presStyleLbl="node4" presStyleIdx="1" presStyleCnt="6"/>
      <dgm:spPr/>
    </dgm:pt>
    <dgm:pt modelId="{C961424A-6825-46FA-B541-967CF059D85F}" type="pres">
      <dgm:prSet presAssocID="{7F1031B7-965E-4D07-9810-D74AF69831B0}" presName="hierChild4" presStyleCnt="0"/>
      <dgm:spPr/>
    </dgm:pt>
    <dgm:pt modelId="{5CA74674-041A-4B3A-A756-B3D77DA20C41}" type="pres">
      <dgm:prSet presAssocID="{7F1031B7-965E-4D07-9810-D74AF69831B0}" presName="hierChild5" presStyleCnt="0"/>
      <dgm:spPr/>
    </dgm:pt>
    <dgm:pt modelId="{9668874B-7614-46DA-A892-8BD805F2400B}" type="pres">
      <dgm:prSet presAssocID="{1FF430D2-1FA4-41FE-9EB3-363764A8E143}" presName="hierChild5" presStyleCnt="0"/>
      <dgm:spPr/>
    </dgm:pt>
    <dgm:pt modelId="{AD050B87-9918-407F-BC07-85579A453045}" type="pres">
      <dgm:prSet presAssocID="{4CCCC31E-AD5F-43C4-BEA3-AD8A8298C351}" presName="hierChild5" presStyleCnt="0"/>
      <dgm:spPr/>
    </dgm:pt>
    <dgm:pt modelId="{203EB213-8EE7-4565-BF9A-E55BFBC7AF4E}" type="pres">
      <dgm:prSet presAssocID="{3EC0AEF8-81C5-45DF-95A0-D776EB5063F7}" presName="hierChild3" presStyleCnt="0"/>
      <dgm:spPr/>
    </dgm:pt>
    <dgm:pt modelId="{EB440A4B-E5A7-4008-9C59-FAF3E2516D31}" type="pres">
      <dgm:prSet presAssocID="{F3BC8139-6999-4F11-9C3A-180EF2804764}" presName="hierRoot1" presStyleCnt="0">
        <dgm:presLayoutVars>
          <dgm:hierBranch val="init"/>
        </dgm:presLayoutVars>
      </dgm:prSet>
      <dgm:spPr/>
    </dgm:pt>
    <dgm:pt modelId="{2C350024-1286-4EAF-9E3C-1081070BF3C9}" type="pres">
      <dgm:prSet presAssocID="{F3BC8139-6999-4F11-9C3A-180EF2804764}" presName="rootComposite1" presStyleCnt="0"/>
      <dgm:spPr/>
    </dgm:pt>
    <dgm:pt modelId="{7E8DC339-9E1A-4565-9232-8B04CEED8C5A}" type="pres">
      <dgm:prSet presAssocID="{F3BC8139-6999-4F11-9C3A-180EF2804764}" presName="rootText1" presStyleLbl="node0" presStyleIdx="1" presStyleCnt="2">
        <dgm:presLayoutVars>
          <dgm:chPref val="3"/>
        </dgm:presLayoutVars>
      </dgm:prSet>
      <dgm:spPr/>
    </dgm:pt>
    <dgm:pt modelId="{D583F9C2-4045-4504-8AEB-F99BEB668963}" type="pres">
      <dgm:prSet presAssocID="{F3BC8139-6999-4F11-9C3A-180EF2804764}" presName="rootConnector1" presStyleLbl="node1" presStyleIdx="0" presStyleCnt="0"/>
      <dgm:spPr/>
    </dgm:pt>
    <dgm:pt modelId="{FCBF3CC1-BA56-4455-A3CE-BB75B7771875}" type="pres">
      <dgm:prSet presAssocID="{F3BC8139-6999-4F11-9C3A-180EF2804764}" presName="hierChild2" presStyleCnt="0"/>
      <dgm:spPr/>
    </dgm:pt>
    <dgm:pt modelId="{E5E28173-978E-4107-B123-F8A832930F71}" type="pres">
      <dgm:prSet presAssocID="{71BE0DF0-6B69-4287-BA45-DFBE9720D2B4}" presName="Name37" presStyleLbl="parChTrans1D2" presStyleIdx="2" presStyleCnt="4"/>
      <dgm:spPr/>
    </dgm:pt>
    <dgm:pt modelId="{9C29C293-5610-4223-BDEF-EF2EEA5190F6}" type="pres">
      <dgm:prSet presAssocID="{27B91265-81D4-4354-9D1A-1958CC024A18}" presName="hierRoot2" presStyleCnt="0">
        <dgm:presLayoutVars>
          <dgm:hierBranch val="init"/>
        </dgm:presLayoutVars>
      </dgm:prSet>
      <dgm:spPr/>
    </dgm:pt>
    <dgm:pt modelId="{1D65AB84-A827-4326-9B87-B694973FC6BD}" type="pres">
      <dgm:prSet presAssocID="{27B91265-81D4-4354-9D1A-1958CC024A18}" presName="rootComposite" presStyleCnt="0"/>
      <dgm:spPr/>
    </dgm:pt>
    <dgm:pt modelId="{7E295448-73AE-4A4C-9BAC-DF0E87437A5B}" type="pres">
      <dgm:prSet presAssocID="{27B91265-81D4-4354-9D1A-1958CC024A18}" presName="rootText" presStyleLbl="node2" presStyleIdx="2" presStyleCnt="4">
        <dgm:presLayoutVars>
          <dgm:chPref val="3"/>
        </dgm:presLayoutVars>
      </dgm:prSet>
      <dgm:spPr/>
    </dgm:pt>
    <dgm:pt modelId="{4799CFC1-A986-448D-9700-FBA8B0B3D7A0}" type="pres">
      <dgm:prSet presAssocID="{27B91265-81D4-4354-9D1A-1958CC024A18}" presName="rootConnector" presStyleLbl="node2" presStyleIdx="2" presStyleCnt="4"/>
      <dgm:spPr/>
    </dgm:pt>
    <dgm:pt modelId="{CF55AC97-5797-4098-A9E1-4856FE0FB98A}" type="pres">
      <dgm:prSet presAssocID="{27B91265-81D4-4354-9D1A-1958CC024A18}" presName="hierChild4" presStyleCnt="0"/>
      <dgm:spPr/>
    </dgm:pt>
    <dgm:pt modelId="{FCC4F58A-08DE-4AA0-B4B0-C96F8CBC9902}" type="pres">
      <dgm:prSet presAssocID="{46B6CA1A-80C9-46CD-BC4D-1CA6B8F6C255}" presName="Name37" presStyleLbl="parChTrans1D3" presStyleIdx="3" presStyleCnt="6"/>
      <dgm:spPr/>
    </dgm:pt>
    <dgm:pt modelId="{D149F34E-A7E6-48CD-B4E2-997867B0F0D9}" type="pres">
      <dgm:prSet presAssocID="{DDEFD310-2D97-4E6A-8823-55B0C98504FB}" presName="hierRoot2" presStyleCnt="0">
        <dgm:presLayoutVars>
          <dgm:hierBranch val="init"/>
        </dgm:presLayoutVars>
      </dgm:prSet>
      <dgm:spPr/>
    </dgm:pt>
    <dgm:pt modelId="{C412182A-189B-4070-8C23-50DCD489B571}" type="pres">
      <dgm:prSet presAssocID="{DDEFD310-2D97-4E6A-8823-55B0C98504FB}" presName="rootComposite" presStyleCnt="0"/>
      <dgm:spPr/>
    </dgm:pt>
    <dgm:pt modelId="{C8C2D6F5-8DF9-427E-B546-7022BCF447FE}" type="pres">
      <dgm:prSet presAssocID="{DDEFD310-2D97-4E6A-8823-55B0C98504FB}" presName="rootText" presStyleLbl="node3" presStyleIdx="3" presStyleCnt="6">
        <dgm:presLayoutVars>
          <dgm:chPref val="3"/>
        </dgm:presLayoutVars>
      </dgm:prSet>
      <dgm:spPr/>
    </dgm:pt>
    <dgm:pt modelId="{928F3394-91CE-4A2F-BC84-792043D81FE0}" type="pres">
      <dgm:prSet presAssocID="{DDEFD310-2D97-4E6A-8823-55B0C98504FB}" presName="rootConnector" presStyleLbl="node3" presStyleIdx="3" presStyleCnt="6"/>
      <dgm:spPr/>
    </dgm:pt>
    <dgm:pt modelId="{B6B8FC97-D8C0-4281-ADCA-3B8C6B751AE5}" type="pres">
      <dgm:prSet presAssocID="{DDEFD310-2D97-4E6A-8823-55B0C98504FB}" presName="hierChild4" presStyleCnt="0"/>
      <dgm:spPr/>
    </dgm:pt>
    <dgm:pt modelId="{B6A7065B-11AE-47FE-8D32-3B9E34CB408A}" type="pres">
      <dgm:prSet presAssocID="{DDEFD310-2D97-4E6A-8823-55B0C98504FB}" presName="hierChild5" presStyleCnt="0"/>
      <dgm:spPr/>
    </dgm:pt>
    <dgm:pt modelId="{95616A63-CC0B-4FC3-8281-8C20B7B013F7}" type="pres">
      <dgm:prSet presAssocID="{27B91265-81D4-4354-9D1A-1958CC024A18}" presName="hierChild5" presStyleCnt="0"/>
      <dgm:spPr/>
    </dgm:pt>
    <dgm:pt modelId="{BBF46F96-4C06-44A0-BB8D-31F211CED225}" type="pres">
      <dgm:prSet presAssocID="{821862DF-A0C4-4052-B593-6230E4E0D218}" presName="Name37" presStyleLbl="parChTrans1D2" presStyleIdx="3" presStyleCnt="4"/>
      <dgm:spPr/>
    </dgm:pt>
    <dgm:pt modelId="{24BA5573-1644-494B-B97F-B2D4B9764D1D}" type="pres">
      <dgm:prSet presAssocID="{B514E5A5-9CCF-425C-96D8-5C1B5F633CFF}" presName="hierRoot2" presStyleCnt="0">
        <dgm:presLayoutVars>
          <dgm:hierBranch val="init"/>
        </dgm:presLayoutVars>
      </dgm:prSet>
      <dgm:spPr/>
    </dgm:pt>
    <dgm:pt modelId="{32FC371C-F55E-4216-9266-5F48C24AB4CD}" type="pres">
      <dgm:prSet presAssocID="{B514E5A5-9CCF-425C-96D8-5C1B5F633CFF}" presName="rootComposite" presStyleCnt="0"/>
      <dgm:spPr/>
    </dgm:pt>
    <dgm:pt modelId="{B388BC6E-EB7B-4D7A-9B6C-F53D055D89DD}" type="pres">
      <dgm:prSet presAssocID="{B514E5A5-9CCF-425C-96D8-5C1B5F633CFF}" presName="rootText" presStyleLbl="node2" presStyleIdx="3" presStyleCnt="4">
        <dgm:presLayoutVars>
          <dgm:chPref val="3"/>
        </dgm:presLayoutVars>
      </dgm:prSet>
      <dgm:spPr/>
    </dgm:pt>
    <dgm:pt modelId="{3A09CD14-88B3-403C-A1BA-160D08F910B3}" type="pres">
      <dgm:prSet presAssocID="{B514E5A5-9CCF-425C-96D8-5C1B5F633CFF}" presName="rootConnector" presStyleLbl="node2" presStyleIdx="3" presStyleCnt="4"/>
      <dgm:spPr/>
    </dgm:pt>
    <dgm:pt modelId="{63E4D2A2-2091-48D3-96CD-3B4A85139A10}" type="pres">
      <dgm:prSet presAssocID="{B514E5A5-9CCF-425C-96D8-5C1B5F633CFF}" presName="hierChild4" presStyleCnt="0"/>
      <dgm:spPr/>
    </dgm:pt>
    <dgm:pt modelId="{34C340A6-235A-462C-845F-A5BEA94F34BB}" type="pres">
      <dgm:prSet presAssocID="{7A6CE04D-3409-406E-BAFE-D02150AEFFB9}" presName="Name37" presStyleLbl="parChTrans1D3" presStyleIdx="4" presStyleCnt="6"/>
      <dgm:spPr/>
    </dgm:pt>
    <dgm:pt modelId="{B0E46547-C36D-4619-AACD-0D19E8811176}" type="pres">
      <dgm:prSet presAssocID="{FF91843B-5B86-44E0-8EF4-EDFDF7F0F1B6}" presName="hierRoot2" presStyleCnt="0">
        <dgm:presLayoutVars>
          <dgm:hierBranch val="init"/>
        </dgm:presLayoutVars>
      </dgm:prSet>
      <dgm:spPr/>
    </dgm:pt>
    <dgm:pt modelId="{4E76ED45-0532-4B5C-981E-CF0C2EE3F306}" type="pres">
      <dgm:prSet presAssocID="{FF91843B-5B86-44E0-8EF4-EDFDF7F0F1B6}" presName="rootComposite" presStyleCnt="0"/>
      <dgm:spPr/>
    </dgm:pt>
    <dgm:pt modelId="{FD80EDC8-C61C-4C34-A1A3-64E67BE03914}" type="pres">
      <dgm:prSet presAssocID="{FF91843B-5B86-44E0-8EF4-EDFDF7F0F1B6}" presName="rootText" presStyleLbl="node3" presStyleIdx="4" presStyleCnt="6">
        <dgm:presLayoutVars>
          <dgm:chPref val="3"/>
        </dgm:presLayoutVars>
      </dgm:prSet>
      <dgm:spPr/>
    </dgm:pt>
    <dgm:pt modelId="{BE2DC927-C186-45ED-A126-4DE9250C55A6}" type="pres">
      <dgm:prSet presAssocID="{FF91843B-5B86-44E0-8EF4-EDFDF7F0F1B6}" presName="rootConnector" presStyleLbl="node3" presStyleIdx="4" presStyleCnt="6"/>
      <dgm:spPr/>
    </dgm:pt>
    <dgm:pt modelId="{7F6D0517-E057-4A0F-9086-8BCE03D13F0F}" type="pres">
      <dgm:prSet presAssocID="{FF91843B-5B86-44E0-8EF4-EDFDF7F0F1B6}" presName="hierChild4" presStyleCnt="0"/>
      <dgm:spPr/>
    </dgm:pt>
    <dgm:pt modelId="{FBBF77AB-314C-461C-A070-5EADC7D54420}" type="pres">
      <dgm:prSet presAssocID="{09FCF93E-3B9B-4225-8C39-CD9C9F8E5147}" presName="Name37" presStyleLbl="parChTrans1D4" presStyleIdx="2" presStyleCnt="6"/>
      <dgm:spPr/>
    </dgm:pt>
    <dgm:pt modelId="{7B2AD730-7BD6-4B07-B35C-5938FEFEE4B0}" type="pres">
      <dgm:prSet presAssocID="{6E7F3609-DFBA-4B73-9D6F-B09D2639C685}" presName="hierRoot2" presStyleCnt="0">
        <dgm:presLayoutVars>
          <dgm:hierBranch val="init"/>
        </dgm:presLayoutVars>
      </dgm:prSet>
      <dgm:spPr/>
    </dgm:pt>
    <dgm:pt modelId="{9ECBE275-8288-4EA3-8F18-7C7B98496232}" type="pres">
      <dgm:prSet presAssocID="{6E7F3609-DFBA-4B73-9D6F-B09D2639C685}" presName="rootComposite" presStyleCnt="0"/>
      <dgm:spPr/>
    </dgm:pt>
    <dgm:pt modelId="{314A7F72-E27F-4984-9596-736045C2D903}" type="pres">
      <dgm:prSet presAssocID="{6E7F3609-DFBA-4B73-9D6F-B09D2639C685}" presName="rootText" presStyleLbl="node4" presStyleIdx="2" presStyleCnt="6">
        <dgm:presLayoutVars>
          <dgm:chPref val="3"/>
        </dgm:presLayoutVars>
      </dgm:prSet>
      <dgm:spPr/>
    </dgm:pt>
    <dgm:pt modelId="{F5F34225-97E2-416E-94CB-7ADBBB05604B}" type="pres">
      <dgm:prSet presAssocID="{6E7F3609-DFBA-4B73-9D6F-B09D2639C685}" presName="rootConnector" presStyleLbl="node4" presStyleIdx="2" presStyleCnt="6"/>
      <dgm:spPr/>
    </dgm:pt>
    <dgm:pt modelId="{8FCEB5C8-4FE3-4224-BF77-D9E941F38F0A}" type="pres">
      <dgm:prSet presAssocID="{6E7F3609-DFBA-4B73-9D6F-B09D2639C685}" presName="hierChild4" presStyleCnt="0"/>
      <dgm:spPr/>
    </dgm:pt>
    <dgm:pt modelId="{E73D81C6-8B8C-4F84-A736-BDD9F66DA3AF}" type="pres">
      <dgm:prSet presAssocID="{6E7F3609-DFBA-4B73-9D6F-B09D2639C685}" presName="hierChild5" presStyleCnt="0"/>
      <dgm:spPr/>
    </dgm:pt>
    <dgm:pt modelId="{B33A20AE-7DD7-42AC-9593-D45A3B6D6B2A}" type="pres">
      <dgm:prSet presAssocID="{66B05296-7E19-4784-A12D-02809FB8849D}" presName="Name37" presStyleLbl="parChTrans1D4" presStyleIdx="3" presStyleCnt="6"/>
      <dgm:spPr/>
    </dgm:pt>
    <dgm:pt modelId="{FA71A205-40CE-4960-8C35-8402B3466312}" type="pres">
      <dgm:prSet presAssocID="{B4695FA2-78CF-4C5C-A84A-EA3840F42D9F}" presName="hierRoot2" presStyleCnt="0">
        <dgm:presLayoutVars>
          <dgm:hierBranch val="init"/>
        </dgm:presLayoutVars>
      </dgm:prSet>
      <dgm:spPr/>
    </dgm:pt>
    <dgm:pt modelId="{056BF09C-A0C4-4334-AF25-A21B6613FC31}" type="pres">
      <dgm:prSet presAssocID="{B4695FA2-78CF-4C5C-A84A-EA3840F42D9F}" presName="rootComposite" presStyleCnt="0"/>
      <dgm:spPr/>
    </dgm:pt>
    <dgm:pt modelId="{31907042-9F23-451A-AD7C-0D2FEE34CDB2}" type="pres">
      <dgm:prSet presAssocID="{B4695FA2-78CF-4C5C-A84A-EA3840F42D9F}" presName="rootText" presStyleLbl="node4" presStyleIdx="3" presStyleCnt="6">
        <dgm:presLayoutVars>
          <dgm:chPref val="3"/>
        </dgm:presLayoutVars>
      </dgm:prSet>
      <dgm:spPr/>
    </dgm:pt>
    <dgm:pt modelId="{8A5D63CA-AA1E-4AD1-8F73-B6FC92FE9178}" type="pres">
      <dgm:prSet presAssocID="{B4695FA2-78CF-4C5C-A84A-EA3840F42D9F}" presName="rootConnector" presStyleLbl="node4" presStyleIdx="3" presStyleCnt="6"/>
      <dgm:spPr/>
    </dgm:pt>
    <dgm:pt modelId="{857F1A14-75B8-4744-B2EF-894AA3DBB6D9}" type="pres">
      <dgm:prSet presAssocID="{B4695FA2-78CF-4C5C-A84A-EA3840F42D9F}" presName="hierChild4" presStyleCnt="0"/>
      <dgm:spPr/>
    </dgm:pt>
    <dgm:pt modelId="{063B9D9F-563F-4B31-AD06-7AC4EB894AFA}" type="pres">
      <dgm:prSet presAssocID="{B4695FA2-78CF-4C5C-A84A-EA3840F42D9F}" presName="hierChild5" presStyleCnt="0"/>
      <dgm:spPr/>
    </dgm:pt>
    <dgm:pt modelId="{119F00B8-8BC2-4A66-B53B-1BD8B58B4773}" type="pres">
      <dgm:prSet presAssocID="{FF91843B-5B86-44E0-8EF4-EDFDF7F0F1B6}" presName="hierChild5" presStyleCnt="0"/>
      <dgm:spPr/>
    </dgm:pt>
    <dgm:pt modelId="{622C0702-70C6-4D86-A5B6-FB1CCC022D23}" type="pres">
      <dgm:prSet presAssocID="{19D360DE-3995-4D06-82A5-31134DC0DDD3}" presName="Name37" presStyleLbl="parChTrans1D3" presStyleIdx="5" presStyleCnt="6"/>
      <dgm:spPr/>
    </dgm:pt>
    <dgm:pt modelId="{CF385846-A23D-4521-B44F-3FA687F0DA56}" type="pres">
      <dgm:prSet presAssocID="{17F8979F-F94D-4DC8-870D-6FA7B36B7591}" presName="hierRoot2" presStyleCnt="0">
        <dgm:presLayoutVars>
          <dgm:hierBranch val="init"/>
        </dgm:presLayoutVars>
      </dgm:prSet>
      <dgm:spPr/>
    </dgm:pt>
    <dgm:pt modelId="{7D4435C6-DA1E-4E79-8B00-A5D2699E1FF2}" type="pres">
      <dgm:prSet presAssocID="{17F8979F-F94D-4DC8-870D-6FA7B36B7591}" presName="rootComposite" presStyleCnt="0"/>
      <dgm:spPr/>
    </dgm:pt>
    <dgm:pt modelId="{61766BB9-5763-49CE-8DFE-B8EE8891DB44}" type="pres">
      <dgm:prSet presAssocID="{17F8979F-F94D-4DC8-870D-6FA7B36B7591}" presName="rootText" presStyleLbl="node3" presStyleIdx="5" presStyleCnt="6">
        <dgm:presLayoutVars>
          <dgm:chPref val="3"/>
        </dgm:presLayoutVars>
      </dgm:prSet>
      <dgm:spPr/>
    </dgm:pt>
    <dgm:pt modelId="{63A99D75-648F-41AD-BAFD-B3E979799485}" type="pres">
      <dgm:prSet presAssocID="{17F8979F-F94D-4DC8-870D-6FA7B36B7591}" presName="rootConnector" presStyleLbl="node3" presStyleIdx="5" presStyleCnt="6"/>
      <dgm:spPr/>
    </dgm:pt>
    <dgm:pt modelId="{35BA2179-8745-4C9D-88FF-23AE3FA65E29}" type="pres">
      <dgm:prSet presAssocID="{17F8979F-F94D-4DC8-870D-6FA7B36B7591}" presName="hierChild4" presStyleCnt="0"/>
      <dgm:spPr/>
    </dgm:pt>
    <dgm:pt modelId="{16922279-E111-4BED-A3E9-A0140BDA8F11}" type="pres">
      <dgm:prSet presAssocID="{1AD5A54F-9D57-4ECB-BBB9-5E76526B3C0D}" presName="Name37" presStyleLbl="parChTrans1D4" presStyleIdx="4" presStyleCnt="6"/>
      <dgm:spPr/>
    </dgm:pt>
    <dgm:pt modelId="{218E51A7-8D6E-4E31-A3E8-8201E0487F50}" type="pres">
      <dgm:prSet presAssocID="{E78FBDFE-202F-4766-B22E-90855CB10117}" presName="hierRoot2" presStyleCnt="0">
        <dgm:presLayoutVars>
          <dgm:hierBranch val="init"/>
        </dgm:presLayoutVars>
      </dgm:prSet>
      <dgm:spPr/>
    </dgm:pt>
    <dgm:pt modelId="{DD110275-3B18-4797-88F0-49BE0CD99B64}" type="pres">
      <dgm:prSet presAssocID="{E78FBDFE-202F-4766-B22E-90855CB10117}" presName="rootComposite" presStyleCnt="0"/>
      <dgm:spPr/>
    </dgm:pt>
    <dgm:pt modelId="{85007CAF-704D-4AA0-828A-AA3A69127408}" type="pres">
      <dgm:prSet presAssocID="{E78FBDFE-202F-4766-B22E-90855CB10117}" presName="rootText" presStyleLbl="node4" presStyleIdx="4" presStyleCnt="6">
        <dgm:presLayoutVars>
          <dgm:chPref val="3"/>
        </dgm:presLayoutVars>
      </dgm:prSet>
      <dgm:spPr/>
    </dgm:pt>
    <dgm:pt modelId="{9BF91DBA-2CCB-4DB6-BB63-54D5AF443B7C}" type="pres">
      <dgm:prSet presAssocID="{E78FBDFE-202F-4766-B22E-90855CB10117}" presName="rootConnector" presStyleLbl="node4" presStyleIdx="4" presStyleCnt="6"/>
      <dgm:spPr/>
    </dgm:pt>
    <dgm:pt modelId="{8EB896FF-3526-4208-9C38-4D1072D48532}" type="pres">
      <dgm:prSet presAssocID="{E78FBDFE-202F-4766-B22E-90855CB10117}" presName="hierChild4" presStyleCnt="0"/>
      <dgm:spPr/>
    </dgm:pt>
    <dgm:pt modelId="{2492D304-C236-4D97-A74C-5004E7EE78F9}" type="pres">
      <dgm:prSet presAssocID="{E78FBDFE-202F-4766-B22E-90855CB10117}" presName="hierChild5" presStyleCnt="0"/>
      <dgm:spPr/>
    </dgm:pt>
    <dgm:pt modelId="{9AA1E0F0-42AE-4814-9B7C-5335C819DB37}" type="pres">
      <dgm:prSet presAssocID="{9EF0E6F8-A48B-4490-9F8E-59950617C14C}" presName="Name37" presStyleLbl="parChTrans1D4" presStyleIdx="5" presStyleCnt="6"/>
      <dgm:spPr/>
    </dgm:pt>
    <dgm:pt modelId="{1DEA1CA3-9D0D-4C4E-BD06-EC4F99AA1ABF}" type="pres">
      <dgm:prSet presAssocID="{8B94BF95-6CDD-45CA-B37F-4D733869CD6F}" presName="hierRoot2" presStyleCnt="0">
        <dgm:presLayoutVars>
          <dgm:hierBranch val="init"/>
        </dgm:presLayoutVars>
      </dgm:prSet>
      <dgm:spPr/>
    </dgm:pt>
    <dgm:pt modelId="{A80AF3CA-8558-48D6-A9A2-BC7394AAE3F6}" type="pres">
      <dgm:prSet presAssocID="{8B94BF95-6CDD-45CA-B37F-4D733869CD6F}" presName="rootComposite" presStyleCnt="0"/>
      <dgm:spPr/>
    </dgm:pt>
    <dgm:pt modelId="{772848A5-BAF7-425C-89AA-81F59D712855}" type="pres">
      <dgm:prSet presAssocID="{8B94BF95-6CDD-45CA-B37F-4D733869CD6F}" presName="rootText" presStyleLbl="node4" presStyleIdx="5" presStyleCnt="6">
        <dgm:presLayoutVars>
          <dgm:chPref val="3"/>
        </dgm:presLayoutVars>
      </dgm:prSet>
      <dgm:spPr/>
    </dgm:pt>
    <dgm:pt modelId="{15706FDD-08B6-4D0E-82F9-23B71B5D683C}" type="pres">
      <dgm:prSet presAssocID="{8B94BF95-6CDD-45CA-B37F-4D733869CD6F}" presName="rootConnector" presStyleLbl="node4" presStyleIdx="5" presStyleCnt="6"/>
      <dgm:spPr/>
    </dgm:pt>
    <dgm:pt modelId="{D748FA3C-5A6C-49A4-9B98-303BB2E0A9C8}" type="pres">
      <dgm:prSet presAssocID="{8B94BF95-6CDD-45CA-B37F-4D733869CD6F}" presName="hierChild4" presStyleCnt="0"/>
      <dgm:spPr/>
    </dgm:pt>
    <dgm:pt modelId="{26383324-E15C-48F1-8225-3C3701FD4E6E}" type="pres">
      <dgm:prSet presAssocID="{8B94BF95-6CDD-45CA-B37F-4D733869CD6F}" presName="hierChild5" presStyleCnt="0"/>
      <dgm:spPr/>
    </dgm:pt>
    <dgm:pt modelId="{940411B0-DD55-4967-BB6C-3E782EFF093F}" type="pres">
      <dgm:prSet presAssocID="{17F8979F-F94D-4DC8-870D-6FA7B36B7591}" presName="hierChild5" presStyleCnt="0"/>
      <dgm:spPr/>
    </dgm:pt>
    <dgm:pt modelId="{7A6FED6A-8760-4ABA-B4C8-A2C16F8C6E93}" type="pres">
      <dgm:prSet presAssocID="{B514E5A5-9CCF-425C-96D8-5C1B5F633CFF}" presName="hierChild5" presStyleCnt="0"/>
      <dgm:spPr/>
    </dgm:pt>
    <dgm:pt modelId="{615D3F02-06AB-4669-B7A9-174CECEBDB93}" type="pres">
      <dgm:prSet presAssocID="{F3BC8139-6999-4F11-9C3A-180EF2804764}" presName="hierChild3" presStyleCnt="0"/>
      <dgm:spPr/>
    </dgm:pt>
  </dgm:ptLst>
  <dgm:cxnLst>
    <dgm:cxn modelId="{A4E86204-318A-4427-81D9-F4DD23889BF7}" type="presOf" srcId="{17F8979F-F94D-4DC8-870D-6FA7B36B7591}" destId="{63A99D75-648F-41AD-BAFD-B3E979799485}" srcOrd="1" destOrd="0" presId="urn:microsoft.com/office/officeart/2005/8/layout/orgChart1"/>
    <dgm:cxn modelId="{4E817005-68B6-421B-81F4-B9681092DDED}" type="presOf" srcId="{E9026370-CF16-4096-B484-C10CD696D594}" destId="{0F339AF5-5784-49FD-BF0F-6A501A6ED508}" srcOrd="0" destOrd="0" presId="urn:microsoft.com/office/officeart/2005/8/layout/orgChart1"/>
    <dgm:cxn modelId="{2E18F409-E4B9-42A0-96DA-1F080B00F115}" type="presOf" srcId="{09FCF93E-3B9B-4225-8C39-CD9C9F8E5147}" destId="{FBBF77AB-314C-461C-A070-5EADC7D54420}" srcOrd="0" destOrd="0" presId="urn:microsoft.com/office/officeart/2005/8/layout/orgChart1"/>
    <dgm:cxn modelId="{4707910A-CC06-4E95-8743-5AA5F55B634C}" type="presOf" srcId="{8B94BF95-6CDD-45CA-B37F-4D733869CD6F}" destId="{772848A5-BAF7-425C-89AA-81F59D712855}" srcOrd="0" destOrd="0" presId="urn:microsoft.com/office/officeart/2005/8/layout/orgChart1"/>
    <dgm:cxn modelId="{33EDCF0E-23A3-4DBE-8C8A-A0A5E8A303B5}" type="presOf" srcId="{D77EA273-3C42-461F-8721-0E93CFD76CD8}" destId="{3BE70543-E5A6-4CB1-9EA9-35CCE8E8FC35}" srcOrd="1" destOrd="0" presId="urn:microsoft.com/office/officeart/2005/8/layout/orgChart1"/>
    <dgm:cxn modelId="{D008BF18-CD01-4D66-92AD-E11C921BD8E8}" type="presOf" srcId="{71BE0DF0-6B69-4287-BA45-DFBE9720D2B4}" destId="{E5E28173-978E-4107-B123-F8A832930F71}" srcOrd="0" destOrd="0" presId="urn:microsoft.com/office/officeart/2005/8/layout/orgChart1"/>
    <dgm:cxn modelId="{1DA9861C-CDEA-4237-A320-CEE6F1D399A5}" type="presOf" srcId="{E78FBDFE-202F-4766-B22E-90855CB10117}" destId="{85007CAF-704D-4AA0-828A-AA3A69127408}" srcOrd="0" destOrd="0" presId="urn:microsoft.com/office/officeart/2005/8/layout/orgChart1"/>
    <dgm:cxn modelId="{7EBEF820-FE09-4AE3-9B3A-23302C9987C4}" type="presOf" srcId="{27B91265-81D4-4354-9D1A-1958CC024A18}" destId="{4799CFC1-A986-448D-9700-FBA8B0B3D7A0}" srcOrd="1" destOrd="0" presId="urn:microsoft.com/office/officeart/2005/8/layout/orgChart1"/>
    <dgm:cxn modelId="{010E5226-BDD6-4BE8-B2DE-996E852E7058}" srcId="{27B91265-81D4-4354-9D1A-1958CC024A18}" destId="{DDEFD310-2D97-4E6A-8823-55B0C98504FB}" srcOrd="0" destOrd="0" parTransId="{46B6CA1A-80C9-46CD-BC4D-1CA6B8F6C255}" sibTransId="{C25BAE8F-A6C4-4942-B93C-E6F4F2567020}"/>
    <dgm:cxn modelId="{D0C8F326-C5D8-4086-8AEC-C0BBBFA9275E}" type="presOf" srcId="{9EF0E6F8-A48B-4490-9F8E-59950617C14C}" destId="{9AA1E0F0-42AE-4814-9B7C-5335C819DB37}" srcOrd="0" destOrd="0" presId="urn:microsoft.com/office/officeart/2005/8/layout/orgChart1"/>
    <dgm:cxn modelId="{54D2D627-113B-42CE-A9FB-382238BFA8EC}" srcId="{FF91843B-5B86-44E0-8EF4-EDFDF7F0F1B6}" destId="{B4695FA2-78CF-4C5C-A84A-EA3840F42D9F}" srcOrd="1" destOrd="0" parTransId="{66B05296-7E19-4784-A12D-02809FB8849D}" sibTransId="{31FF121F-EDCE-44E4-B4FD-0BD87D71B594}"/>
    <dgm:cxn modelId="{0FF0A72E-AB56-444F-9552-F486A8D8CFCC}" type="presOf" srcId="{B4695FA2-78CF-4C5C-A84A-EA3840F42D9F}" destId="{31907042-9F23-451A-AD7C-0D2FEE34CDB2}" srcOrd="0" destOrd="0" presId="urn:microsoft.com/office/officeart/2005/8/layout/orgChart1"/>
    <dgm:cxn modelId="{475AB933-DAB9-484C-8731-4CECBEE0EBF6}" srcId="{2CA517E7-7080-4A11-8847-19F45E0AB71A}" destId="{14570105-16CB-4C19-A6A3-01264C4A6270}" srcOrd="0" destOrd="0" parTransId="{D00157AC-C9EB-46BA-A9A1-6B2FD3F97B61}" sibTransId="{136B8239-F574-4155-B89F-CCF0CE0A7499}"/>
    <dgm:cxn modelId="{6D41D534-6E76-4D98-A051-753299F54AE0}" type="presOf" srcId="{E78FBDFE-202F-4766-B22E-90855CB10117}" destId="{9BF91DBA-2CCB-4DB6-BB63-54D5AF443B7C}" srcOrd="1" destOrd="0" presId="urn:microsoft.com/office/officeart/2005/8/layout/orgChart1"/>
    <dgm:cxn modelId="{1E50B937-0E74-475F-81DC-9B16855848B3}" srcId="{B514E5A5-9CCF-425C-96D8-5C1B5F633CFF}" destId="{FF91843B-5B86-44E0-8EF4-EDFDF7F0F1B6}" srcOrd="0" destOrd="0" parTransId="{7A6CE04D-3409-406E-BAFE-D02150AEFFB9}" sibTransId="{AFCF492F-3A02-4875-9C5E-50210F322846}"/>
    <dgm:cxn modelId="{446BF938-3CAF-4E5E-AD22-9CEF98266ACF}" type="presOf" srcId="{66B05296-7E19-4784-A12D-02809FB8849D}" destId="{B33A20AE-7DD7-42AC-9593-D45A3B6D6B2A}" srcOrd="0" destOrd="0" presId="urn:microsoft.com/office/officeart/2005/8/layout/orgChart1"/>
    <dgm:cxn modelId="{0F572040-0114-4791-B858-DDD6C1B1072B}" type="presOf" srcId="{B4695FA2-78CF-4C5C-A84A-EA3840F42D9F}" destId="{8A5D63CA-AA1E-4AD1-8F73-B6FC92FE9178}" srcOrd="1" destOrd="0" presId="urn:microsoft.com/office/officeart/2005/8/layout/orgChart1"/>
    <dgm:cxn modelId="{B9863740-1CCF-4527-92E4-7D94E90F9AF3}" type="presOf" srcId="{1AD5A54F-9D57-4ECB-BBB9-5E76526B3C0D}" destId="{16922279-E111-4BED-A3E9-A0140BDA8F11}" srcOrd="0" destOrd="0" presId="urn:microsoft.com/office/officeart/2005/8/layout/orgChart1"/>
    <dgm:cxn modelId="{49B0B45D-C156-4929-A1B6-D2E02B900FAC}" type="presOf" srcId="{7F1031B7-965E-4D07-9810-D74AF69831B0}" destId="{CFB5F84F-B07D-4C0C-8DAE-4A7CF0A12C36}" srcOrd="0" destOrd="0" presId="urn:microsoft.com/office/officeart/2005/8/layout/orgChart1"/>
    <dgm:cxn modelId="{C710E35D-EA86-4EF0-A6DD-182F60DD6512}" type="presOf" srcId="{FF91843B-5B86-44E0-8EF4-EDFDF7F0F1B6}" destId="{BE2DC927-C186-45ED-A126-4DE9250C55A6}" srcOrd="1" destOrd="0" presId="urn:microsoft.com/office/officeart/2005/8/layout/orgChart1"/>
    <dgm:cxn modelId="{C557A061-2607-4BA4-B2CF-4659E975C5ED}" srcId="{E9026370-CF16-4096-B484-C10CD696D594}" destId="{3EC0AEF8-81C5-45DF-95A0-D776EB5063F7}" srcOrd="0" destOrd="0" parTransId="{E7A44DC4-E9E4-4AAF-A0AA-913DC396F654}" sibTransId="{EC9226EA-3176-4B09-8FB9-AB6D0198E730}"/>
    <dgm:cxn modelId="{10B6AD43-A474-4ABB-B8E9-03418C267485}" srcId="{3EC0AEF8-81C5-45DF-95A0-D776EB5063F7}" destId="{4CCCC31E-AD5F-43C4-BEA3-AD8A8298C351}" srcOrd="1" destOrd="0" parTransId="{3B3E240F-3B4B-432E-BA65-068886DC5CF0}" sibTransId="{204FFFD5-3198-4A17-9EA5-B3DC0BF12479}"/>
    <dgm:cxn modelId="{ABE86C44-2648-4153-94A1-85D715B40D42}" type="presOf" srcId="{B514E5A5-9CCF-425C-96D8-5C1B5F633CFF}" destId="{3A09CD14-88B3-403C-A1BA-160D08F910B3}" srcOrd="1" destOrd="0" presId="urn:microsoft.com/office/officeart/2005/8/layout/orgChart1"/>
    <dgm:cxn modelId="{F993BA64-5AD2-4F52-94C1-5BA4C5D4D746}" type="presOf" srcId="{3EC0AEF8-81C5-45DF-95A0-D776EB5063F7}" destId="{19C91456-B248-4575-8A9C-6584092458C6}" srcOrd="0" destOrd="0" presId="urn:microsoft.com/office/officeart/2005/8/layout/orgChart1"/>
    <dgm:cxn modelId="{DCF8FC65-125A-4E5C-903B-D7DB67759BAA}" type="presOf" srcId="{F3BC8139-6999-4F11-9C3A-180EF2804764}" destId="{D583F9C2-4045-4504-8AEB-F99BEB668963}" srcOrd="1" destOrd="0" presId="urn:microsoft.com/office/officeart/2005/8/layout/orgChart1"/>
    <dgm:cxn modelId="{A1A7EE46-F2AD-48F4-9B01-DE626F9F71EB}" type="presOf" srcId="{46B6CA1A-80C9-46CD-BC4D-1CA6B8F6C255}" destId="{FCC4F58A-08DE-4AA0-B4B0-C96F8CBC9902}" srcOrd="0" destOrd="0" presId="urn:microsoft.com/office/officeart/2005/8/layout/orgChart1"/>
    <dgm:cxn modelId="{F2FE3E68-4D42-4897-A32B-F6B49FF4C17B}" srcId="{4CCCC31E-AD5F-43C4-BEA3-AD8A8298C351}" destId="{1FF430D2-1FA4-41FE-9EB3-363764A8E143}" srcOrd="1" destOrd="0" parTransId="{943F2A33-BE1C-4E4A-8EE3-CAF083075E88}" sibTransId="{76AE2069-79FE-4E7C-BDF2-0D57543B9B72}"/>
    <dgm:cxn modelId="{8B5E9B69-B327-4670-A7BE-67EBF25FCFFF}" type="presOf" srcId="{821862DF-A0C4-4052-B593-6230E4E0D218}" destId="{BBF46F96-4C06-44A0-BB8D-31F211CED225}" srcOrd="0" destOrd="0" presId="urn:microsoft.com/office/officeart/2005/8/layout/orgChart1"/>
    <dgm:cxn modelId="{2E76E34A-58DE-4ACD-883F-829C07BB1679}" type="presOf" srcId="{6E7F3609-DFBA-4B73-9D6F-B09D2639C685}" destId="{314A7F72-E27F-4984-9596-736045C2D903}" srcOrd="0" destOrd="0" presId="urn:microsoft.com/office/officeart/2005/8/layout/orgChart1"/>
    <dgm:cxn modelId="{B4CDE56B-EE86-407B-9225-F5F723CBB4EC}" type="presOf" srcId="{B514E5A5-9CCF-425C-96D8-5C1B5F633CFF}" destId="{B388BC6E-EB7B-4D7A-9B6C-F53D055D89DD}" srcOrd="0" destOrd="0" presId="urn:microsoft.com/office/officeart/2005/8/layout/orgChart1"/>
    <dgm:cxn modelId="{AA378C4E-10F9-4EBC-B62A-2E1614790961}" srcId="{E9026370-CF16-4096-B484-C10CD696D594}" destId="{F3BC8139-6999-4F11-9C3A-180EF2804764}" srcOrd="1" destOrd="0" parTransId="{DF5CE03F-7D14-4C5E-A882-B9DD866CCE0D}" sibTransId="{CEBD6139-2D53-4875-94D5-E1BA25EE84CB}"/>
    <dgm:cxn modelId="{B2007754-0313-4A66-AE89-52131CF24E0E}" type="presOf" srcId="{4CCCC31E-AD5F-43C4-BEA3-AD8A8298C351}" destId="{E60A07C7-25F9-4DE3-8AB0-E7B6E139C22E}" srcOrd="1" destOrd="0" presId="urn:microsoft.com/office/officeart/2005/8/layout/orgChart1"/>
    <dgm:cxn modelId="{E339B975-84DB-40A8-86D5-41BF35A18BB2}" type="presOf" srcId="{2CA517E7-7080-4A11-8847-19F45E0AB71A}" destId="{427CDBAF-D7D3-4EE4-A7FA-9DF3B4DEA1B1}" srcOrd="0" destOrd="0" presId="urn:microsoft.com/office/officeart/2005/8/layout/orgChart1"/>
    <dgm:cxn modelId="{28FAD675-E699-4E4D-969F-7F39F2DFDB23}" type="presOf" srcId="{D77EA273-3C42-461F-8721-0E93CFD76CD8}" destId="{8F4A9231-465B-46D0-8B3A-90F8A3172F3D}" srcOrd="0" destOrd="0" presId="urn:microsoft.com/office/officeart/2005/8/layout/orgChart1"/>
    <dgm:cxn modelId="{8DBBF078-3606-4E7F-904E-2A7A07DC712C}" type="presOf" srcId="{1FF430D2-1FA4-41FE-9EB3-363764A8E143}" destId="{8BF5B1CC-F1DA-460D-A6D5-990E8C04E12F}" srcOrd="0" destOrd="0" presId="urn:microsoft.com/office/officeart/2005/8/layout/orgChart1"/>
    <dgm:cxn modelId="{5FC48579-D2C7-47E1-8EFB-929CF25A0824}" type="presOf" srcId="{3EC0AEF8-81C5-45DF-95A0-D776EB5063F7}" destId="{C39C3C35-AE4D-4762-98EE-12D1047CE663}" srcOrd="1" destOrd="0" presId="urn:microsoft.com/office/officeart/2005/8/layout/orgChart1"/>
    <dgm:cxn modelId="{D808195A-2437-4BB9-9CC0-495041475057}" type="presOf" srcId="{D93F6D97-225E-402B-962D-9D71DC4847D1}" destId="{E2E8B078-61B6-4EDB-9B60-D5BE1BE679DB}" srcOrd="0" destOrd="0" presId="urn:microsoft.com/office/officeart/2005/8/layout/orgChart1"/>
    <dgm:cxn modelId="{29048387-D81B-4AC4-9202-7F9CCC53AF91}" type="presOf" srcId="{17F8979F-F94D-4DC8-870D-6FA7B36B7591}" destId="{61766BB9-5763-49CE-8DFE-B8EE8891DB44}" srcOrd="0" destOrd="0" presId="urn:microsoft.com/office/officeart/2005/8/layout/orgChart1"/>
    <dgm:cxn modelId="{E9E07289-AF33-417D-BDC6-65DE2C307F1B}" type="presOf" srcId="{14570105-16CB-4C19-A6A3-01264C4A6270}" destId="{168F19A3-DB00-493A-A227-AD96FE9BBF10}" srcOrd="0" destOrd="0" presId="urn:microsoft.com/office/officeart/2005/8/layout/orgChart1"/>
    <dgm:cxn modelId="{F0B19C8B-2338-4574-803C-F58A1882D150}" type="presOf" srcId="{27B91265-81D4-4354-9D1A-1958CC024A18}" destId="{7E295448-73AE-4A4C-9BAC-DF0E87437A5B}" srcOrd="0" destOrd="0" presId="urn:microsoft.com/office/officeart/2005/8/layout/orgChart1"/>
    <dgm:cxn modelId="{82A4D58C-CC89-4133-8A05-CC0F4886FE13}" srcId="{17F8979F-F94D-4DC8-870D-6FA7B36B7591}" destId="{8B94BF95-6CDD-45CA-B37F-4D733869CD6F}" srcOrd="1" destOrd="0" parTransId="{9EF0E6F8-A48B-4490-9F8E-59950617C14C}" sibTransId="{04C3B008-90BD-4AD1-94B3-6A9270034338}"/>
    <dgm:cxn modelId="{4EA61092-F1E9-48AC-9C55-A78D563477C8}" type="presOf" srcId="{3B3E240F-3B4B-432E-BA65-068886DC5CF0}" destId="{E5CB107C-5C13-492C-AFDC-D1353FD19A41}" srcOrd="0" destOrd="0" presId="urn:microsoft.com/office/officeart/2005/8/layout/orgChart1"/>
    <dgm:cxn modelId="{4467EB95-FDF0-4D3A-82AF-D798BC204D58}" type="presOf" srcId="{DDEFD310-2D97-4E6A-8823-55B0C98504FB}" destId="{C8C2D6F5-8DF9-427E-B546-7022BCF447FE}" srcOrd="0" destOrd="0" presId="urn:microsoft.com/office/officeart/2005/8/layout/orgChart1"/>
    <dgm:cxn modelId="{64AED29D-2C99-449C-A6DF-2CCB3100B1E6}" srcId="{D77EA273-3C42-461F-8721-0E93CFD76CD8}" destId="{26D571D1-EAF9-4BCF-A0A7-8F38D9E1257C}" srcOrd="0" destOrd="0" parTransId="{D93F6D97-225E-402B-962D-9D71DC4847D1}" sibTransId="{88F6F18D-1263-4159-A975-00A52D1DC9AB}"/>
    <dgm:cxn modelId="{7BFD80A1-FAFD-425E-9B91-5973609A1633}" type="presOf" srcId="{FF91843B-5B86-44E0-8EF4-EDFDF7F0F1B6}" destId="{FD80EDC8-C61C-4C34-A1A3-64E67BE03914}" srcOrd="0" destOrd="0" presId="urn:microsoft.com/office/officeart/2005/8/layout/orgChart1"/>
    <dgm:cxn modelId="{ACD31DA5-482C-436F-9183-56B94A0ABE62}" type="presOf" srcId="{79256FC9-2E5C-4651-87A5-4E7C3EDE61C4}" destId="{6AD04591-546C-44F7-BBAC-5229A17AF1EB}" srcOrd="0" destOrd="0" presId="urn:microsoft.com/office/officeart/2005/8/layout/orgChart1"/>
    <dgm:cxn modelId="{1BF632AB-3E89-44A8-B170-070F2794CF71}" srcId="{4CCCC31E-AD5F-43C4-BEA3-AD8A8298C351}" destId="{2CA517E7-7080-4A11-8847-19F45E0AB71A}" srcOrd="0" destOrd="0" parTransId="{E0C1A5CB-65C2-40FC-9F12-B6CBF0A0CE4B}" sibTransId="{A67DF825-09CF-4FB7-970F-B0DB6D8CCC20}"/>
    <dgm:cxn modelId="{6F5F1BAE-6636-42DF-85D7-08D40CA683E5}" srcId="{F3BC8139-6999-4F11-9C3A-180EF2804764}" destId="{B514E5A5-9CCF-425C-96D8-5C1B5F633CFF}" srcOrd="1" destOrd="0" parTransId="{821862DF-A0C4-4052-B593-6230E4E0D218}" sibTransId="{6FEA99EE-C23B-49FC-B6C6-554446BC4CEF}"/>
    <dgm:cxn modelId="{60EEC7AE-00D3-4C61-BD52-5E32C289CCF3}" type="presOf" srcId="{6E7F3609-DFBA-4B73-9D6F-B09D2639C685}" destId="{F5F34225-97E2-416E-94CB-7ADBBB05604B}" srcOrd="1" destOrd="0" presId="urn:microsoft.com/office/officeart/2005/8/layout/orgChart1"/>
    <dgm:cxn modelId="{569DAAB4-ECE6-46A4-96E3-A62B71AAB447}" type="presOf" srcId="{7A6CE04D-3409-406E-BAFE-D02150AEFFB9}" destId="{34C340A6-235A-462C-845F-A5BEA94F34BB}" srcOrd="0" destOrd="0" presId="urn:microsoft.com/office/officeart/2005/8/layout/orgChart1"/>
    <dgm:cxn modelId="{0D9B8EB6-9956-41A1-9AB4-3491881CCC5A}" type="presOf" srcId="{D00157AC-C9EB-46BA-A9A1-6B2FD3F97B61}" destId="{4499BF67-3CF4-4E71-8794-F1FB9082C44A}" srcOrd="0" destOrd="0" presId="urn:microsoft.com/office/officeart/2005/8/layout/orgChart1"/>
    <dgm:cxn modelId="{C30CAABA-33C1-4D8D-989C-F5FF56B64C6C}" type="presOf" srcId="{8B94BF95-6CDD-45CA-B37F-4D733869CD6F}" destId="{15706FDD-08B6-4D0E-82F9-23B71B5D683C}" srcOrd="1" destOrd="0" presId="urn:microsoft.com/office/officeart/2005/8/layout/orgChart1"/>
    <dgm:cxn modelId="{2655B3BB-0DAB-4281-9B46-D778CE6992DD}" type="presOf" srcId="{7F1031B7-965E-4D07-9810-D74AF69831B0}" destId="{1C69C3F9-694F-4858-8599-CA5C6AE31ED3}" srcOrd="1" destOrd="0" presId="urn:microsoft.com/office/officeart/2005/8/layout/orgChart1"/>
    <dgm:cxn modelId="{F659ACBD-C61F-4D7E-A6CE-EEDC43B046E1}" type="presOf" srcId="{2CA517E7-7080-4A11-8847-19F45E0AB71A}" destId="{1871D6DC-DB16-40E9-9FB4-2832B843CF01}" srcOrd="1" destOrd="0" presId="urn:microsoft.com/office/officeart/2005/8/layout/orgChart1"/>
    <dgm:cxn modelId="{4111DECB-ED77-4E96-BA35-C45143F14D57}" type="presOf" srcId="{1FF430D2-1FA4-41FE-9EB3-363764A8E143}" destId="{2FD386CF-3FD1-4B6A-946A-C0D5554B81E9}" srcOrd="1" destOrd="0" presId="urn:microsoft.com/office/officeart/2005/8/layout/orgChart1"/>
    <dgm:cxn modelId="{4A0F46CD-1580-42A5-BB51-F49DF6515C9D}" srcId="{1FF430D2-1FA4-41FE-9EB3-363764A8E143}" destId="{7F1031B7-965E-4D07-9810-D74AF69831B0}" srcOrd="0" destOrd="0" parTransId="{D0B738F7-6D58-438D-8EDE-9A45D8955E62}" sibTransId="{2B903289-93D8-49DF-8811-19594342F9BF}"/>
    <dgm:cxn modelId="{16BB33D0-684E-47FB-96A5-B4FA5A6C4F80}" type="presOf" srcId="{4CCCC31E-AD5F-43C4-BEA3-AD8A8298C351}" destId="{C0B23853-DC8D-4A30-B026-7818CF53EF44}" srcOrd="0" destOrd="0" presId="urn:microsoft.com/office/officeart/2005/8/layout/orgChart1"/>
    <dgm:cxn modelId="{0E4225D2-2904-4BC5-AF06-232B2B9849DE}" type="presOf" srcId="{943F2A33-BE1C-4E4A-8EE3-CAF083075E88}" destId="{701AE99D-1D30-4724-B55C-BBE9DCF6C585}" srcOrd="0" destOrd="0" presId="urn:microsoft.com/office/officeart/2005/8/layout/orgChart1"/>
    <dgm:cxn modelId="{6E8938DE-B316-4120-93D0-A486ADCF962D}" srcId="{17F8979F-F94D-4DC8-870D-6FA7B36B7591}" destId="{E78FBDFE-202F-4766-B22E-90855CB10117}" srcOrd="0" destOrd="0" parTransId="{1AD5A54F-9D57-4ECB-BBB9-5E76526B3C0D}" sibTransId="{BC3748D6-644D-4E9B-B3F4-7707925DCD8A}"/>
    <dgm:cxn modelId="{3A255EDF-3587-4E7D-A881-CC0E8710B91F}" srcId="{B514E5A5-9CCF-425C-96D8-5C1B5F633CFF}" destId="{17F8979F-F94D-4DC8-870D-6FA7B36B7591}" srcOrd="1" destOrd="0" parTransId="{19D360DE-3995-4D06-82A5-31134DC0DDD3}" sibTransId="{B81AFE09-7582-4799-B9CD-932C753D24D3}"/>
    <dgm:cxn modelId="{CF5C98DF-7BFE-4B34-9580-6FE0FCE8B8EB}" srcId="{3EC0AEF8-81C5-45DF-95A0-D776EB5063F7}" destId="{D77EA273-3C42-461F-8721-0E93CFD76CD8}" srcOrd="0" destOrd="0" parTransId="{79256FC9-2E5C-4651-87A5-4E7C3EDE61C4}" sibTransId="{EB02A07A-4F69-414C-8EE9-8911CFFEA185}"/>
    <dgm:cxn modelId="{EAB1DBE0-C9DE-41BF-9B92-B5881BA52F57}" type="presOf" srcId="{19D360DE-3995-4D06-82A5-31134DC0DDD3}" destId="{622C0702-70C6-4D86-A5B6-FB1CCC022D23}" srcOrd="0" destOrd="0" presId="urn:microsoft.com/office/officeart/2005/8/layout/orgChart1"/>
    <dgm:cxn modelId="{832F13E2-37EA-467F-9176-14C5DD69FC21}" srcId="{FF91843B-5B86-44E0-8EF4-EDFDF7F0F1B6}" destId="{6E7F3609-DFBA-4B73-9D6F-B09D2639C685}" srcOrd="0" destOrd="0" parTransId="{09FCF93E-3B9B-4225-8C39-CD9C9F8E5147}" sibTransId="{DC02038D-EC3D-45DA-A5B1-69DA838A4899}"/>
    <dgm:cxn modelId="{03D0EAE5-ADF6-4D98-80DB-15F30BF97E27}" srcId="{F3BC8139-6999-4F11-9C3A-180EF2804764}" destId="{27B91265-81D4-4354-9D1A-1958CC024A18}" srcOrd="0" destOrd="0" parTransId="{71BE0DF0-6B69-4287-BA45-DFBE9720D2B4}" sibTransId="{48F86B28-C04D-41F7-ADB8-230A63C51955}"/>
    <dgm:cxn modelId="{9D53C9E7-810A-4E80-BB97-B0DC3A495DCF}" type="presOf" srcId="{D0B738F7-6D58-438D-8EDE-9A45D8955E62}" destId="{A1DDEF45-0AF7-439D-A031-597D426F1190}" srcOrd="0" destOrd="0" presId="urn:microsoft.com/office/officeart/2005/8/layout/orgChart1"/>
    <dgm:cxn modelId="{54475EEA-1966-41A1-BCB4-03375D7E1807}" type="presOf" srcId="{DDEFD310-2D97-4E6A-8823-55B0C98504FB}" destId="{928F3394-91CE-4A2F-BC84-792043D81FE0}" srcOrd="1" destOrd="0" presId="urn:microsoft.com/office/officeart/2005/8/layout/orgChart1"/>
    <dgm:cxn modelId="{29FAE2EE-79A7-449D-96B0-F2A77B2DBC59}" type="presOf" srcId="{F3BC8139-6999-4F11-9C3A-180EF2804764}" destId="{7E8DC339-9E1A-4565-9232-8B04CEED8C5A}" srcOrd="0" destOrd="0" presId="urn:microsoft.com/office/officeart/2005/8/layout/orgChart1"/>
    <dgm:cxn modelId="{68ABE8F2-BCC1-49AD-BE2B-0B51E856BB2F}" type="presOf" srcId="{E0C1A5CB-65C2-40FC-9F12-B6CBF0A0CE4B}" destId="{854391B3-5A83-478F-9B7D-8B50EBFFDD2F}" srcOrd="0" destOrd="0" presId="urn:microsoft.com/office/officeart/2005/8/layout/orgChart1"/>
    <dgm:cxn modelId="{1A6D58F9-EF93-48EC-A643-C08E17BEDC5D}" type="presOf" srcId="{26D571D1-EAF9-4BCF-A0A7-8F38D9E1257C}" destId="{3646AC88-4031-4707-A438-27C7DC959F3B}" srcOrd="1" destOrd="0" presId="urn:microsoft.com/office/officeart/2005/8/layout/orgChart1"/>
    <dgm:cxn modelId="{203ED3FA-22B7-4558-A86A-43C241D836D6}" type="presOf" srcId="{14570105-16CB-4C19-A6A3-01264C4A6270}" destId="{AE5A2816-DB4B-48AC-9EDD-D90F4FBBA61A}" srcOrd="1" destOrd="0" presId="urn:microsoft.com/office/officeart/2005/8/layout/orgChart1"/>
    <dgm:cxn modelId="{330D10FB-20AA-484A-9040-34BEF000F75C}" type="presOf" srcId="{26D571D1-EAF9-4BCF-A0A7-8F38D9E1257C}" destId="{7BEA0314-D8DA-4187-A9C8-34E854CB6944}" srcOrd="0" destOrd="0" presId="urn:microsoft.com/office/officeart/2005/8/layout/orgChart1"/>
    <dgm:cxn modelId="{7B29B364-88B0-441D-B5D1-1692238882F5}" type="presParOf" srcId="{0F339AF5-5784-49FD-BF0F-6A501A6ED508}" destId="{100919A6-0EDB-4616-8CDB-BD396FED707B}" srcOrd="0" destOrd="0" presId="urn:microsoft.com/office/officeart/2005/8/layout/orgChart1"/>
    <dgm:cxn modelId="{D567AF5E-5F63-4568-91C4-E079F2A36C5F}" type="presParOf" srcId="{100919A6-0EDB-4616-8CDB-BD396FED707B}" destId="{62837142-72B7-4562-8BE1-DBEF5B2FCA89}" srcOrd="0" destOrd="0" presId="urn:microsoft.com/office/officeart/2005/8/layout/orgChart1"/>
    <dgm:cxn modelId="{B03C6E3D-EFC3-4003-8DB5-4038F7D1D2C5}" type="presParOf" srcId="{62837142-72B7-4562-8BE1-DBEF5B2FCA89}" destId="{19C91456-B248-4575-8A9C-6584092458C6}" srcOrd="0" destOrd="0" presId="urn:microsoft.com/office/officeart/2005/8/layout/orgChart1"/>
    <dgm:cxn modelId="{01B6B324-3881-4DA7-AE87-E3D6FAD0CD3D}" type="presParOf" srcId="{62837142-72B7-4562-8BE1-DBEF5B2FCA89}" destId="{C39C3C35-AE4D-4762-98EE-12D1047CE663}" srcOrd="1" destOrd="0" presId="urn:microsoft.com/office/officeart/2005/8/layout/orgChart1"/>
    <dgm:cxn modelId="{DDF7D55A-B600-4A18-BDFE-83D92F827ED4}" type="presParOf" srcId="{100919A6-0EDB-4616-8CDB-BD396FED707B}" destId="{659DE737-F460-446F-AA45-20A3036A1F3E}" srcOrd="1" destOrd="0" presId="urn:microsoft.com/office/officeart/2005/8/layout/orgChart1"/>
    <dgm:cxn modelId="{722F7277-7F96-473B-BB9E-65CE495E42D7}" type="presParOf" srcId="{659DE737-F460-446F-AA45-20A3036A1F3E}" destId="{6AD04591-546C-44F7-BBAC-5229A17AF1EB}" srcOrd="0" destOrd="0" presId="urn:microsoft.com/office/officeart/2005/8/layout/orgChart1"/>
    <dgm:cxn modelId="{08066816-0ED0-4A77-B4DF-ACEB6E8D96CB}" type="presParOf" srcId="{659DE737-F460-446F-AA45-20A3036A1F3E}" destId="{15F0DDC5-38ED-4842-8782-268D6B03E6D1}" srcOrd="1" destOrd="0" presId="urn:microsoft.com/office/officeart/2005/8/layout/orgChart1"/>
    <dgm:cxn modelId="{4F59CC57-CFD1-4B2F-A6BD-868C955CEE59}" type="presParOf" srcId="{15F0DDC5-38ED-4842-8782-268D6B03E6D1}" destId="{B1012663-C8DE-44BF-B1FE-A2A8CE2D1609}" srcOrd="0" destOrd="0" presId="urn:microsoft.com/office/officeart/2005/8/layout/orgChart1"/>
    <dgm:cxn modelId="{F7E9A89A-5935-4E2B-99DA-3ECD8C37AA81}" type="presParOf" srcId="{B1012663-C8DE-44BF-B1FE-A2A8CE2D1609}" destId="{8F4A9231-465B-46D0-8B3A-90F8A3172F3D}" srcOrd="0" destOrd="0" presId="urn:microsoft.com/office/officeart/2005/8/layout/orgChart1"/>
    <dgm:cxn modelId="{247CC477-9E93-4D7F-A594-00F5770683CE}" type="presParOf" srcId="{B1012663-C8DE-44BF-B1FE-A2A8CE2D1609}" destId="{3BE70543-E5A6-4CB1-9EA9-35CCE8E8FC35}" srcOrd="1" destOrd="0" presId="urn:microsoft.com/office/officeart/2005/8/layout/orgChart1"/>
    <dgm:cxn modelId="{27587C9F-2726-4263-86EC-C678E7CFDCAF}" type="presParOf" srcId="{15F0DDC5-38ED-4842-8782-268D6B03E6D1}" destId="{9CB3AD8F-46DE-4973-B788-6640EF87590B}" srcOrd="1" destOrd="0" presId="urn:microsoft.com/office/officeart/2005/8/layout/orgChart1"/>
    <dgm:cxn modelId="{A110EE5F-F8EF-4762-B711-BE0052E58822}" type="presParOf" srcId="{9CB3AD8F-46DE-4973-B788-6640EF87590B}" destId="{E2E8B078-61B6-4EDB-9B60-D5BE1BE679DB}" srcOrd="0" destOrd="0" presId="urn:microsoft.com/office/officeart/2005/8/layout/orgChart1"/>
    <dgm:cxn modelId="{A505C39F-352E-4A69-BD2C-3028D956B26A}" type="presParOf" srcId="{9CB3AD8F-46DE-4973-B788-6640EF87590B}" destId="{DC32C063-7527-455B-9668-FF928E38726F}" srcOrd="1" destOrd="0" presId="urn:microsoft.com/office/officeart/2005/8/layout/orgChart1"/>
    <dgm:cxn modelId="{220740B4-DB30-47C9-83EC-9A817B70B572}" type="presParOf" srcId="{DC32C063-7527-455B-9668-FF928E38726F}" destId="{9A5956FA-E965-46CD-B30B-BA199419CCD4}" srcOrd="0" destOrd="0" presId="urn:microsoft.com/office/officeart/2005/8/layout/orgChart1"/>
    <dgm:cxn modelId="{8C8E886B-0EC6-4F69-BAF8-DE40002C34F8}" type="presParOf" srcId="{9A5956FA-E965-46CD-B30B-BA199419CCD4}" destId="{7BEA0314-D8DA-4187-A9C8-34E854CB6944}" srcOrd="0" destOrd="0" presId="urn:microsoft.com/office/officeart/2005/8/layout/orgChart1"/>
    <dgm:cxn modelId="{D9171C47-7198-4873-A32B-F46842025F0F}" type="presParOf" srcId="{9A5956FA-E965-46CD-B30B-BA199419CCD4}" destId="{3646AC88-4031-4707-A438-27C7DC959F3B}" srcOrd="1" destOrd="0" presId="urn:microsoft.com/office/officeart/2005/8/layout/orgChart1"/>
    <dgm:cxn modelId="{78C5393E-35BD-4D71-B37D-7E19C7D25B6D}" type="presParOf" srcId="{DC32C063-7527-455B-9668-FF928E38726F}" destId="{9F6B0B47-CC30-4753-983D-AB52F264E943}" srcOrd="1" destOrd="0" presId="urn:microsoft.com/office/officeart/2005/8/layout/orgChart1"/>
    <dgm:cxn modelId="{8C2981BE-62FC-4FB7-8654-58316D61E4CB}" type="presParOf" srcId="{DC32C063-7527-455B-9668-FF928E38726F}" destId="{CA81A14D-8E7F-4E8E-AEB2-EC72499E0365}" srcOrd="2" destOrd="0" presId="urn:microsoft.com/office/officeart/2005/8/layout/orgChart1"/>
    <dgm:cxn modelId="{7362F76E-9C05-403C-A681-C1BBCD2E64E1}" type="presParOf" srcId="{15F0DDC5-38ED-4842-8782-268D6B03E6D1}" destId="{810787DC-C2C0-4369-8539-AEAEBB06BDFA}" srcOrd="2" destOrd="0" presId="urn:microsoft.com/office/officeart/2005/8/layout/orgChart1"/>
    <dgm:cxn modelId="{4575489D-F3D7-4C2E-AD8A-D749A7788874}" type="presParOf" srcId="{659DE737-F460-446F-AA45-20A3036A1F3E}" destId="{E5CB107C-5C13-492C-AFDC-D1353FD19A41}" srcOrd="2" destOrd="0" presId="urn:microsoft.com/office/officeart/2005/8/layout/orgChart1"/>
    <dgm:cxn modelId="{E6EA5913-84AB-42D6-9051-DEC06068D24E}" type="presParOf" srcId="{659DE737-F460-446F-AA45-20A3036A1F3E}" destId="{68EF2AFE-5BFF-4E86-9103-576F9A64D0FC}" srcOrd="3" destOrd="0" presId="urn:microsoft.com/office/officeart/2005/8/layout/orgChart1"/>
    <dgm:cxn modelId="{F4DA88DD-60E4-4BCB-9D6E-28040731954D}" type="presParOf" srcId="{68EF2AFE-5BFF-4E86-9103-576F9A64D0FC}" destId="{C01E4B64-26AC-44E8-AEE2-F6037CA068F0}" srcOrd="0" destOrd="0" presId="urn:microsoft.com/office/officeart/2005/8/layout/orgChart1"/>
    <dgm:cxn modelId="{D0AB5272-C6E8-43EE-BD52-93D448971DE4}" type="presParOf" srcId="{C01E4B64-26AC-44E8-AEE2-F6037CA068F0}" destId="{C0B23853-DC8D-4A30-B026-7818CF53EF44}" srcOrd="0" destOrd="0" presId="urn:microsoft.com/office/officeart/2005/8/layout/orgChart1"/>
    <dgm:cxn modelId="{64E35380-35D2-4150-A494-E193344AF9F1}" type="presParOf" srcId="{C01E4B64-26AC-44E8-AEE2-F6037CA068F0}" destId="{E60A07C7-25F9-4DE3-8AB0-E7B6E139C22E}" srcOrd="1" destOrd="0" presId="urn:microsoft.com/office/officeart/2005/8/layout/orgChart1"/>
    <dgm:cxn modelId="{60126816-709B-4F9C-9DD7-921B3F4C8E9B}" type="presParOf" srcId="{68EF2AFE-5BFF-4E86-9103-576F9A64D0FC}" destId="{7647C249-0C3A-4ADA-AC49-1E9D3CF3155C}" srcOrd="1" destOrd="0" presId="urn:microsoft.com/office/officeart/2005/8/layout/orgChart1"/>
    <dgm:cxn modelId="{E6A186FE-8CD7-43B6-A230-A1F7302400B6}" type="presParOf" srcId="{7647C249-0C3A-4ADA-AC49-1E9D3CF3155C}" destId="{854391B3-5A83-478F-9B7D-8B50EBFFDD2F}" srcOrd="0" destOrd="0" presId="urn:microsoft.com/office/officeart/2005/8/layout/orgChart1"/>
    <dgm:cxn modelId="{3A52DFE2-275E-43BF-A93A-6074A0889D81}" type="presParOf" srcId="{7647C249-0C3A-4ADA-AC49-1E9D3CF3155C}" destId="{0E77F76B-91EA-49D2-BDEC-2851EFC2C492}" srcOrd="1" destOrd="0" presId="urn:microsoft.com/office/officeart/2005/8/layout/orgChart1"/>
    <dgm:cxn modelId="{6B7CB7CE-BD21-4D34-86EB-BAD3976F0D75}" type="presParOf" srcId="{0E77F76B-91EA-49D2-BDEC-2851EFC2C492}" destId="{476562EA-FB80-4491-8756-24A668168B56}" srcOrd="0" destOrd="0" presId="urn:microsoft.com/office/officeart/2005/8/layout/orgChart1"/>
    <dgm:cxn modelId="{01FE2F73-B03D-4833-844A-5F82CB9FE5B9}" type="presParOf" srcId="{476562EA-FB80-4491-8756-24A668168B56}" destId="{427CDBAF-D7D3-4EE4-A7FA-9DF3B4DEA1B1}" srcOrd="0" destOrd="0" presId="urn:microsoft.com/office/officeart/2005/8/layout/orgChart1"/>
    <dgm:cxn modelId="{2BC82A12-65EF-4CA8-9773-382CC9684C14}" type="presParOf" srcId="{476562EA-FB80-4491-8756-24A668168B56}" destId="{1871D6DC-DB16-40E9-9FB4-2832B843CF01}" srcOrd="1" destOrd="0" presId="urn:microsoft.com/office/officeart/2005/8/layout/orgChart1"/>
    <dgm:cxn modelId="{F5238C1A-EB89-4FC4-9CA4-15766376F1F5}" type="presParOf" srcId="{0E77F76B-91EA-49D2-BDEC-2851EFC2C492}" destId="{831503E4-7D4D-448E-ADAC-AE41C15940EB}" srcOrd="1" destOrd="0" presId="urn:microsoft.com/office/officeart/2005/8/layout/orgChart1"/>
    <dgm:cxn modelId="{B03D8E9F-C1D2-4CF2-8988-EC9725F67A47}" type="presParOf" srcId="{831503E4-7D4D-448E-ADAC-AE41C15940EB}" destId="{4499BF67-3CF4-4E71-8794-F1FB9082C44A}" srcOrd="0" destOrd="0" presId="urn:microsoft.com/office/officeart/2005/8/layout/orgChart1"/>
    <dgm:cxn modelId="{4C6E2549-2C5F-4504-A8E9-567CC35941CF}" type="presParOf" srcId="{831503E4-7D4D-448E-ADAC-AE41C15940EB}" destId="{FA1F9706-3381-446F-97D9-2900F1860683}" srcOrd="1" destOrd="0" presId="urn:microsoft.com/office/officeart/2005/8/layout/orgChart1"/>
    <dgm:cxn modelId="{74341499-6535-402C-B8A1-053DA0596B28}" type="presParOf" srcId="{FA1F9706-3381-446F-97D9-2900F1860683}" destId="{70F492F9-5A62-476E-BB34-8334E7411CF4}" srcOrd="0" destOrd="0" presId="urn:microsoft.com/office/officeart/2005/8/layout/orgChart1"/>
    <dgm:cxn modelId="{78F9F1BA-A94B-4E06-ABF8-5374A2F2B947}" type="presParOf" srcId="{70F492F9-5A62-476E-BB34-8334E7411CF4}" destId="{168F19A3-DB00-493A-A227-AD96FE9BBF10}" srcOrd="0" destOrd="0" presId="urn:microsoft.com/office/officeart/2005/8/layout/orgChart1"/>
    <dgm:cxn modelId="{1CD43660-8DA7-476F-ABA6-225D8684CA16}" type="presParOf" srcId="{70F492F9-5A62-476E-BB34-8334E7411CF4}" destId="{AE5A2816-DB4B-48AC-9EDD-D90F4FBBA61A}" srcOrd="1" destOrd="0" presId="urn:microsoft.com/office/officeart/2005/8/layout/orgChart1"/>
    <dgm:cxn modelId="{60281210-029F-4C4E-BFA1-A17457FACCCA}" type="presParOf" srcId="{FA1F9706-3381-446F-97D9-2900F1860683}" destId="{2AE73562-38D8-45E0-9856-3FB9B9E71FCB}" srcOrd="1" destOrd="0" presId="urn:microsoft.com/office/officeart/2005/8/layout/orgChart1"/>
    <dgm:cxn modelId="{B3EAC07B-5EC1-4B34-863E-8DF1658D085D}" type="presParOf" srcId="{FA1F9706-3381-446F-97D9-2900F1860683}" destId="{4180B9DA-013F-4F4D-98BE-FCCBDD4B7A4C}" srcOrd="2" destOrd="0" presId="urn:microsoft.com/office/officeart/2005/8/layout/orgChart1"/>
    <dgm:cxn modelId="{9D941DEA-8B9A-427B-840D-36ADC059B761}" type="presParOf" srcId="{0E77F76B-91EA-49D2-BDEC-2851EFC2C492}" destId="{815856F4-C6E9-4C47-BEF8-E8AD33D49CCD}" srcOrd="2" destOrd="0" presId="urn:microsoft.com/office/officeart/2005/8/layout/orgChart1"/>
    <dgm:cxn modelId="{87091D99-302D-4DD4-B6DF-B853F3F85D12}" type="presParOf" srcId="{7647C249-0C3A-4ADA-AC49-1E9D3CF3155C}" destId="{701AE99D-1D30-4724-B55C-BBE9DCF6C585}" srcOrd="2" destOrd="0" presId="urn:microsoft.com/office/officeart/2005/8/layout/orgChart1"/>
    <dgm:cxn modelId="{56A366BA-1343-4FD2-AC8A-4F09B107CE15}" type="presParOf" srcId="{7647C249-0C3A-4ADA-AC49-1E9D3CF3155C}" destId="{FDE33C3A-9147-4F88-BDA2-B677274C950F}" srcOrd="3" destOrd="0" presId="urn:microsoft.com/office/officeart/2005/8/layout/orgChart1"/>
    <dgm:cxn modelId="{7449B636-AC99-426A-9DAC-5AC898B165E8}" type="presParOf" srcId="{FDE33C3A-9147-4F88-BDA2-B677274C950F}" destId="{20A2EAEA-0DEE-4CB4-A2D7-3A9FB5E7D86F}" srcOrd="0" destOrd="0" presId="urn:microsoft.com/office/officeart/2005/8/layout/orgChart1"/>
    <dgm:cxn modelId="{8496A25F-FC04-41BB-967B-E80C5600154F}" type="presParOf" srcId="{20A2EAEA-0DEE-4CB4-A2D7-3A9FB5E7D86F}" destId="{8BF5B1CC-F1DA-460D-A6D5-990E8C04E12F}" srcOrd="0" destOrd="0" presId="urn:microsoft.com/office/officeart/2005/8/layout/orgChart1"/>
    <dgm:cxn modelId="{E0DEC28C-B3D7-4BBC-B46D-5E743308EC88}" type="presParOf" srcId="{20A2EAEA-0DEE-4CB4-A2D7-3A9FB5E7D86F}" destId="{2FD386CF-3FD1-4B6A-946A-C0D5554B81E9}" srcOrd="1" destOrd="0" presId="urn:microsoft.com/office/officeart/2005/8/layout/orgChart1"/>
    <dgm:cxn modelId="{D010EC10-9C02-47B5-B343-7BDA67EE758E}" type="presParOf" srcId="{FDE33C3A-9147-4F88-BDA2-B677274C950F}" destId="{07274A18-8A8F-497C-BCD7-C5BFB494F250}" srcOrd="1" destOrd="0" presId="urn:microsoft.com/office/officeart/2005/8/layout/orgChart1"/>
    <dgm:cxn modelId="{9F1CF0FE-F2B7-45D4-9F35-9D5949CC1D29}" type="presParOf" srcId="{07274A18-8A8F-497C-BCD7-C5BFB494F250}" destId="{A1DDEF45-0AF7-439D-A031-597D426F1190}" srcOrd="0" destOrd="0" presId="urn:microsoft.com/office/officeart/2005/8/layout/orgChart1"/>
    <dgm:cxn modelId="{61448631-B9B5-46B9-8165-5D5B7C57FD07}" type="presParOf" srcId="{07274A18-8A8F-497C-BCD7-C5BFB494F250}" destId="{B1AE43E1-8C62-4DE5-A32F-CF154BA18324}" srcOrd="1" destOrd="0" presId="urn:microsoft.com/office/officeart/2005/8/layout/orgChart1"/>
    <dgm:cxn modelId="{F6740877-06FD-4AF2-80F2-90C3736B515F}" type="presParOf" srcId="{B1AE43E1-8C62-4DE5-A32F-CF154BA18324}" destId="{DA9215D2-6B88-4C2B-9B0E-35C405498FAF}" srcOrd="0" destOrd="0" presId="urn:microsoft.com/office/officeart/2005/8/layout/orgChart1"/>
    <dgm:cxn modelId="{39C10D21-5CCC-4EB8-AD59-93902C837319}" type="presParOf" srcId="{DA9215D2-6B88-4C2B-9B0E-35C405498FAF}" destId="{CFB5F84F-B07D-4C0C-8DAE-4A7CF0A12C36}" srcOrd="0" destOrd="0" presId="urn:microsoft.com/office/officeart/2005/8/layout/orgChart1"/>
    <dgm:cxn modelId="{160DBE33-CC75-4260-938B-EF61D1F0F6EF}" type="presParOf" srcId="{DA9215D2-6B88-4C2B-9B0E-35C405498FAF}" destId="{1C69C3F9-694F-4858-8599-CA5C6AE31ED3}" srcOrd="1" destOrd="0" presId="urn:microsoft.com/office/officeart/2005/8/layout/orgChart1"/>
    <dgm:cxn modelId="{76CBA98F-DF9F-4306-8CAD-21F84574F01F}" type="presParOf" srcId="{B1AE43E1-8C62-4DE5-A32F-CF154BA18324}" destId="{C961424A-6825-46FA-B541-967CF059D85F}" srcOrd="1" destOrd="0" presId="urn:microsoft.com/office/officeart/2005/8/layout/orgChart1"/>
    <dgm:cxn modelId="{AEDAB355-8E73-4D08-9AFD-0DD00CB53213}" type="presParOf" srcId="{B1AE43E1-8C62-4DE5-A32F-CF154BA18324}" destId="{5CA74674-041A-4B3A-A756-B3D77DA20C41}" srcOrd="2" destOrd="0" presId="urn:microsoft.com/office/officeart/2005/8/layout/orgChart1"/>
    <dgm:cxn modelId="{94129040-343F-4232-A7F7-4E7FBD7C0E3B}" type="presParOf" srcId="{FDE33C3A-9147-4F88-BDA2-B677274C950F}" destId="{9668874B-7614-46DA-A892-8BD805F2400B}" srcOrd="2" destOrd="0" presId="urn:microsoft.com/office/officeart/2005/8/layout/orgChart1"/>
    <dgm:cxn modelId="{B1D7AF5B-CE5C-4D8A-A877-93560D29A64D}" type="presParOf" srcId="{68EF2AFE-5BFF-4E86-9103-576F9A64D0FC}" destId="{AD050B87-9918-407F-BC07-85579A453045}" srcOrd="2" destOrd="0" presId="urn:microsoft.com/office/officeart/2005/8/layout/orgChart1"/>
    <dgm:cxn modelId="{96B35A52-FC6A-407C-9B0E-53A0BDC758D4}" type="presParOf" srcId="{100919A6-0EDB-4616-8CDB-BD396FED707B}" destId="{203EB213-8EE7-4565-BF9A-E55BFBC7AF4E}" srcOrd="2" destOrd="0" presId="urn:microsoft.com/office/officeart/2005/8/layout/orgChart1"/>
    <dgm:cxn modelId="{57891A89-B277-47F3-8EAC-57097C56936A}" type="presParOf" srcId="{0F339AF5-5784-49FD-BF0F-6A501A6ED508}" destId="{EB440A4B-E5A7-4008-9C59-FAF3E2516D31}" srcOrd="1" destOrd="0" presId="urn:microsoft.com/office/officeart/2005/8/layout/orgChart1"/>
    <dgm:cxn modelId="{69E90E70-F5FF-43C7-9460-3EB42B42E015}" type="presParOf" srcId="{EB440A4B-E5A7-4008-9C59-FAF3E2516D31}" destId="{2C350024-1286-4EAF-9E3C-1081070BF3C9}" srcOrd="0" destOrd="0" presId="urn:microsoft.com/office/officeart/2005/8/layout/orgChart1"/>
    <dgm:cxn modelId="{1D73B15C-6BE5-4832-B36F-ED49C5446427}" type="presParOf" srcId="{2C350024-1286-4EAF-9E3C-1081070BF3C9}" destId="{7E8DC339-9E1A-4565-9232-8B04CEED8C5A}" srcOrd="0" destOrd="0" presId="urn:microsoft.com/office/officeart/2005/8/layout/orgChart1"/>
    <dgm:cxn modelId="{CF5122A5-932B-4CC5-9D27-24E7306DC428}" type="presParOf" srcId="{2C350024-1286-4EAF-9E3C-1081070BF3C9}" destId="{D583F9C2-4045-4504-8AEB-F99BEB668963}" srcOrd="1" destOrd="0" presId="urn:microsoft.com/office/officeart/2005/8/layout/orgChart1"/>
    <dgm:cxn modelId="{5196836C-307A-4FC2-8FA1-207D6D72125F}" type="presParOf" srcId="{EB440A4B-E5A7-4008-9C59-FAF3E2516D31}" destId="{FCBF3CC1-BA56-4455-A3CE-BB75B7771875}" srcOrd="1" destOrd="0" presId="urn:microsoft.com/office/officeart/2005/8/layout/orgChart1"/>
    <dgm:cxn modelId="{EE23B268-07EF-4AB9-8559-5B2134DA1614}" type="presParOf" srcId="{FCBF3CC1-BA56-4455-A3CE-BB75B7771875}" destId="{E5E28173-978E-4107-B123-F8A832930F71}" srcOrd="0" destOrd="0" presId="urn:microsoft.com/office/officeart/2005/8/layout/orgChart1"/>
    <dgm:cxn modelId="{E33308A3-A6C2-49CE-8D16-54F3564038EE}" type="presParOf" srcId="{FCBF3CC1-BA56-4455-A3CE-BB75B7771875}" destId="{9C29C293-5610-4223-BDEF-EF2EEA5190F6}" srcOrd="1" destOrd="0" presId="urn:microsoft.com/office/officeart/2005/8/layout/orgChart1"/>
    <dgm:cxn modelId="{D8E66013-FB3E-4A48-B483-2A547926D2C6}" type="presParOf" srcId="{9C29C293-5610-4223-BDEF-EF2EEA5190F6}" destId="{1D65AB84-A827-4326-9B87-B694973FC6BD}" srcOrd="0" destOrd="0" presId="urn:microsoft.com/office/officeart/2005/8/layout/orgChart1"/>
    <dgm:cxn modelId="{8B4A8930-3D35-41DF-A27D-C221A91846E8}" type="presParOf" srcId="{1D65AB84-A827-4326-9B87-B694973FC6BD}" destId="{7E295448-73AE-4A4C-9BAC-DF0E87437A5B}" srcOrd="0" destOrd="0" presId="urn:microsoft.com/office/officeart/2005/8/layout/orgChart1"/>
    <dgm:cxn modelId="{ABFD1BE4-FE34-4B97-ADE6-59F777BA8C22}" type="presParOf" srcId="{1D65AB84-A827-4326-9B87-B694973FC6BD}" destId="{4799CFC1-A986-448D-9700-FBA8B0B3D7A0}" srcOrd="1" destOrd="0" presId="urn:microsoft.com/office/officeart/2005/8/layout/orgChart1"/>
    <dgm:cxn modelId="{23531606-B9DB-40A7-9B66-9130564AF47B}" type="presParOf" srcId="{9C29C293-5610-4223-BDEF-EF2EEA5190F6}" destId="{CF55AC97-5797-4098-A9E1-4856FE0FB98A}" srcOrd="1" destOrd="0" presId="urn:microsoft.com/office/officeart/2005/8/layout/orgChart1"/>
    <dgm:cxn modelId="{26550D9E-D74C-452B-998E-83870FF718D0}" type="presParOf" srcId="{CF55AC97-5797-4098-A9E1-4856FE0FB98A}" destId="{FCC4F58A-08DE-4AA0-B4B0-C96F8CBC9902}" srcOrd="0" destOrd="0" presId="urn:microsoft.com/office/officeart/2005/8/layout/orgChart1"/>
    <dgm:cxn modelId="{42805F91-EB4F-4538-AE51-E54CF98F85A2}" type="presParOf" srcId="{CF55AC97-5797-4098-A9E1-4856FE0FB98A}" destId="{D149F34E-A7E6-48CD-B4E2-997867B0F0D9}" srcOrd="1" destOrd="0" presId="urn:microsoft.com/office/officeart/2005/8/layout/orgChart1"/>
    <dgm:cxn modelId="{520CC2FB-A5A4-4472-8C99-D62551EB17ED}" type="presParOf" srcId="{D149F34E-A7E6-48CD-B4E2-997867B0F0D9}" destId="{C412182A-189B-4070-8C23-50DCD489B571}" srcOrd="0" destOrd="0" presId="urn:microsoft.com/office/officeart/2005/8/layout/orgChart1"/>
    <dgm:cxn modelId="{E51A7BE5-0C03-4011-BC54-45E4261A6648}" type="presParOf" srcId="{C412182A-189B-4070-8C23-50DCD489B571}" destId="{C8C2D6F5-8DF9-427E-B546-7022BCF447FE}" srcOrd="0" destOrd="0" presId="urn:microsoft.com/office/officeart/2005/8/layout/orgChart1"/>
    <dgm:cxn modelId="{D2B3809A-5965-4CD0-B070-6F0EB6E8B42F}" type="presParOf" srcId="{C412182A-189B-4070-8C23-50DCD489B571}" destId="{928F3394-91CE-4A2F-BC84-792043D81FE0}" srcOrd="1" destOrd="0" presId="urn:microsoft.com/office/officeart/2005/8/layout/orgChart1"/>
    <dgm:cxn modelId="{E362211B-74F5-4695-8FF4-C8B69A3645B7}" type="presParOf" srcId="{D149F34E-A7E6-48CD-B4E2-997867B0F0D9}" destId="{B6B8FC97-D8C0-4281-ADCA-3B8C6B751AE5}" srcOrd="1" destOrd="0" presId="urn:microsoft.com/office/officeart/2005/8/layout/orgChart1"/>
    <dgm:cxn modelId="{4AAC3F7F-87C3-4850-B040-93FCC729E593}" type="presParOf" srcId="{D149F34E-A7E6-48CD-B4E2-997867B0F0D9}" destId="{B6A7065B-11AE-47FE-8D32-3B9E34CB408A}" srcOrd="2" destOrd="0" presId="urn:microsoft.com/office/officeart/2005/8/layout/orgChart1"/>
    <dgm:cxn modelId="{4AA395BE-A50A-4924-B397-EA8E6C08609C}" type="presParOf" srcId="{9C29C293-5610-4223-BDEF-EF2EEA5190F6}" destId="{95616A63-CC0B-4FC3-8281-8C20B7B013F7}" srcOrd="2" destOrd="0" presId="urn:microsoft.com/office/officeart/2005/8/layout/orgChart1"/>
    <dgm:cxn modelId="{651A63F3-4668-41B1-AA13-65F1CB645F2D}" type="presParOf" srcId="{FCBF3CC1-BA56-4455-A3CE-BB75B7771875}" destId="{BBF46F96-4C06-44A0-BB8D-31F211CED225}" srcOrd="2" destOrd="0" presId="urn:microsoft.com/office/officeart/2005/8/layout/orgChart1"/>
    <dgm:cxn modelId="{AF611502-353E-49E4-B8D5-3F6521233BFD}" type="presParOf" srcId="{FCBF3CC1-BA56-4455-A3CE-BB75B7771875}" destId="{24BA5573-1644-494B-B97F-B2D4B9764D1D}" srcOrd="3" destOrd="0" presId="urn:microsoft.com/office/officeart/2005/8/layout/orgChart1"/>
    <dgm:cxn modelId="{BA676D19-503A-4F5A-A516-42D0756CE3B4}" type="presParOf" srcId="{24BA5573-1644-494B-B97F-B2D4B9764D1D}" destId="{32FC371C-F55E-4216-9266-5F48C24AB4CD}" srcOrd="0" destOrd="0" presId="urn:microsoft.com/office/officeart/2005/8/layout/orgChart1"/>
    <dgm:cxn modelId="{1AF8BADF-27FD-4804-9532-87BF6B9204B2}" type="presParOf" srcId="{32FC371C-F55E-4216-9266-5F48C24AB4CD}" destId="{B388BC6E-EB7B-4D7A-9B6C-F53D055D89DD}" srcOrd="0" destOrd="0" presId="urn:microsoft.com/office/officeart/2005/8/layout/orgChart1"/>
    <dgm:cxn modelId="{EFFE45D8-D02F-46FE-8612-D09CFF4051DB}" type="presParOf" srcId="{32FC371C-F55E-4216-9266-5F48C24AB4CD}" destId="{3A09CD14-88B3-403C-A1BA-160D08F910B3}" srcOrd="1" destOrd="0" presId="urn:microsoft.com/office/officeart/2005/8/layout/orgChart1"/>
    <dgm:cxn modelId="{F99BCDB7-1B97-401E-84CD-4C2095AD65C3}" type="presParOf" srcId="{24BA5573-1644-494B-B97F-B2D4B9764D1D}" destId="{63E4D2A2-2091-48D3-96CD-3B4A85139A10}" srcOrd="1" destOrd="0" presId="urn:microsoft.com/office/officeart/2005/8/layout/orgChart1"/>
    <dgm:cxn modelId="{8D8261C4-69D9-4B90-B453-010881BCBABA}" type="presParOf" srcId="{63E4D2A2-2091-48D3-96CD-3B4A85139A10}" destId="{34C340A6-235A-462C-845F-A5BEA94F34BB}" srcOrd="0" destOrd="0" presId="urn:microsoft.com/office/officeart/2005/8/layout/orgChart1"/>
    <dgm:cxn modelId="{7A26ED6D-FBCF-447D-A3E1-7AEA75C9033A}" type="presParOf" srcId="{63E4D2A2-2091-48D3-96CD-3B4A85139A10}" destId="{B0E46547-C36D-4619-AACD-0D19E8811176}" srcOrd="1" destOrd="0" presId="urn:microsoft.com/office/officeart/2005/8/layout/orgChart1"/>
    <dgm:cxn modelId="{9767A39B-D6A0-4BF5-B6AF-702B6A25E81E}" type="presParOf" srcId="{B0E46547-C36D-4619-AACD-0D19E8811176}" destId="{4E76ED45-0532-4B5C-981E-CF0C2EE3F306}" srcOrd="0" destOrd="0" presId="urn:microsoft.com/office/officeart/2005/8/layout/orgChart1"/>
    <dgm:cxn modelId="{77AC49BB-69D1-413E-82D5-8F58B394AA1A}" type="presParOf" srcId="{4E76ED45-0532-4B5C-981E-CF0C2EE3F306}" destId="{FD80EDC8-C61C-4C34-A1A3-64E67BE03914}" srcOrd="0" destOrd="0" presId="urn:microsoft.com/office/officeart/2005/8/layout/orgChart1"/>
    <dgm:cxn modelId="{9F2E46A7-6394-4A18-9249-5C5A9DC3AE0F}" type="presParOf" srcId="{4E76ED45-0532-4B5C-981E-CF0C2EE3F306}" destId="{BE2DC927-C186-45ED-A126-4DE9250C55A6}" srcOrd="1" destOrd="0" presId="urn:microsoft.com/office/officeart/2005/8/layout/orgChart1"/>
    <dgm:cxn modelId="{1352D1B0-225E-45DA-8B23-7E2E1AADDEE8}" type="presParOf" srcId="{B0E46547-C36D-4619-AACD-0D19E8811176}" destId="{7F6D0517-E057-4A0F-9086-8BCE03D13F0F}" srcOrd="1" destOrd="0" presId="urn:microsoft.com/office/officeart/2005/8/layout/orgChart1"/>
    <dgm:cxn modelId="{0CBFBFBB-77A5-4DED-8D76-EB04B7C12514}" type="presParOf" srcId="{7F6D0517-E057-4A0F-9086-8BCE03D13F0F}" destId="{FBBF77AB-314C-461C-A070-5EADC7D54420}" srcOrd="0" destOrd="0" presId="urn:microsoft.com/office/officeart/2005/8/layout/orgChart1"/>
    <dgm:cxn modelId="{00F753FE-BED4-4353-AAE8-7C0E16547A40}" type="presParOf" srcId="{7F6D0517-E057-4A0F-9086-8BCE03D13F0F}" destId="{7B2AD730-7BD6-4B07-B35C-5938FEFEE4B0}" srcOrd="1" destOrd="0" presId="urn:microsoft.com/office/officeart/2005/8/layout/orgChart1"/>
    <dgm:cxn modelId="{F8C2D80C-347B-4241-A158-6C2CD807F7B1}" type="presParOf" srcId="{7B2AD730-7BD6-4B07-B35C-5938FEFEE4B0}" destId="{9ECBE275-8288-4EA3-8F18-7C7B98496232}" srcOrd="0" destOrd="0" presId="urn:microsoft.com/office/officeart/2005/8/layout/orgChart1"/>
    <dgm:cxn modelId="{99AC5B2C-95D2-4E38-BEBA-931EA0CDFF2D}" type="presParOf" srcId="{9ECBE275-8288-4EA3-8F18-7C7B98496232}" destId="{314A7F72-E27F-4984-9596-736045C2D903}" srcOrd="0" destOrd="0" presId="urn:microsoft.com/office/officeart/2005/8/layout/orgChart1"/>
    <dgm:cxn modelId="{2CA3F94C-484E-4559-9752-430819BB8051}" type="presParOf" srcId="{9ECBE275-8288-4EA3-8F18-7C7B98496232}" destId="{F5F34225-97E2-416E-94CB-7ADBBB05604B}" srcOrd="1" destOrd="0" presId="urn:microsoft.com/office/officeart/2005/8/layout/orgChart1"/>
    <dgm:cxn modelId="{899D3709-A2A7-4FB7-BB69-7E4D7076709C}" type="presParOf" srcId="{7B2AD730-7BD6-4B07-B35C-5938FEFEE4B0}" destId="{8FCEB5C8-4FE3-4224-BF77-D9E941F38F0A}" srcOrd="1" destOrd="0" presId="urn:microsoft.com/office/officeart/2005/8/layout/orgChart1"/>
    <dgm:cxn modelId="{E0D317B2-3CA3-458A-A0C2-DD517867C9CF}" type="presParOf" srcId="{7B2AD730-7BD6-4B07-B35C-5938FEFEE4B0}" destId="{E73D81C6-8B8C-4F84-A736-BDD9F66DA3AF}" srcOrd="2" destOrd="0" presId="urn:microsoft.com/office/officeart/2005/8/layout/orgChart1"/>
    <dgm:cxn modelId="{4E31AFFA-6C07-4DD0-BB41-9186D1074DD8}" type="presParOf" srcId="{7F6D0517-E057-4A0F-9086-8BCE03D13F0F}" destId="{B33A20AE-7DD7-42AC-9593-D45A3B6D6B2A}" srcOrd="2" destOrd="0" presId="urn:microsoft.com/office/officeart/2005/8/layout/orgChart1"/>
    <dgm:cxn modelId="{AEA22C98-404C-4993-AE10-0D5ECBF06887}" type="presParOf" srcId="{7F6D0517-E057-4A0F-9086-8BCE03D13F0F}" destId="{FA71A205-40CE-4960-8C35-8402B3466312}" srcOrd="3" destOrd="0" presId="urn:microsoft.com/office/officeart/2005/8/layout/orgChart1"/>
    <dgm:cxn modelId="{EF99B21C-2871-467C-B1F5-2A72202EB06A}" type="presParOf" srcId="{FA71A205-40CE-4960-8C35-8402B3466312}" destId="{056BF09C-A0C4-4334-AF25-A21B6613FC31}" srcOrd="0" destOrd="0" presId="urn:microsoft.com/office/officeart/2005/8/layout/orgChart1"/>
    <dgm:cxn modelId="{7C827596-B414-4650-9535-D2B2425B4809}" type="presParOf" srcId="{056BF09C-A0C4-4334-AF25-A21B6613FC31}" destId="{31907042-9F23-451A-AD7C-0D2FEE34CDB2}" srcOrd="0" destOrd="0" presId="urn:microsoft.com/office/officeart/2005/8/layout/orgChart1"/>
    <dgm:cxn modelId="{EB87D085-1A88-4B95-9C4B-5E0435DAE708}" type="presParOf" srcId="{056BF09C-A0C4-4334-AF25-A21B6613FC31}" destId="{8A5D63CA-AA1E-4AD1-8F73-B6FC92FE9178}" srcOrd="1" destOrd="0" presId="urn:microsoft.com/office/officeart/2005/8/layout/orgChart1"/>
    <dgm:cxn modelId="{BEEDA22E-4BB1-40BC-A56A-E7CF65616C77}" type="presParOf" srcId="{FA71A205-40CE-4960-8C35-8402B3466312}" destId="{857F1A14-75B8-4744-B2EF-894AA3DBB6D9}" srcOrd="1" destOrd="0" presId="urn:microsoft.com/office/officeart/2005/8/layout/orgChart1"/>
    <dgm:cxn modelId="{B7A02252-6AC4-48B2-A0A3-47D2DAB77059}" type="presParOf" srcId="{FA71A205-40CE-4960-8C35-8402B3466312}" destId="{063B9D9F-563F-4B31-AD06-7AC4EB894AFA}" srcOrd="2" destOrd="0" presId="urn:microsoft.com/office/officeart/2005/8/layout/orgChart1"/>
    <dgm:cxn modelId="{D87CB057-C3D5-45B0-B814-B2699FB28936}" type="presParOf" srcId="{B0E46547-C36D-4619-AACD-0D19E8811176}" destId="{119F00B8-8BC2-4A66-B53B-1BD8B58B4773}" srcOrd="2" destOrd="0" presId="urn:microsoft.com/office/officeart/2005/8/layout/orgChart1"/>
    <dgm:cxn modelId="{FD15E4AF-51D1-40E2-9F80-6C1DA5143A8B}" type="presParOf" srcId="{63E4D2A2-2091-48D3-96CD-3B4A85139A10}" destId="{622C0702-70C6-4D86-A5B6-FB1CCC022D23}" srcOrd="2" destOrd="0" presId="urn:microsoft.com/office/officeart/2005/8/layout/orgChart1"/>
    <dgm:cxn modelId="{08095C27-4B35-4BB8-A940-072971330128}" type="presParOf" srcId="{63E4D2A2-2091-48D3-96CD-3B4A85139A10}" destId="{CF385846-A23D-4521-B44F-3FA687F0DA56}" srcOrd="3" destOrd="0" presId="urn:microsoft.com/office/officeart/2005/8/layout/orgChart1"/>
    <dgm:cxn modelId="{BBBD28D8-A648-4B52-9D46-1177A1499FBC}" type="presParOf" srcId="{CF385846-A23D-4521-B44F-3FA687F0DA56}" destId="{7D4435C6-DA1E-4E79-8B00-A5D2699E1FF2}" srcOrd="0" destOrd="0" presId="urn:microsoft.com/office/officeart/2005/8/layout/orgChart1"/>
    <dgm:cxn modelId="{3EB98E6E-5558-4A4A-9DE4-2707FEE5BC02}" type="presParOf" srcId="{7D4435C6-DA1E-4E79-8B00-A5D2699E1FF2}" destId="{61766BB9-5763-49CE-8DFE-B8EE8891DB44}" srcOrd="0" destOrd="0" presId="urn:microsoft.com/office/officeart/2005/8/layout/orgChart1"/>
    <dgm:cxn modelId="{2A12C49A-6B57-4151-9A14-792EBE4358D5}" type="presParOf" srcId="{7D4435C6-DA1E-4E79-8B00-A5D2699E1FF2}" destId="{63A99D75-648F-41AD-BAFD-B3E979799485}" srcOrd="1" destOrd="0" presId="urn:microsoft.com/office/officeart/2005/8/layout/orgChart1"/>
    <dgm:cxn modelId="{F2660E41-9D43-4DD3-AA22-8C272C87C7E6}" type="presParOf" srcId="{CF385846-A23D-4521-B44F-3FA687F0DA56}" destId="{35BA2179-8745-4C9D-88FF-23AE3FA65E29}" srcOrd="1" destOrd="0" presId="urn:microsoft.com/office/officeart/2005/8/layout/orgChart1"/>
    <dgm:cxn modelId="{662479BB-7A9B-4911-8DF3-04338178D605}" type="presParOf" srcId="{35BA2179-8745-4C9D-88FF-23AE3FA65E29}" destId="{16922279-E111-4BED-A3E9-A0140BDA8F11}" srcOrd="0" destOrd="0" presId="urn:microsoft.com/office/officeart/2005/8/layout/orgChart1"/>
    <dgm:cxn modelId="{44F2AB52-1340-424C-A747-34E809B8EB06}" type="presParOf" srcId="{35BA2179-8745-4C9D-88FF-23AE3FA65E29}" destId="{218E51A7-8D6E-4E31-A3E8-8201E0487F50}" srcOrd="1" destOrd="0" presId="urn:microsoft.com/office/officeart/2005/8/layout/orgChart1"/>
    <dgm:cxn modelId="{CCC7574B-ECF0-4FBF-ACD0-2BEF10EF548E}" type="presParOf" srcId="{218E51A7-8D6E-4E31-A3E8-8201E0487F50}" destId="{DD110275-3B18-4797-88F0-49BE0CD99B64}" srcOrd="0" destOrd="0" presId="urn:microsoft.com/office/officeart/2005/8/layout/orgChart1"/>
    <dgm:cxn modelId="{664F0C4E-30BB-47A9-A154-3997BFABDB8A}" type="presParOf" srcId="{DD110275-3B18-4797-88F0-49BE0CD99B64}" destId="{85007CAF-704D-4AA0-828A-AA3A69127408}" srcOrd="0" destOrd="0" presId="urn:microsoft.com/office/officeart/2005/8/layout/orgChart1"/>
    <dgm:cxn modelId="{E03548F8-A680-477B-A66F-AF66FA406C44}" type="presParOf" srcId="{DD110275-3B18-4797-88F0-49BE0CD99B64}" destId="{9BF91DBA-2CCB-4DB6-BB63-54D5AF443B7C}" srcOrd="1" destOrd="0" presId="urn:microsoft.com/office/officeart/2005/8/layout/orgChart1"/>
    <dgm:cxn modelId="{97017BAD-B532-41FC-B7F1-C537C09F74E6}" type="presParOf" srcId="{218E51A7-8D6E-4E31-A3E8-8201E0487F50}" destId="{8EB896FF-3526-4208-9C38-4D1072D48532}" srcOrd="1" destOrd="0" presId="urn:microsoft.com/office/officeart/2005/8/layout/orgChart1"/>
    <dgm:cxn modelId="{694A34C9-E458-4FF6-83ED-097920C2CE93}" type="presParOf" srcId="{218E51A7-8D6E-4E31-A3E8-8201E0487F50}" destId="{2492D304-C236-4D97-A74C-5004E7EE78F9}" srcOrd="2" destOrd="0" presId="urn:microsoft.com/office/officeart/2005/8/layout/orgChart1"/>
    <dgm:cxn modelId="{2499E665-A46C-4077-A05E-DF4B9E2A0EFA}" type="presParOf" srcId="{35BA2179-8745-4C9D-88FF-23AE3FA65E29}" destId="{9AA1E0F0-42AE-4814-9B7C-5335C819DB37}" srcOrd="2" destOrd="0" presId="urn:microsoft.com/office/officeart/2005/8/layout/orgChart1"/>
    <dgm:cxn modelId="{61E3B55A-1B2E-4616-A137-964BC7192098}" type="presParOf" srcId="{35BA2179-8745-4C9D-88FF-23AE3FA65E29}" destId="{1DEA1CA3-9D0D-4C4E-BD06-EC4F99AA1ABF}" srcOrd="3" destOrd="0" presId="urn:microsoft.com/office/officeart/2005/8/layout/orgChart1"/>
    <dgm:cxn modelId="{01FBF323-9E8F-4B12-81C1-60144903001A}" type="presParOf" srcId="{1DEA1CA3-9D0D-4C4E-BD06-EC4F99AA1ABF}" destId="{A80AF3CA-8558-48D6-A9A2-BC7394AAE3F6}" srcOrd="0" destOrd="0" presId="urn:microsoft.com/office/officeart/2005/8/layout/orgChart1"/>
    <dgm:cxn modelId="{2875ECB6-7C30-4B35-9D9F-8CA3A9A9DBE4}" type="presParOf" srcId="{A80AF3CA-8558-48D6-A9A2-BC7394AAE3F6}" destId="{772848A5-BAF7-425C-89AA-81F59D712855}" srcOrd="0" destOrd="0" presId="urn:microsoft.com/office/officeart/2005/8/layout/orgChart1"/>
    <dgm:cxn modelId="{8AC2AB74-2DBA-424C-87FB-26841DD6F6A0}" type="presParOf" srcId="{A80AF3CA-8558-48D6-A9A2-BC7394AAE3F6}" destId="{15706FDD-08B6-4D0E-82F9-23B71B5D683C}" srcOrd="1" destOrd="0" presId="urn:microsoft.com/office/officeart/2005/8/layout/orgChart1"/>
    <dgm:cxn modelId="{D465396F-25F2-4842-BB8D-89C56F693C7C}" type="presParOf" srcId="{1DEA1CA3-9D0D-4C4E-BD06-EC4F99AA1ABF}" destId="{D748FA3C-5A6C-49A4-9B98-303BB2E0A9C8}" srcOrd="1" destOrd="0" presId="urn:microsoft.com/office/officeart/2005/8/layout/orgChart1"/>
    <dgm:cxn modelId="{0F1F52B8-CC43-4951-8B46-E7B8FE831966}" type="presParOf" srcId="{1DEA1CA3-9D0D-4C4E-BD06-EC4F99AA1ABF}" destId="{26383324-E15C-48F1-8225-3C3701FD4E6E}" srcOrd="2" destOrd="0" presId="urn:microsoft.com/office/officeart/2005/8/layout/orgChart1"/>
    <dgm:cxn modelId="{FA7EFB11-0684-4FD8-9258-0D694513F0CA}" type="presParOf" srcId="{CF385846-A23D-4521-B44F-3FA687F0DA56}" destId="{940411B0-DD55-4967-BB6C-3E782EFF093F}" srcOrd="2" destOrd="0" presId="urn:microsoft.com/office/officeart/2005/8/layout/orgChart1"/>
    <dgm:cxn modelId="{1F97B016-4143-4F14-842D-D47426C9FB36}" type="presParOf" srcId="{24BA5573-1644-494B-B97F-B2D4B9764D1D}" destId="{7A6FED6A-8760-4ABA-B4C8-A2C16F8C6E93}" srcOrd="2" destOrd="0" presId="urn:microsoft.com/office/officeart/2005/8/layout/orgChart1"/>
    <dgm:cxn modelId="{717CF554-46C7-41C1-B9A0-1111C250611D}" type="presParOf" srcId="{EB440A4B-E5A7-4008-9C59-FAF3E2516D31}" destId="{615D3F02-06AB-4669-B7A9-174CECEBDB93}" srcOrd="2" destOrd="0" presId="urn:microsoft.com/office/officeart/2005/8/layout/orgChart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A1E0F0-42AE-4814-9B7C-5335C819DB37}">
      <dsp:nvSpPr>
        <dsp:cNvPr id="0" name=""/>
        <dsp:cNvSpPr/>
      </dsp:nvSpPr>
      <dsp:spPr>
        <a:xfrm>
          <a:off x="465066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22279-E111-4BED-A3E9-A0140BDA8F11}">
      <dsp:nvSpPr>
        <dsp:cNvPr id="0" name=""/>
        <dsp:cNvSpPr/>
      </dsp:nvSpPr>
      <dsp:spPr>
        <a:xfrm>
          <a:off x="465066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2C0702-70C6-4D86-A5B6-FB1CCC022D23}">
      <dsp:nvSpPr>
        <dsp:cNvPr id="0" name=""/>
        <dsp:cNvSpPr/>
      </dsp:nvSpPr>
      <dsp:spPr>
        <a:xfrm>
          <a:off x="4501701"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A20AE-7DD7-42AC-9593-D45A3B6D6B2A}">
      <dsp:nvSpPr>
        <dsp:cNvPr id="0" name=""/>
        <dsp:cNvSpPr/>
      </dsp:nvSpPr>
      <dsp:spPr>
        <a:xfrm>
          <a:off x="377141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F77AB-314C-461C-A070-5EADC7D54420}">
      <dsp:nvSpPr>
        <dsp:cNvPr id="0" name=""/>
        <dsp:cNvSpPr/>
      </dsp:nvSpPr>
      <dsp:spPr>
        <a:xfrm>
          <a:off x="377141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340A6-235A-462C-845F-A5BEA94F34BB}">
      <dsp:nvSpPr>
        <dsp:cNvPr id="0" name=""/>
        <dsp:cNvSpPr/>
      </dsp:nvSpPr>
      <dsp:spPr>
        <a:xfrm>
          <a:off x="4062075"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46F96-4C06-44A0-BB8D-31F211CED225}">
      <dsp:nvSpPr>
        <dsp:cNvPr id="0" name=""/>
        <dsp:cNvSpPr/>
      </dsp:nvSpPr>
      <dsp:spPr>
        <a:xfrm>
          <a:off x="3751431"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C4F58A-08DE-4AA0-B4B0-C96F8CBC9902}">
      <dsp:nvSpPr>
        <dsp:cNvPr id="0" name=""/>
        <dsp:cNvSpPr/>
      </dsp:nvSpPr>
      <dsp:spPr>
        <a:xfrm>
          <a:off x="2710500"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E28173-978E-4107-B123-F8A832930F71}">
      <dsp:nvSpPr>
        <dsp:cNvPr id="0" name=""/>
        <dsp:cNvSpPr/>
      </dsp:nvSpPr>
      <dsp:spPr>
        <a:xfrm>
          <a:off x="3001161"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DEF45-0AF7-439D-A031-597D426F1190}">
      <dsp:nvSpPr>
        <dsp:cNvPr id="0" name=""/>
        <dsp:cNvSpPr/>
      </dsp:nvSpPr>
      <dsp:spPr>
        <a:xfrm>
          <a:off x="2012913"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AE99D-1D30-4724-B55C-BBE9DCF6C585}">
      <dsp:nvSpPr>
        <dsp:cNvPr id="0" name=""/>
        <dsp:cNvSpPr/>
      </dsp:nvSpPr>
      <dsp:spPr>
        <a:xfrm>
          <a:off x="1863949"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9BF67-3CF4-4E71-8794-F1FB9082C44A}">
      <dsp:nvSpPr>
        <dsp:cNvPr id="0" name=""/>
        <dsp:cNvSpPr/>
      </dsp:nvSpPr>
      <dsp:spPr>
        <a:xfrm>
          <a:off x="1133662"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391B3-5A83-478F-9B7D-8B50EBFFDD2F}">
      <dsp:nvSpPr>
        <dsp:cNvPr id="0" name=""/>
        <dsp:cNvSpPr/>
      </dsp:nvSpPr>
      <dsp:spPr>
        <a:xfrm>
          <a:off x="1424324"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CB107C-5C13-492C-AFDC-D1353FD19A41}">
      <dsp:nvSpPr>
        <dsp:cNvPr id="0" name=""/>
        <dsp:cNvSpPr/>
      </dsp:nvSpPr>
      <dsp:spPr>
        <a:xfrm>
          <a:off x="1113679"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8B078-61B6-4EDB-9B60-D5BE1BE679DB}">
      <dsp:nvSpPr>
        <dsp:cNvPr id="0" name=""/>
        <dsp:cNvSpPr/>
      </dsp:nvSpPr>
      <dsp:spPr>
        <a:xfrm>
          <a:off x="72749"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D04591-546C-44F7-BBAC-5229A17AF1EB}">
      <dsp:nvSpPr>
        <dsp:cNvPr id="0" name=""/>
        <dsp:cNvSpPr/>
      </dsp:nvSpPr>
      <dsp:spPr>
        <a:xfrm>
          <a:off x="363410"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91456-B248-4575-8A9C-6584092458C6}">
      <dsp:nvSpPr>
        <dsp:cNvPr id="0" name=""/>
        <dsp:cNvSpPr/>
      </dsp:nvSpPr>
      <dsp:spPr>
        <a:xfrm>
          <a:off x="750353"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Parametric Test</a:t>
          </a:r>
        </a:p>
      </dsp:txBody>
      <dsp:txXfrm>
        <a:off x="750353" y="27991"/>
        <a:ext cx="726653" cy="363326"/>
      </dsp:txXfrm>
    </dsp:sp>
    <dsp:sp modelId="{8F4A9231-465B-46D0-8B3A-90F8A3172F3D}">
      <dsp:nvSpPr>
        <dsp:cNvPr id="0" name=""/>
        <dsp:cNvSpPr/>
      </dsp:nvSpPr>
      <dsp:spPr>
        <a:xfrm>
          <a:off x="83"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83" y="543915"/>
        <a:ext cx="726653" cy="363326"/>
      </dsp:txXfrm>
    </dsp:sp>
    <dsp:sp modelId="{7BEA0314-D8DA-4187-A9C8-34E854CB6944}">
      <dsp:nvSpPr>
        <dsp:cNvPr id="0" name=""/>
        <dsp:cNvSpPr/>
      </dsp:nvSpPr>
      <dsp:spPr>
        <a:xfrm>
          <a:off x="18174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T-Test</a:t>
          </a:r>
        </a:p>
      </dsp:txBody>
      <dsp:txXfrm>
        <a:off x="181747" y="1059839"/>
        <a:ext cx="726653" cy="363326"/>
      </dsp:txXfrm>
    </dsp:sp>
    <dsp:sp modelId="{C0B23853-DC8D-4A30-B026-7818CF53EF44}">
      <dsp:nvSpPr>
        <dsp:cNvPr id="0" name=""/>
        <dsp:cNvSpPr/>
      </dsp:nvSpPr>
      <dsp:spPr>
        <a:xfrm>
          <a:off x="1500622"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1500622" y="543915"/>
        <a:ext cx="726653" cy="363326"/>
      </dsp:txXfrm>
    </dsp:sp>
    <dsp:sp modelId="{427CDBAF-D7D3-4EE4-A7FA-9DF3B4DEA1B1}">
      <dsp:nvSpPr>
        <dsp:cNvPr id="0" name=""/>
        <dsp:cNvSpPr/>
      </dsp:nvSpPr>
      <dsp:spPr>
        <a:xfrm>
          <a:off x="106099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1060997" y="1059839"/>
        <a:ext cx="726653" cy="363326"/>
      </dsp:txXfrm>
    </dsp:sp>
    <dsp:sp modelId="{168F19A3-DB00-493A-A227-AD96FE9BBF10}">
      <dsp:nvSpPr>
        <dsp:cNvPr id="0" name=""/>
        <dsp:cNvSpPr/>
      </dsp:nvSpPr>
      <dsp:spPr>
        <a:xfrm>
          <a:off x="1242660"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group T-Test</a:t>
          </a:r>
        </a:p>
      </dsp:txBody>
      <dsp:txXfrm>
        <a:off x="1242660" y="1575763"/>
        <a:ext cx="726653" cy="363326"/>
      </dsp:txXfrm>
    </dsp:sp>
    <dsp:sp modelId="{8BF5B1CC-F1DA-460D-A6D5-990E8C04E12F}">
      <dsp:nvSpPr>
        <dsp:cNvPr id="0" name=""/>
        <dsp:cNvSpPr/>
      </dsp:nvSpPr>
      <dsp:spPr>
        <a:xfrm>
          <a:off x="194024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1940248" y="1059839"/>
        <a:ext cx="726653" cy="363326"/>
      </dsp:txXfrm>
    </dsp:sp>
    <dsp:sp modelId="{CFB5F84F-B07D-4C0C-8DAE-4A7CF0A12C36}">
      <dsp:nvSpPr>
        <dsp:cNvPr id="0" name=""/>
        <dsp:cNvSpPr/>
      </dsp:nvSpPr>
      <dsp:spPr>
        <a:xfrm>
          <a:off x="2121911"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T-Test</a:t>
          </a:r>
        </a:p>
      </dsp:txBody>
      <dsp:txXfrm>
        <a:off x="2121911" y="1575763"/>
        <a:ext cx="726653" cy="363326"/>
      </dsp:txXfrm>
    </dsp:sp>
    <dsp:sp modelId="{7E8DC339-9E1A-4565-9232-8B04CEED8C5A}">
      <dsp:nvSpPr>
        <dsp:cNvPr id="0" name=""/>
        <dsp:cNvSpPr/>
      </dsp:nvSpPr>
      <dsp:spPr>
        <a:xfrm>
          <a:off x="3388104"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Non-Parametric Tests</a:t>
          </a:r>
        </a:p>
      </dsp:txBody>
      <dsp:txXfrm>
        <a:off x="3388104" y="27991"/>
        <a:ext cx="726653" cy="363326"/>
      </dsp:txXfrm>
    </dsp:sp>
    <dsp:sp modelId="{7E295448-73AE-4A4C-9BAC-DF0E87437A5B}">
      <dsp:nvSpPr>
        <dsp:cNvPr id="0" name=""/>
        <dsp:cNvSpPr/>
      </dsp:nvSpPr>
      <dsp:spPr>
        <a:xfrm>
          <a:off x="2637835"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2637835" y="543915"/>
        <a:ext cx="726653" cy="363326"/>
      </dsp:txXfrm>
    </dsp:sp>
    <dsp:sp modelId="{C8C2D6F5-8DF9-427E-B546-7022BCF447FE}">
      <dsp:nvSpPr>
        <dsp:cNvPr id="0" name=""/>
        <dsp:cNvSpPr/>
      </dsp:nvSpPr>
      <dsp:spPr>
        <a:xfrm>
          <a:off x="281949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2819498" y="1059839"/>
        <a:ext cx="726653" cy="363326"/>
      </dsp:txXfrm>
    </dsp:sp>
    <dsp:sp modelId="{B388BC6E-EB7B-4D7A-9B6C-F53D055D89DD}">
      <dsp:nvSpPr>
        <dsp:cNvPr id="0" name=""/>
        <dsp:cNvSpPr/>
      </dsp:nvSpPr>
      <dsp:spPr>
        <a:xfrm>
          <a:off x="4138374"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4138374" y="543915"/>
        <a:ext cx="726653" cy="363326"/>
      </dsp:txXfrm>
    </dsp:sp>
    <dsp:sp modelId="{FD80EDC8-C61C-4C34-A1A3-64E67BE03914}">
      <dsp:nvSpPr>
        <dsp:cNvPr id="0" name=""/>
        <dsp:cNvSpPr/>
      </dsp:nvSpPr>
      <dsp:spPr>
        <a:xfrm>
          <a:off x="369874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3698749" y="1059839"/>
        <a:ext cx="726653" cy="363326"/>
      </dsp:txXfrm>
    </dsp:sp>
    <dsp:sp modelId="{314A7F72-E27F-4984-9596-736045C2D903}">
      <dsp:nvSpPr>
        <dsp:cNvPr id="0" name=""/>
        <dsp:cNvSpPr/>
      </dsp:nvSpPr>
      <dsp:spPr>
        <a:xfrm>
          <a:off x="388041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Mann-Whitney U Test</a:t>
          </a:r>
        </a:p>
      </dsp:txBody>
      <dsp:txXfrm>
        <a:off x="3880412" y="1575763"/>
        <a:ext cx="726653" cy="363326"/>
      </dsp:txXfrm>
    </dsp:sp>
    <dsp:sp modelId="{31907042-9F23-451A-AD7C-0D2FEE34CDB2}">
      <dsp:nvSpPr>
        <dsp:cNvPr id="0" name=""/>
        <dsp:cNvSpPr/>
      </dsp:nvSpPr>
      <dsp:spPr>
        <a:xfrm>
          <a:off x="388041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3880412" y="2091686"/>
        <a:ext cx="726653" cy="363326"/>
      </dsp:txXfrm>
    </dsp:sp>
    <dsp:sp modelId="{61766BB9-5763-49CE-8DFE-B8EE8891DB44}">
      <dsp:nvSpPr>
        <dsp:cNvPr id="0" name=""/>
        <dsp:cNvSpPr/>
      </dsp:nvSpPr>
      <dsp:spPr>
        <a:xfrm>
          <a:off x="457799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4577999" y="1059839"/>
        <a:ext cx="726653" cy="363326"/>
      </dsp:txXfrm>
    </dsp:sp>
    <dsp:sp modelId="{85007CAF-704D-4AA0-828A-AA3A69127408}">
      <dsp:nvSpPr>
        <dsp:cNvPr id="0" name=""/>
        <dsp:cNvSpPr/>
      </dsp:nvSpPr>
      <dsp:spPr>
        <a:xfrm>
          <a:off x="475966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Wilcoxon Signed Rank Test</a:t>
          </a:r>
        </a:p>
      </dsp:txBody>
      <dsp:txXfrm>
        <a:off x="4759662" y="1575763"/>
        <a:ext cx="726653" cy="363326"/>
      </dsp:txXfrm>
    </dsp:sp>
    <dsp:sp modelId="{772848A5-BAF7-425C-89AA-81F59D712855}">
      <dsp:nvSpPr>
        <dsp:cNvPr id="0" name=""/>
        <dsp:cNvSpPr/>
      </dsp:nvSpPr>
      <dsp:spPr>
        <a:xfrm>
          <a:off x="475966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4759662" y="2091686"/>
        <a:ext cx="726653" cy="3633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5209B3"/>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12185</TotalTime>
  <Pages>135</Pages>
  <Words>43778</Words>
  <Characters>249535</Characters>
  <Application>Microsoft Office Word</Application>
  <DocSecurity>0</DocSecurity>
  <Lines>2079</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62</cp:revision>
  <dcterms:created xsi:type="dcterms:W3CDTF">2023-09-13T09:15:00Z</dcterms:created>
  <dcterms:modified xsi:type="dcterms:W3CDTF">2023-09-23T18:07:00Z</dcterms:modified>
</cp:coreProperties>
</file>