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61CD0" w:rsidRPr="00737D4C" w:rsidRDefault="00961CD0" w:rsidP="00961CD0">
      <w:pPr>
        <w:jc w:val="center"/>
        <w:rPr>
          <w:rFonts w:cs="Arial"/>
          <w:b/>
          <w:sz w:val="36"/>
          <w:szCs w:val="44"/>
        </w:rPr>
      </w:pPr>
      <w:r w:rsidRPr="00737D4C">
        <w:rPr>
          <w:rFonts w:cs="Arial"/>
          <w:b/>
          <w:sz w:val="36"/>
          <w:szCs w:val="44"/>
        </w:rPr>
        <w:t>CCT College Dublin</w:t>
      </w:r>
    </w:p>
    <w:p w:rsidR="00961CD0" w:rsidRPr="00737D4C" w:rsidRDefault="00961CD0" w:rsidP="00961CD0">
      <w:pPr>
        <w:rPr>
          <w:rFonts w:cs="Arial"/>
          <w:b/>
          <w:sz w:val="28"/>
          <w:szCs w:val="44"/>
        </w:rPr>
      </w:pPr>
    </w:p>
    <w:p w:rsidR="00961CD0" w:rsidRPr="00737D4C" w:rsidRDefault="00961CD0" w:rsidP="00961CD0">
      <w:pPr>
        <w:pBdr>
          <w:bottom w:val="single" w:sz="12" w:space="1" w:color="auto"/>
        </w:pBdr>
        <w:jc w:val="center"/>
        <w:rPr>
          <w:rFonts w:cs="Arial"/>
          <w:b/>
          <w:sz w:val="28"/>
          <w:szCs w:val="44"/>
        </w:rPr>
      </w:pPr>
      <w:r w:rsidRPr="00737D4C">
        <w:rPr>
          <w:rFonts w:cs="Arial"/>
          <w:b/>
          <w:sz w:val="28"/>
          <w:szCs w:val="44"/>
        </w:rPr>
        <w:t>Assessment Cover Page</w:t>
      </w:r>
    </w:p>
    <w:p w:rsidR="00961CD0" w:rsidRPr="00737D4C" w:rsidRDefault="00961CD0" w:rsidP="00961CD0">
      <w:pPr>
        <w:pBdr>
          <w:bottom w:val="single" w:sz="12" w:space="1" w:color="auto"/>
        </w:pBdr>
        <w:jc w:val="center"/>
        <w:rPr>
          <w:rFonts w:cs="Arial"/>
          <w:bCs/>
          <w:i/>
          <w:iCs/>
          <w:color w:val="FF0000"/>
        </w:rPr>
      </w:pPr>
      <w:r w:rsidRPr="00737D4C">
        <w:rPr>
          <w:rFonts w:cs="Arial"/>
          <w:bCs/>
          <w:i/>
          <w:iCs/>
          <w:color w:val="FF0000"/>
        </w:rPr>
        <w:t>To be provided separately as a word doc for students to include with every submission</w:t>
      </w:r>
    </w:p>
    <w:p w:rsidR="00961CD0" w:rsidRPr="00737D4C" w:rsidRDefault="00961CD0" w:rsidP="00961CD0">
      <w:pPr>
        <w:pBdr>
          <w:bottom w:val="single" w:sz="12" w:space="1" w:color="auto"/>
        </w:pBdr>
        <w:jc w:val="center"/>
        <w:rPr>
          <w:rFonts w:cs="Arial"/>
          <w:b/>
          <w:sz w:val="28"/>
          <w:szCs w:val="44"/>
        </w:rPr>
      </w:pPr>
    </w:p>
    <w:p w:rsidR="00961CD0" w:rsidRPr="00737D4C" w:rsidRDefault="00961CD0" w:rsidP="00961CD0"/>
    <w:tbl>
      <w:tblPr>
        <w:tblStyle w:val="TableGrid"/>
        <w:tblW w:w="0" w:type="auto"/>
        <w:tblLook w:val="04A0" w:firstRow="1" w:lastRow="0" w:firstColumn="1" w:lastColumn="0" w:noHBand="0" w:noVBand="1"/>
      </w:tblPr>
      <w:tblGrid>
        <w:gridCol w:w="2263"/>
        <w:gridCol w:w="6753"/>
      </w:tblGrid>
      <w:tr w:rsidR="00961CD0" w:rsidRPr="00737D4C" w:rsidTr="003B3001">
        <w:tc>
          <w:tcPr>
            <w:tcW w:w="2263" w:type="dxa"/>
          </w:tcPr>
          <w:p w:rsidR="00961CD0" w:rsidRPr="00737D4C" w:rsidRDefault="00961CD0" w:rsidP="00961CD0">
            <w:pPr>
              <w:rPr>
                <w:b/>
                <w:bCs/>
              </w:rPr>
            </w:pPr>
            <w:r w:rsidRPr="00737D4C">
              <w:rPr>
                <w:b/>
                <w:bCs/>
              </w:rPr>
              <w:t>Module Title:</w:t>
            </w:r>
          </w:p>
          <w:p w:rsidR="00961CD0" w:rsidRPr="00737D4C" w:rsidRDefault="00961CD0" w:rsidP="00961CD0">
            <w:pPr>
              <w:rPr>
                <w:b/>
                <w:bCs/>
              </w:rPr>
            </w:pPr>
          </w:p>
        </w:tc>
        <w:tc>
          <w:tcPr>
            <w:tcW w:w="6753" w:type="dxa"/>
          </w:tcPr>
          <w:p w:rsidR="00961CD0" w:rsidRDefault="00961CD0" w:rsidP="00961CD0">
            <w:pPr>
              <w:rPr>
                <w:i/>
                <w:color w:val="333333"/>
              </w:rPr>
            </w:pPr>
            <w:r>
              <w:rPr>
                <w:i/>
                <w:color w:val="333333"/>
              </w:rPr>
              <w:t>Programming for DA</w:t>
            </w:r>
          </w:p>
          <w:p w:rsidR="00961CD0" w:rsidRDefault="00961CD0" w:rsidP="00961CD0">
            <w:pPr>
              <w:rPr>
                <w:i/>
                <w:color w:val="333333"/>
              </w:rPr>
            </w:pPr>
            <w:r>
              <w:rPr>
                <w:i/>
                <w:color w:val="333333"/>
              </w:rPr>
              <w:t>Statistics for Data Analytics</w:t>
            </w:r>
          </w:p>
          <w:p w:rsidR="00961CD0" w:rsidRDefault="00961CD0" w:rsidP="00961CD0">
            <w:pPr>
              <w:rPr>
                <w:i/>
                <w:color w:val="333333"/>
              </w:rPr>
            </w:pPr>
            <w:r>
              <w:rPr>
                <w:i/>
                <w:color w:val="333333"/>
              </w:rPr>
              <w:t>Machine Learning for Data Analysis</w:t>
            </w:r>
          </w:p>
          <w:p w:rsidR="00961CD0" w:rsidRDefault="00961CD0" w:rsidP="00961CD0">
            <w:pPr>
              <w:rPr>
                <w:i/>
                <w:color w:val="333333"/>
              </w:rPr>
            </w:pPr>
            <w:r>
              <w:rPr>
                <w:i/>
                <w:color w:val="333333"/>
              </w:rPr>
              <w:t>Data Preparation &amp; Visualisation</w:t>
            </w:r>
          </w:p>
        </w:tc>
      </w:tr>
      <w:tr w:rsidR="00961CD0" w:rsidRPr="00737D4C" w:rsidTr="003B3001">
        <w:tc>
          <w:tcPr>
            <w:tcW w:w="2263" w:type="dxa"/>
          </w:tcPr>
          <w:p w:rsidR="00961CD0" w:rsidRPr="00737D4C" w:rsidRDefault="00961CD0" w:rsidP="00961CD0">
            <w:pPr>
              <w:rPr>
                <w:b/>
                <w:bCs/>
              </w:rPr>
            </w:pPr>
            <w:r w:rsidRPr="00737D4C">
              <w:rPr>
                <w:b/>
                <w:bCs/>
              </w:rPr>
              <w:t>Assessment Title:</w:t>
            </w:r>
          </w:p>
          <w:p w:rsidR="00961CD0" w:rsidRPr="00737D4C" w:rsidRDefault="00961CD0" w:rsidP="00961CD0">
            <w:pPr>
              <w:rPr>
                <w:b/>
                <w:bCs/>
              </w:rPr>
            </w:pPr>
          </w:p>
        </w:tc>
        <w:tc>
          <w:tcPr>
            <w:tcW w:w="6753" w:type="dxa"/>
          </w:tcPr>
          <w:p w:rsidR="00961CD0" w:rsidRPr="00737D4C" w:rsidRDefault="00961CD0" w:rsidP="00961CD0">
            <w:r>
              <w:rPr>
                <w:i/>
                <w:color w:val="333333"/>
              </w:rPr>
              <w:t>MSC_DA_CA2</w:t>
            </w:r>
          </w:p>
        </w:tc>
      </w:tr>
      <w:tr w:rsidR="00961CD0" w:rsidRPr="00737D4C" w:rsidTr="003B3001">
        <w:tc>
          <w:tcPr>
            <w:tcW w:w="2263" w:type="dxa"/>
          </w:tcPr>
          <w:p w:rsidR="00961CD0" w:rsidRPr="00737D4C" w:rsidRDefault="00961CD0" w:rsidP="00961CD0">
            <w:pPr>
              <w:rPr>
                <w:b/>
                <w:bCs/>
              </w:rPr>
            </w:pPr>
            <w:r w:rsidRPr="00737D4C">
              <w:rPr>
                <w:b/>
                <w:bCs/>
              </w:rPr>
              <w:t>Lecturer Name:</w:t>
            </w:r>
          </w:p>
          <w:p w:rsidR="00961CD0" w:rsidRPr="00737D4C" w:rsidRDefault="00961CD0" w:rsidP="00961CD0">
            <w:pPr>
              <w:rPr>
                <w:b/>
                <w:bCs/>
              </w:rPr>
            </w:pPr>
          </w:p>
        </w:tc>
        <w:tc>
          <w:tcPr>
            <w:tcW w:w="6753" w:type="dxa"/>
          </w:tcPr>
          <w:p w:rsidR="00961CD0" w:rsidRDefault="00961CD0" w:rsidP="00961CD0">
            <w:pPr>
              <w:rPr>
                <w:i/>
                <w:color w:val="333333"/>
              </w:rPr>
            </w:pPr>
            <w:r>
              <w:rPr>
                <w:i/>
                <w:color w:val="333333"/>
              </w:rPr>
              <w:t xml:space="preserve">Marina </w:t>
            </w:r>
            <w:proofErr w:type="spellStart"/>
            <w:r>
              <w:rPr>
                <w:i/>
                <w:color w:val="333333"/>
              </w:rPr>
              <w:t>Iantorno</w:t>
            </w:r>
            <w:proofErr w:type="spellEnd"/>
            <w:r>
              <w:rPr>
                <w:i/>
                <w:color w:val="333333"/>
              </w:rPr>
              <w:t>/John O’Sullivan</w:t>
            </w:r>
          </w:p>
          <w:p w:rsidR="00961CD0" w:rsidRDefault="00961CD0" w:rsidP="00961CD0">
            <w:pPr>
              <w:rPr>
                <w:i/>
                <w:color w:val="333333"/>
              </w:rPr>
            </w:pPr>
            <w:r>
              <w:rPr>
                <w:i/>
                <w:color w:val="333333"/>
              </w:rPr>
              <w:t>Sam Weiss</w:t>
            </w:r>
          </w:p>
          <w:p w:rsidR="00961CD0" w:rsidRDefault="00961CD0" w:rsidP="00961CD0">
            <w:pPr>
              <w:rPr>
                <w:i/>
                <w:color w:val="333333"/>
              </w:rPr>
            </w:pPr>
            <w:r>
              <w:rPr>
                <w:i/>
                <w:color w:val="333333"/>
              </w:rPr>
              <w:t>Muhammad Iqbal</w:t>
            </w:r>
          </w:p>
          <w:p w:rsidR="00961CD0" w:rsidRPr="00737D4C" w:rsidRDefault="00961CD0" w:rsidP="00961CD0">
            <w:r>
              <w:rPr>
                <w:i/>
                <w:color w:val="333333"/>
              </w:rPr>
              <w:t>David McQuaid</w:t>
            </w:r>
          </w:p>
        </w:tc>
      </w:tr>
      <w:tr w:rsidR="00961CD0" w:rsidRPr="00737D4C" w:rsidTr="003B3001">
        <w:tc>
          <w:tcPr>
            <w:tcW w:w="2263" w:type="dxa"/>
          </w:tcPr>
          <w:p w:rsidR="00961CD0" w:rsidRPr="00737D4C" w:rsidRDefault="00961CD0" w:rsidP="00961CD0">
            <w:pPr>
              <w:rPr>
                <w:b/>
                <w:bCs/>
              </w:rPr>
            </w:pPr>
            <w:r w:rsidRPr="00737D4C">
              <w:rPr>
                <w:b/>
                <w:bCs/>
              </w:rPr>
              <w:t>Student Full Name:</w:t>
            </w:r>
          </w:p>
          <w:p w:rsidR="00961CD0" w:rsidRPr="00737D4C" w:rsidRDefault="00961CD0" w:rsidP="00961CD0">
            <w:pPr>
              <w:rPr>
                <w:b/>
                <w:bCs/>
              </w:rPr>
            </w:pPr>
          </w:p>
        </w:tc>
        <w:tc>
          <w:tcPr>
            <w:tcW w:w="6753" w:type="dxa"/>
          </w:tcPr>
          <w:p w:rsidR="00961CD0" w:rsidRPr="00737D4C" w:rsidRDefault="00961CD0" w:rsidP="00961CD0">
            <w:r>
              <w:t>Stephen Somerville</w:t>
            </w:r>
          </w:p>
        </w:tc>
      </w:tr>
      <w:tr w:rsidR="00961CD0" w:rsidRPr="00737D4C" w:rsidTr="003B3001">
        <w:tc>
          <w:tcPr>
            <w:tcW w:w="2263" w:type="dxa"/>
          </w:tcPr>
          <w:p w:rsidR="00961CD0" w:rsidRPr="00737D4C" w:rsidRDefault="00961CD0" w:rsidP="00961CD0">
            <w:pPr>
              <w:rPr>
                <w:b/>
                <w:bCs/>
              </w:rPr>
            </w:pPr>
            <w:r w:rsidRPr="00737D4C">
              <w:rPr>
                <w:b/>
                <w:bCs/>
              </w:rPr>
              <w:t>Student Number:</w:t>
            </w:r>
          </w:p>
          <w:p w:rsidR="00961CD0" w:rsidRPr="00737D4C" w:rsidRDefault="00961CD0" w:rsidP="00961CD0">
            <w:pPr>
              <w:rPr>
                <w:b/>
                <w:bCs/>
              </w:rPr>
            </w:pPr>
          </w:p>
        </w:tc>
        <w:tc>
          <w:tcPr>
            <w:tcW w:w="6753" w:type="dxa"/>
          </w:tcPr>
          <w:p w:rsidR="00961CD0" w:rsidRPr="00737D4C" w:rsidRDefault="00961CD0" w:rsidP="00961CD0">
            <w:r>
              <w:t>Sba22232</w:t>
            </w:r>
          </w:p>
        </w:tc>
      </w:tr>
      <w:tr w:rsidR="00961CD0" w:rsidRPr="00737D4C" w:rsidTr="003B3001">
        <w:tc>
          <w:tcPr>
            <w:tcW w:w="2263" w:type="dxa"/>
          </w:tcPr>
          <w:p w:rsidR="00961CD0" w:rsidRPr="00737D4C" w:rsidRDefault="00961CD0" w:rsidP="00961CD0">
            <w:pPr>
              <w:rPr>
                <w:b/>
                <w:bCs/>
              </w:rPr>
            </w:pPr>
            <w:r w:rsidRPr="00737D4C">
              <w:rPr>
                <w:b/>
                <w:bCs/>
              </w:rPr>
              <w:t>Assessment Due Date:</w:t>
            </w:r>
          </w:p>
          <w:p w:rsidR="00961CD0" w:rsidRPr="00737D4C" w:rsidRDefault="00961CD0" w:rsidP="00961CD0">
            <w:pPr>
              <w:rPr>
                <w:b/>
                <w:bCs/>
              </w:rPr>
            </w:pPr>
          </w:p>
        </w:tc>
        <w:tc>
          <w:tcPr>
            <w:tcW w:w="6753" w:type="dxa"/>
          </w:tcPr>
          <w:p w:rsidR="00961CD0" w:rsidRPr="00737D4C" w:rsidRDefault="00961CD0" w:rsidP="00961CD0">
            <w:r>
              <w:t>06/01/2023</w:t>
            </w:r>
          </w:p>
        </w:tc>
      </w:tr>
      <w:tr w:rsidR="00961CD0" w:rsidRPr="00737D4C" w:rsidTr="003B3001">
        <w:tc>
          <w:tcPr>
            <w:tcW w:w="2263" w:type="dxa"/>
          </w:tcPr>
          <w:p w:rsidR="00961CD0" w:rsidRPr="00737D4C" w:rsidRDefault="00961CD0" w:rsidP="00961CD0">
            <w:pPr>
              <w:rPr>
                <w:b/>
                <w:bCs/>
              </w:rPr>
            </w:pPr>
            <w:r w:rsidRPr="00737D4C">
              <w:rPr>
                <w:b/>
                <w:bCs/>
              </w:rPr>
              <w:t>Date of Submission:</w:t>
            </w:r>
          </w:p>
          <w:p w:rsidR="00961CD0" w:rsidRPr="00737D4C" w:rsidRDefault="00961CD0" w:rsidP="00961CD0">
            <w:pPr>
              <w:rPr>
                <w:b/>
                <w:bCs/>
              </w:rPr>
            </w:pPr>
          </w:p>
        </w:tc>
        <w:tc>
          <w:tcPr>
            <w:tcW w:w="6753" w:type="dxa"/>
          </w:tcPr>
          <w:p w:rsidR="00961CD0" w:rsidRPr="00737D4C" w:rsidRDefault="00961CD0" w:rsidP="00961CD0">
            <w:r>
              <w:t>11/01/2023</w:t>
            </w:r>
          </w:p>
        </w:tc>
      </w:tr>
    </w:tbl>
    <w:p w:rsidR="00961CD0" w:rsidRPr="00737D4C" w:rsidRDefault="00961CD0" w:rsidP="00961CD0"/>
    <w:p w:rsidR="00961CD0" w:rsidRPr="00737D4C" w:rsidRDefault="00961CD0" w:rsidP="00961CD0">
      <w:pPr>
        <w:pBdr>
          <w:bottom w:val="single" w:sz="12" w:space="31" w:color="auto"/>
        </w:pBdr>
        <w:rPr>
          <w:rFonts w:cs="Arial"/>
          <w:b/>
          <w:sz w:val="20"/>
        </w:rPr>
      </w:pPr>
    </w:p>
    <w:p w:rsidR="00961CD0" w:rsidRPr="00737D4C" w:rsidRDefault="00961CD0" w:rsidP="00961CD0">
      <w:pPr>
        <w:pBdr>
          <w:bottom w:val="single" w:sz="12" w:space="31" w:color="auto"/>
        </w:pBdr>
        <w:rPr>
          <w:rFonts w:cs="Arial"/>
          <w:b/>
          <w:sz w:val="20"/>
        </w:rPr>
      </w:pPr>
    </w:p>
    <w:p w:rsidR="00961CD0" w:rsidRPr="00737D4C" w:rsidRDefault="00961CD0" w:rsidP="00961CD0">
      <w:pPr>
        <w:rPr>
          <w:rFonts w:cs="Arial"/>
          <w:b/>
          <w:sz w:val="20"/>
        </w:rPr>
      </w:pPr>
    </w:p>
    <w:p w:rsidR="00961CD0" w:rsidRPr="00737D4C" w:rsidRDefault="00961CD0" w:rsidP="00961CD0">
      <w:pPr>
        <w:rPr>
          <w:rFonts w:cs="Arial"/>
          <w:b/>
          <w:sz w:val="20"/>
        </w:rPr>
      </w:pPr>
      <w:r w:rsidRPr="00737D4C">
        <w:rPr>
          <w:rFonts w:cs="Arial"/>
          <w:b/>
          <w:sz w:val="20"/>
        </w:rPr>
        <w:t xml:space="preserve">Declaration </w:t>
      </w:r>
    </w:p>
    <w:p w:rsidR="00961CD0" w:rsidRPr="00737D4C" w:rsidRDefault="00961CD0" w:rsidP="00961CD0">
      <w:pPr>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961CD0" w:rsidRPr="00737D4C" w:rsidTr="003B3001">
        <w:trPr>
          <w:trHeight w:val="1111"/>
        </w:trPr>
        <w:tc>
          <w:tcPr>
            <w:tcW w:w="9016" w:type="dxa"/>
          </w:tcPr>
          <w:p w:rsidR="00961CD0" w:rsidRPr="00737D4C" w:rsidRDefault="00961CD0" w:rsidP="003B3001">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961CD0" w:rsidRPr="00737D4C" w:rsidRDefault="00961CD0" w:rsidP="003B3001">
            <w:pPr>
              <w:rPr>
                <w:rFonts w:cs="Arial"/>
                <w:sz w:val="20"/>
              </w:rPr>
            </w:pPr>
          </w:p>
        </w:tc>
      </w:tr>
    </w:tbl>
    <w:p w:rsidR="00961CD0" w:rsidRPr="00737D4C" w:rsidRDefault="00961CD0" w:rsidP="00961CD0">
      <w:pPr>
        <w:rPr>
          <w:rFonts w:cs="Arial"/>
          <w:sz w:val="20"/>
        </w:rPr>
      </w:pPr>
    </w:p>
    <w:p w:rsidR="00961CD0" w:rsidRPr="00737D4C" w:rsidRDefault="00961CD0" w:rsidP="00961CD0">
      <w:pPr>
        <w:rPr>
          <w:rFonts w:cs="Arial"/>
          <w:sz w:val="20"/>
        </w:rPr>
      </w:pPr>
    </w:p>
    <w:p w:rsidR="00961CD0" w:rsidRDefault="00961CD0" w:rsidP="00961CD0"/>
    <w:p w:rsidR="00961CD0" w:rsidRDefault="00961CD0" w:rsidP="00011C7E">
      <w:pPr>
        <w:pStyle w:val="NoSpacing"/>
        <w:spacing w:line="276" w:lineRule="auto"/>
        <w:jc w:val="center"/>
        <w:rPr>
          <w:b/>
          <w:bCs/>
          <w:sz w:val="22"/>
          <w:szCs w:val="22"/>
          <w:u w:val="single"/>
        </w:rPr>
      </w:pPr>
    </w:p>
    <w:p w:rsidR="00961CD0" w:rsidRDefault="00961CD0">
      <w:pPr>
        <w:rPr>
          <w:b/>
          <w:bCs/>
          <w:sz w:val="22"/>
          <w:szCs w:val="22"/>
          <w:u w:val="single"/>
        </w:rPr>
      </w:pPr>
      <w:r>
        <w:rPr>
          <w:b/>
          <w:bCs/>
          <w:sz w:val="22"/>
          <w:szCs w:val="22"/>
          <w:u w:val="single"/>
        </w:rPr>
        <w:br w:type="page"/>
      </w:r>
    </w:p>
    <w:p w:rsidR="00796F18" w:rsidRPr="00011C7E" w:rsidRDefault="00796F18" w:rsidP="00011C7E">
      <w:pPr>
        <w:pStyle w:val="NoSpacing"/>
        <w:spacing w:line="276" w:lineRule="auto"/>
        <w:jc w:val="center"/>
        <w:rPr>
          <w:b/>
          <w:bCs/>
          <w:sz w:val="22"/>
          <w:szCs w:val="22"/>
          <w:u w:val="single"/>
        </w:rPr>
      </w:pPr>
      <w:r w:rsidRPr="00011C7E">
        <w:rPr>
          <w:b/>
          <w:bCs/>
          <w:sz w:val="22"/>
          <w:szCs w:val="22"/>
          <w:u w:val="single"/>
        </w:rPr>
        <w:lastRenderedPageBreak/>
        <w:t>Introduction</w:t>
      </w:r>
    </w:p>
    <w:p w:rsidR="00DB7442" w:rsidRPr="00011C7E" w:rsidRDefault="00DB7442" w:rsidP="00011C7E">
      <w:pPr>
        <w:spacing w:line="276" w:lineRule="auto"/>
        <w:rPr>
          <w:sz w:val="22"/>
          <w:szCs w:val="22"/>
        </w:rPr>
      </w:pPr>
      <w:r w:rsidRPr="00011C7E">
        <w:rPr>
          <w:sz w:val="22"/>
          <w:szCs w:val="22"/>
        </w:rPr>
        <w:t>In this report, I will analyse the Irish agricultural sector and compare it with other countries in Europe, with a focus on key metrics such as production, exports, imports, and trade balance. The analysis will be focused on dairy products across current EU members in order to ensure consistency in reporting, standards, and practices.</w:t>
      </w:r>
    </w:p>
    <w:p w:rsidR="00DB7442" w:rsidRPr="00011C7E" w:rsidRDefault="00DB7442" w:rsidP="00011C7E">
      <w:pPr>
        <w:spacing w:line="276" w:lineRule="auto"/>
        <w:rPr>
          <w:sz w:val="22"/>
          <w:szCs w:val="22"/>
        </w:rPr>
      </w:pPr>
    </w:p>
    <w:p w:rsidR="00DB7442" w:rsidRPr="00011C7E" w:rsidRDefault="00DB7442" w:rsidP="00011C7E">
      <w:pPr>
        <w:spacing w:line="276" w:lineRule="auto"/>
        <w:rPr>
          <w:sz w:val="22"/>
          <w:szCs w:val="22"/>
        </w:rPr>
      </w:pPr>
      <w:r w:rsidRPr="00011C7E">
        <w:rPr>
          <w:sz w:val="22"/>
          <w:szCs w:val="22"/>
        </w:rPr>
        <w:t>The goal of this report is to provide insights and recommendations to stakeholders in the Irish agricultural sector, including farmers, policymakers, and consumers. To achieve this, we will follow the CRISP-DM methodology and cover the six major steps of the process: business understanding, data understanding, data preparation, modelling, evaluation, and deployment.</w:t>
      </w:r>
    </w:p>
    <w:p w:rsidR="00DB7442" w:rsidRPr="00011C7E" w:rsidRDefault="00DB7442" w:rsidP="00011C7E">
      <w:pPr>
        <w:spacing w:line="276" w:lineRule="auto"/>
        <w:rPr>
          <w:sz w:val="22"/>
          <w:szCs w:val="22"/>
        </w:rPr>
      </w:pPr>
    </w:p>
    <w:p w:rsidR="00DB7442" w:rsidRPr="00011C7E" w:rsidRDefault="00DB7442" w:rsidP="00011C7E">
      <w:pPr>
        <w:spacing w:line="276" w:lineRule="auto"/>
        <w:rPr>
          <w:sz w:val="22"/>
          <w:szCs w:val="22"/>
        </w:rPr>
      </w:pPr>
      <w:r w:rsidRPr="00011C7E">
        <w:rPr>
          <w:sz w:val="22"/>
          <w:szCs w:val="22"/>
        </w:rPr>
        <w:t>Throughout the report, we will draw on data and analysis techniques to understand the current state of the Irish agricultural sector and identify trends and opportunities for improvement. By demonstrating the tools, steps, and processes that we would follow for actual Agri stakeholders, we aim to provide a comprehensive and actionable report that will inform decision-making and drive the growth and sustainability of the Irish agricultural sector.</w:t>
      </w:r>
    </w:p>
    <w:p w:rsidR="00DB7442" w:rsidRPr="00011C7E" w:rsidRDefault="00DB7442" w:rsidP="00011C7E">
      <w:pPr>
        <w:spacing w:line="276" w:lineRule="auto"/>
        <w:rPr>
          <w:sz w:val="22"/>
          <w:szCs w:val="22"/>
        </w:rPr>
      </w:pPr>
    </w:p>
    <w:p w:rsidR="00796F18" w:rsidRPr="00011C7E" w:rsidRDefault="00011C7E" w:rsidP="00B62BD4">
      <w:pPr>
        <w:spacing w:line="276" w:lineRule="auto"/>
        <w:jc w:val="center"/>
        <w:rPr>
          <w:sz w:val="22"/>
          <w:szCs w:val="22"/>
        </w:rPr>
      </w:pPr>
      <w:r>
        <w:rPr>
          <w:sz w:val="22"/>
          <w:szCs w:val="22"/>
        </w:rPr>
        <w:t xml:space="preserve">Section 1 - </w:t>
      </w:r>
      <w:r w:rsidR="00DB7442" w:rsidRPr="00011C7E">
        <w:rPr>
          <w:sz w:val="22"/>
          <w:szCs w:val="22"/>
        </w:rPr>
        <w:t>Business understanding</w:t>
      </w:r>
    </w:p>
    <w:p w:rsidR="00011C7E" w:rsidRPr="00011C7E" w:rsidRDefault="00011C7E" w:rsidP="00011C7E">
      <w:pPr>
        <w:pStyle w:val="ListParagraph"/>
        <w:spacing w:line="276" w:lineRule="auto"/>
        <w:rPr>
          <w:sz w:val="22"/>
          <w:szCs w:val="22"/>
        </w:rPr>
      </w:pPr>
    </w:p>
    <w:p w:rsidR="00F60A71" w:rsidRPr="00011C7E" w:rsidRDefault="00F60A71" w:rsidP="00011C7E">
      <w:pPr>
        <w:pStyle w:val="NoSpacing"/>
        <w:spacing w:line="276" w:lineRule="auto"/>
        <w:rPr>
          <w:sz w:val="22"/>
          <w:szCs w:val="22"/>
        </w:rPr>
      </w:pPr>
      <w:r w:rsidRPr="00011C7E">
        <w:rPr>
          <w:sz w:val="22"/>
          <w:szCs w:val="22"/>
        </w:rPr>
        <w:t>Typically in this phase, we would identify the stakeholders and their needs. This could include farmers, policymakers, consumers, and other groups that are affected by or have an interest in the Irish agricultural sector. I would describe their interests and goals of each stakeholder group and how they relate to the business problem or opportunity. However this time I will not be completing this aspect, as it is outside the needs of the assignment.</w:t>
      </w:r>
    </w:p>
    <w:p w:rsidR="00F60A71" w:rsidRPr="00011C7E" w:rsidRDefault="00F60A71" w:rsidP="00011C7E">
      <w:pPr>
        <w:pStyle w:val="NoSpacing"/>
        <w:spacing w:line="276" w:lineRule="auto"/>
        <w:rPr>
          <w:sz w:val="22"/>
          <w:szCs w:val="22"/>
        </w:rPr>
      </w:pPr>
    </w:p>
    <w:p w:rsidR="00F60A71" w:rsidRPr="00011C7E" w:rsidRDefault="00F60A71" w:rsidP="00011C7E">
      <w:pPr>
        <w:pStyle w:val="NoSpacing"/>
        <w:spacing w:line="276" w:lineRule="auto"/>
        <w:rPr>
          <w:sz w:val="22"/>
          <w:szCs w:val="22"/>
        </w:rPr>
      </w:pPr>
      <w:r w:rsidRPr="00011C7E">
        <w:rPr>
          <w:sz w:val="22"/>
          <w:szCs w:val="22"/>
        </w:rPr>
        <w:t xml:space="preserve">As I have limited experience in the Agri Sector, my recommendations will be limited and therefore I will presenting the report as an analyse of the facts available to me. This will add certain constraints such as finding available, appropriate and actionable data plus time constraints as this will be completed outside of my normal working week. I will be completing research throughout the course of the assignment to understand the sector while also research additional techniques I can use to collate, assess and present the data at the end of the report.  The combination of these factors could play a factor and may impact my analysis as a result. </w:t>
      </w:r>
    </w:p>
    <w:p w:rsidR="00F60A71" w:rsidRPr="00011C7E" w:rsidRDefault="00F60A71" w:rsidP="00011C7E">
      <w:pPr>
        <w:pStyle w:val="NoSpacing"/>
        <w:spacing w:line="276" w:lineRule="auto"/>
        <w:rPr>
          <w:sz w:val="22"/>
          <w:szCs w:val="22"/>
        </w:rPr>
      </w:pPr>
    </w:p>
    <w:p w:rsidR="00F60A71" w:rsidRPr="00011C7E" w:rsidRDefault="00F60A71" w:rsidP="00011C7E">
      <w:pPr>
        <w:pStyle w:val="NoSpacing"/>
        <w:spacing w:line="276" w:lineRule="auto"/>
        <w:rPr>
          <w:sz w:val="22"/>
          <w:szCs w:val="22"/>
        </w:rPr>
      </w:pPr>
      <w:r w:rsidRPr="00011C7E">
        <w:rPr>
          <w:sz w:val="22"/>
          <w:szCs w:val="22"/>
        </w:rPr>
        <w:t xml:space="preserve">As part of the Crisp DM method, a SMART goal or number of them are created as this stage to guide the progress of the project or in this case assignment. My SMART goal is as follows - </w:t>
      </w:r>
    </w:p>
    <w:p w:rsidR="00F60A71" w:rsidRPr="00011C7E" w:rsidRDefault="00F60A71" w:rsidP="00011C7E">
      <w:pPr>
        <w:pStyle w:val="NoSpacing"/>
        <w:numPr>
          <w:ilvl w:val="0"/>
          <w:numId w:val="5"/>
        </w:numPr>
        <w:spacing w:line="276" w:lineRule="auto"/>
        <w:rPr>
          <w:sz w:val="22"/>
          <w:szCs w:val="22"/>
        </w:rPr>
      </w:pPr>
      <w:r w:rsidRPr="00011C7E">
        <w:rPr>
          <w:sz w:val="22"/>
          <w:szCs w:val="22"/>
        </w:rPr>
        <w:t>Specific: Analyse the Irish agricultural sector and compare it with other countries worldwide, with a focus on key metrics such as production, exports, imports, and trade balance.</w:t>
      </w:r>
    </w:p>
    <w:p w:rsidR="00F60A71" w:rsidRPr="00011C7E" w:rsidRDefault="00F60A71" w:rsidP="00011C7E">
      <w:pPr>
        <w:pStyle w:val="NoSpacing"/>
        <w:numPr>
          <w:ilvl w:val="0"/>
          <w:numId w:val="5"/>
        </w:numPr>
        <w:spacing w:line="276" w:lineRule="auto"/>
        <w:rPr>
          <w:sz w:val="22"/>
          <w:szCs w:val="22"/>
        </w:rPr>
      </w:pPr>
      <w:r w:rsidRPr="00011C7E">
        <w:rPr>
          <w:sz w:val="22"/>
          <w:szCs w:val="22"/>
        </w:rPr>
        <w:t>Measurable: Collect and analyse data on the Irish agricultural sector and other countries, using statistical and visualization tools to identify trends and patterns.</w:t>
      </w:r>
    </w:p>
    <w:p w:rsidR="00F60A71" w:rsidRPr="00011C7E" w:rsidRDefault="00F60A71" w:rsidP="00011C7E">
      <w:pPr>
        <w:pStyle w:val="NoSpacing"/>
        <w:numPr>
          <w:ilvl w:val="0"/>
          <w:numId w:val="5"/>
        </w:numPr>
        <w:spacing w:line="276" w:lineRule="auto"/>
        <w:rPr>
          <w:sz w:val="22"/>
          <w:szCs w:val="22"/>
        </w:rPr>
      </w:pPr>
      <w:r w:rsidRPr="00011C7E">
        <w:rPr>
          <w:sz w:val="22"/>
          <w:szCs w:val="22"/>
        </w:rPr>
        <w:t>Achievable: Use data analysis and forecasting techniques to identify opportunities for improvement and make evidence-based recommendations for the sector's development.</w:t>
      </w:r>
    </w:p>
    <w:p w:rsidR="00F60A71" w:rsidRPr="00011C7E" w:rsidRDefault="00F60A71" w:rsidP="00011C7E">
      <w:pPr>
        <w:pStyle w:val="NoSpacing"/>
        <w:numPr>
          <w:ilvl w:val="0"/>
          <w:numId w:val="5"/>
        </w:numPr>
        <w:spacing w:line="276" w:lineRule="auto"/>
        <w:rPr>
          <w:sz w:val="22"/>
          <w:szCs w:val="22"/>
        </w:rPr>
      </w:pPr>
      <w:r w:rsidRPr="00011C7E">
        <w:rPr>
          <w:sz w:val="22"/>
          <w:szCs w:val="22"/>
        </w:rPr>
        <w:t>Relevant: Focus on dairy products across current EU members to ensure consistency in reporting, standards, and practices.</w:t>
      </w:r>
    </w:p>
    <w:p w:rsidR="00F60A71" w:rsidRPr="00011C7E" w:rsidRDefault="00F60A71" w:rsidP="00011C7E">
      <w:pPr>
        <w:pStyle w:val="NoSpacing"/>
        <w:numPr>
          <w:ilvl w:val="0"/>
          <w:numId w:val="5"/>
        </w:numPr>
        <w:spacing w:line="276" w:lineRule="auto"/>
        <w:rPr>
          <w:sz w:val="22"/>
          <w:szCs w:val="22"/>
        </w:rPr>
      </w:pPr>
      <w:r w:rsidRPr="00011C7E">
        <w:rPr>
          <w:sz w:val="22"/>
          <w:szCs w:val="22"/>
        </w:rPr>
        <w:t>Time-bound: Complete the analysis and report within the allotted time frame, with a deadline for submitting the final report.</w:t>
      </w:r>
    </w:p>
    <w:p w:rsidR="00384AA7" w:rsidRPr="00011C7E" w:rsidRDefault="00384AA7" w:rsidP="00011C7E">
      <w:pPr>
        <w:pStyle w:val="NoSpacing"/>
        <w:spacing w:line="276" w:lineRule="auto"/>
        <w:rPr>
          <w:sz w:val="22"/>
          <w:szCs w:val="22"/>
        </w:rPr>
      </w:pPr>
    </w:p>
    <w:p w:rsidR="00011C7E" w:rsidRPr="00011C7E" w:rsidRDefault="00011C7E" w:rsidP="00011C7E">
      <w:pPr>
        <w:pStyle w:val="NoSpacing"/>
        <w:spacing w:line="276" w:lineRule="auto"/>
        <w:rPr>
          <w:sz w:val="22"/>
          <w:szCs w:val="22"/>
        </w:rPr>
      </w:pPr>
      <w:r w:rsidRPr="00011C7E">
        <w:rPr>
          <w:sz w:val="22"/>
          <w:szCs w:val="22"/>
        </w:rPr>
        <w:t xml:space="preserve">As part of my SMART goal I have created the following GANTT chart to monitor my progress over time. </w:t>
      </w:r>
    </w:p>
    <w:p w:rsidR="00011C7E" w:rsidRPr="00011C7E" w:rsidRDefault="00011C7E" w:rsidP="00011C7E">
      <w:pPr>
        <w:pStyle w:val="NoSpacing"/>
        <w:spacing w:line="276" w:lineRule="auto"/>
        <w:rPr>
          <w:sz w:val="22"/>
          <w:szCs w:val="22"/>
        </w:rPr>
      </w:pPr>
    </w:p>
    <w:p w:rsidR="00011C7E" w:rsidRPr="00011C7E" w:rsidRDefault="00011C7E" w:rsidP="00011C7E">
      <w:pPr>
        <w:pStyle w:val="NoSpacing"/>
        <w:spacing w:line="276" w:lineRule="auto"/>
        <w:rPr>
          <w:sz w:val="22"/>
          <w:szCs w:val="22"/>
        </w:rPr>
      </w:pPr>
      <w:r w:rsidRPr="00011C7E">
        <w:rPr>
          <w:noProof/>
          <w:sz w:val="22"/>
          <w:szCs w:val="22"/>
        </w:rPr>
        <w:drawing>
          <wp:inline distT="0" distB="0" distL="0" distR="0" wp14:anchorId="3EC47048" wp14:editId="1A73BE76">
            <wp:extent cx="5731510" cy="2365375"/>
            <wp:effectExtent l="12700" t="1270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65375"/>
                    </a:xfrm>
                    <a:prstGeom prst="rect">
                      <a:avLst/>
                    </a:prstGeom>
                    <a:ln>
                      <a:solidFill>
                        <a:schemeClr val="tx1"/>
                      </a:solidFill>
                    </a:ln>
                  </pic:spPr>
                </pic:pic>
              </a:graphicData>
            </a:graphic>
          </wp:inline>
        </w:drawing>
      </w:r>
    </w:p>
    <w:p w:rsidR="00011C7E" w:rsidRPr="00011C7E" w:rsidRDefault="00011C7E" w:rsidP="00011C7E">
      <w:pPr>
        <w:pStyle w:val="NoSpacing"/>
        <w:spacing w:line="276" w:lineRule="auto"/>
        <w:rPr>
          <w:sz w:val="22"/>
          <w:szCs w:val="22"/>
        </w:rPr>
      </w:pPr>
    </w:p>
    <w:p w:rsidR="00C147F6" w:rsidRPr="00011C7E" w:rsidRDefault="00011C7E" w:rsidP="00B62BD4">
      <w:pPr>
        <w:spacing w:line="276" w:lineRule="auto"/>
        <w:jc w:val="center"/>
        <w:rPr>
          <w:sz w:val="22"/>
          <w:szCs w:val="22"/>
        </w:rPr>
      </w:pPr>
      <w:r>
        <w:rPr>
          <w:sz w:val="22"/>
          <w:szCs w:val="22"/>
        </w:rPr>
        <w:t xml:space="preserve">Section 2 - </w:t>
      </w:r>
      <w:r w:rsidRPr="00011C7E">
        <w:rPr>
          <w:sz w:val="22"/>
          <w:szCs w:val="22"/>
        </w:rPr>
        <w:t>Data Understanding</w:t>
      </w:r>
    </w:p>
    <w:p w:rsidR="001628A0" w:rsidRPr="00011C7E" w:rsidRDefault="001628A0" w:rsidP="00011C7E">
      <w:pPr>
        <w:pStyle w:val="NoSpacing"/>
        <w:spacing w:line="276" w:lineRule="auto"/>
        <w:rPr>
          <w:sz w:val="22"/>
          <w:szCs w:val="22"/>
        </w:rPr>
      </w:pPr>
    </w:p>
    <w:p w:rsidR="00B05580" w:rsidRPr="00011C7E" w:rsidRDefault="00B05580" w:rsidP="00011C7E">
      <w:pPr>
        <w:pStyle w:val="NoSpacing"/>
        <w:spacing w:line="276" w:lineRule="auto"/>
        <w:rPr>
          <w:sz w:val="22"/>
          <w:szCs w:val="22"/>
        </w:rPr>
      </w:pPr>
      <w:r w:rsidRPr="00011C7E">
        <w:rPr>
          <w:sz w:val="22"/>
          <w:szCs w:val="22"/>
        </w:rPr>
        <w:t xml:space="preserve">The process of acquiring raw data for this </w:t>
      </w:r>
      <w:r w:rsidR="00011C7E" w:rsidRPr="00011C7E">
        <w:rPr>
          <w:sz w:val="22"/>
          <w:szCs w:val="22"/>
        </w:rPr>
        <w:t>assignment</w:t>
      </w:r>
      <w:r w:rsidRPr="00011C7E">
        <w:rPr>
          <w:sz w:val="22"/>
          <w:szCs w:val="22"/>
        </w:rPr>
        <w:t xml:space="preserve"> involved identifying the data I needed, finding a suitable source, and obtaining permission to access and use the data. There were many potential sources of data available online, but navigating the various formats and features offered by these sites, as well as the licensing and permission requirements, proved to be a challenging task. Given this, I decided to approach the main government agency websites for the agriculture industry, such as </w:t>
      </w:r>
      <w:hyperlink r:id="rId6" w:tgtFrame="_new" w:history="1">
        <w:r w:rsidRPr="00011C7E">
          <w:rPr>
            <w:rStyle w:val="Hyperlink"/>
            <w:sz w:val="22"/>
            <w:szCs w:val="22"/>
          </w:rPr>
          <w:t>www.fao.org</w:t>
        </w:r>
      </w:hyperlink>
      <w:r w:rsidRPr="00011C7E">
        <w:rPr>
          <w:sz w:val="22"/>
          <w:szCs w:val="22"/>
        </w:rPr>
        <w:t xml:space="preserve"> and </w:t>
      </w:r>
      <w:hyperlink r:id="rId7" w:tgtFrame="_new" w:history="1">
        <w:r w:rsidRPr="00011C7E">
          <w:rPr>
            <w:rStyle w:val="Hyperlink"/>
            <w:sz w:val="22"/>
            <w:szCs w:val="22"/>
          </w:rPr>
          <w:t>www.ifa.ie</w:t>
        </w:r>
      </w:hyperlink>
      <w:r w:rsidRPr="00011C7E">
        <w:rPr>
          <w:sz w:val="22"/>
          <w:szCs w:val="22"/>
        </w:rPr>
        <w:t>, as these are generally reliable sources of data and typically have clear guidelines for obtaining permission to use their data.</w:t>
      </w:r>
    </w:p>
    <w:p w:rsidR="00B05580" w:rsidRPr="00011C7E" w:rsidRDefault="00B05580" w:rsidP="00011C7E">
      <w:pPr>
        <w:pStyle w:val="NoSpacing"/>
        <w:spacing w:line="276" w:lineRule="auto"/>
        <w:rPr>
          <w:sz w:val="22"/>
          <w:szCs w:val="22"/>
        </w:rPr>
      </w:pPr>
    </w:p>
    <w:p w:rsidR="00860343" w:rsidRPr="00011C7E" w:rsidRDefault="00C14157" w:rsidP="00011C7E">
      <w:pPr>
        <w:pStyle w:val="NoSpacing"/>
        <w:spacing w:line="276" w:lineRule="auto"/>
        <w:rPr>
          <w:sz w:val="22"/>
          <w:szCs w:val="22"/>
        </w:rPr>
      </w:pPr>
      <w:r w:rsidRPr="00011C7E">
        <w:rPr>
          <w:sz w:val="22"/>
          <w:szCs w:val="22"/>
        </w:rPr>
        <w:t xml:space="preserve">After evaluating several potential sources of data, I ultimately decided to use the data from </w:t>
      </w:r>
      <w:hyperlink r:id="rId8" w:tgtFrame="_new" w:history="1">
        <w:r w:rsidRPr="00011C7E">
          <w:rPr>
            <w:rStyle w:val="Hyperlink"/>
            <w:sz w:val="22"/>
            <w:szCs w:val="22"/>
          </w:rPr>
          <w:t>www.fao.org</w:t>
        </w:r>
      </w:hyperlink>
      <w:r w:rsidRPr="00011C7E">
        <w:rPr>
          <w:sz w:val="22"/>
          <w:szCs w:val="22"/>
        </w:rPr>
        <w:t xml:space="preserve"> for this project. This website is maintained by the Food and Agriculture Organization (FAO) of the United Nations, and the data is collected and processed according to the standard International Merchandise Trade Statistics (IMTS) Methodology. The data is primarily provided by the United Nations Statistics Division (UNSD) and Eurostat, as well as other national authorities as needed. While the data and content on the FAO website are protected by copyright, the organization is committed to making its content freely available and encourages the use, reproduction, and dissemination of its text, multimedia, and data. The database I used is covered by the Open Data Licensing Policy and governed by the Statistical Databases Terms of Use. </w:t>
      </w:r>
    </w:p>
    <w:p w:rsidR="00384AA7" w:rsidRPr="00011C7E" w:rsidRDefault="00384AA7" w:rsidP="00011C7E">
      <w:pPr>
        <w:pStyle w:val="NoSpacing"/>
        <w:spacing w:line="276" w:lineRule="auto"/>
        <w:rPr>
          <w:sz w:val="22"/>
          <w:szCs w:val="22"/>
        </w:rPr>
      </w:pPr>
    </w:p>
    <w:p w:rsidR="00011C7E" w:rsidRDefault="00011C7E" w:rsidP="00B62BD4">
      <w:pPr>
        <w:jc w:val="center"/>
      </w:pPr>
      <w:r>
        <w:rPr>
          <w:sz w:val="22"/>
          <w:szCs w:val="22"/>
        </w:rPr>
        <w:t xml:space="preserve">Section 3 – </w:t>
      </w:r>
      <w:r>
        <w:t>Data Preparation</w:t>
      </w:r>
    </w:p>
    <w:p w:rsidR="00510CB4" w:rsidRPr="00011C7E" w:rsidRDefault="00510CB4" w:rsidP="00011C7E">
      <w:pPr>
        <w:pStyle w:val="NoSpacing"/>
        <w:spacing w:line="276" w:lineRule="auto"/>
        <w:rPr>
          <w:sz w:val="22"/>
          <w:szCs w:val="22"/>
        </w:rPr>
      </w:pPr>
    </w:p>
    <w:p w:rsidR="00B62BD4" w:rsidRPr="00B62BD4" w:rsidRDefault="00B62BD4" w:rsidP="00B62BD4">
      <w:pPr>
        <w:pStyle w:val="NoSpacing"/>
        <w:spacing w:line="276" w:lineRule="auto"/>
        <w:rPr>
          <w:sz w:val="22"/>
          <w:szCs w:val="22"/>
        </w:rPr>
      </w:pPr>
      <w:r w:rsidRPr="00B62BD4">
        <w:rPr>
          <w:sz w:val="22"/>
          <w:szCs w:val="22"/>
        </w:rPr>
        <w:t>In the data preparation phase of the CRISP-DM process, the focus is on cleaning, transforming, and organizing the data in a way that makes it suitable for analysis. This can involve tasks such as filling in missing values, handling outliers, encoding categorical variables, and creating derived variables.</w:t>
      </w:r>
    </w:p>
    <w:p w:rsidR="00B62BD4" w:rsidRPr="00B62BD4" w:rsidRDefault="00B62BD4" w:rsidP="00B62BD4">
      <w:pPr>
        <w:pStyle w:val="NoSpacing"/>
        <w:spacing w:line="276" w:lineRule="auto"/>
        <w:rPr>
          <w:sz w:val="22"/>
          <w:szCs w:val="22"/>
        </w:rPr>
      </w:pPr>
    </w:p>
    <w:p w:rsidR="00B62BD4" w:rsidRDefault="00B62BD4" w:rsidP="00B62BD4">
      <w:pPr>
        <w:pStyle w:val="NoSpacing"/>
        <w:spacing w:line="276" w:lineRule="auto"/>
        <w:rPr>
          <w:sz w:val="22"/>
          <w:szCs w:val="22"/>
        </w:rPr>
      </w:pPr>
      <w:r w:rsidRPr="00B62BD4">
        <w:rPr>
          <w:sz w:val="22"/>
          <w:szCs w:val="22"/>
        </w:rPr>
        <w:t xml:space="preserve">Here </w:t>
      </w:r>
      <w:r w:rsidR="003E4012">
        <w:rPr>
          <w:sz w:val="22"/>
          <w:szCs w:val="22"/>
        </w:rPr>
        <w:t>is</w:t>
      </w:r>
      <w:r w:rsidRPr="00B62BD4">
        <w:rPr>
          <w:sz w:val="22"/>
          <w:szCs w:val="22"/>
        </w:rPr>
        <w:t xml:space="preserve"> </w:t>
      </w:r>
      <w:r>
        <w:rPr>
          <w:sz w:val="22"/>
          <w:szCs w:val="22"/>
        </w:rPr>
        <w:t xml:space="preserve">the </w:t>
      </w:r>
      <w:r w:rsidR="003E4012">
        <w:rPr>
          <w:sz w:val="22"/>
          <w:szCs w:val="22"/>
        </w:rPr>
        <w:t>process</w:t>
      </w:r>
      <w:r>
        <w:rPr>
          <w:sz w:val="22"/>
          <w:szCs w:val="22"/>
        </w:rPr>
        <w:t xml:space="preserve"> </w:t>
      </w:r>
      <w:r w:rsidR="003E4012">
        <w:rPr>
          <w:sz w:val="22"/>
          <w:szCs w:val="22"/>
        </w:rPr>
        <w:t>and justification for</w:t>
      </w:r>
      <w:r w:rsidRPr="00B62BD4">
        <w:rPr>
          <w:sz w:val="22"/>
          <w:szCs w:val="22"/>
        </w:rPr>
        <w:t xml:space="preserve"> </w:t>
      </w:r>
      <w:r w:rsidR="003E4012">
        <w:rPr>
          <w:sz w:val="22"/>
          <w:szCs w:val="22"/>
        </w:rPr>
        <w:t xml:space="preserve">my </w:t>
      </w:r>
      <w:r w:rsidRPr="00B62BD4">
        <w:rPr>
          <w:sz w:val="22"/>
          <w:szCs w:val="22"/>
        </w:rPr>
        <w:t>data preparation</w:t>
      </w:r>
      <w:r>
        <w:rPr>
          <w:sz w:val="22"/>
          <w:szCs w:val="22"/>
        </w:rPr>
        <w:t xml:space="preserve"> I </w:t>
      </w:r>
      <w:r w:rsidR="003E4012">
        <w:rPr>
          <w:sz w:val="22"/>
          <w:szCs w:val="22"/>
        </w:rPr>
        <w:t>followed</w:t>
      </w:r>
      <w:r>
        <w:rPr>
          <w:sz w:val="22"/>
          <w:szCs w:val="22"/>
        </w:rPr>
        <w:t xml:space="preserve"> </w:t>
      </w:r>
      <w:r w:rsidR="003E4012">
        <w:rPr>
          <w:sz w:val="22"/>
          <w:szCs w:val="22"/>
        </w:rPr>
        <w:t>during this phase</w:t>
      </w:r>
      <w:r>
        <w:rPr>
          <w:sz w:val="22"/>
          <w:szCs w:val="22"/>
        </w:rPr>
        <w:t xml:space="preserve"> in</w:t>
      </w:r>
      <w:r w:rsidRPr="00B62BD4">
        <w:rPr>
          <w:sz w:val="22"/>
          <w:szCs w:val="22"/>
        </w:rPr>
        <w:t xml:space="preserve"> th</w:t>
      </w:r>
      <w:r w:rsidR="003E4012">
        <w:rPr>
          <w:sz w:val="22"/>
          <w:szCs w:val="22"/>
        </w:rPr>
        <w:t>e</w:t>
      </w:r>
      <w:r w:rsidRPr="00B62BD4">
        <w:rPr>
          <w:sz w:val="22"/>
          <w:szCs w:val="22"/>
        </w:rPr>
        <w:t xml:space="preserve"> assignment:</w:t>
      </w:r>
    </w:p>
    <w:p w:rsidR="003E4012" w:rsidRDefault="003E4012" w:rsidP="00B62BD4">
      <w:pPr>
        <w:pStyle w:val="NoSpacing"/>
        <w:spacing w:line="276" w:lineRule="auto"/>
        <w:rPr>
          <w:sz w:val="22"/>
          <w:szCs w:val="22"/>
        </w:rPr>
      </w:pPr>
      <w:r>
        <w:rPr>
          <w:sz w:val="22"/>
          <w:szCs w:val="22"/>
        </w:rPr>
        <w:lastRenderedPageBreak/>
        <w:t xml:space="preserve">One of the strangest aspects to the Data is how iterative Exploratory Data Analysis (EDA) is and how much different functions need to be run several times ensure my data was changing and improving. </w:t>
      </w:r>
    </w:p>
    <w:p w:rsidR="003E4012" w:rsidRDefault="003E4012" w:rsidP="00B62BD4">
      <w:pPr>
        <w:pStyle w:val="NoSpacing"/>
        <w:spacing w:line="276" w:lineRule="auto"/>
        <w:rPr>
          <w:sz w:val="22"/>
          <w:szCs w:val="22"/>
        </w:rPr>
      </w:pPr>
    </w:p>
    <w:p w:rsidR="003E4012" w:rsidRDefault="003E4012" w:rsidP="00B62BD4">
      <w:pPr>
        <w:pStyle w:val="NoSpacing"/>
        <w:spacing w:line="276" w:lineRule="auto"/>
        <w:rPr>
          <w:sz w:val="22"/>
          <w:szCs w:val="22"/>
        </w:rPr>
      </w:pPr>
      <w:r>
        <w:rPr>
          <w:sz w:val="22"/>
          <w:szCs w:val="22"/>
        </w:rPr>
        <w:t>My overall structure is simple, I followed 3 steps</w:t>
      </w:r>
      <w:r w:rsidR="005D7673">
        <w:rPr>
          <w:sz w:val="22"/>
          <w:szCs w:val="22"/>
        </w:rPr>
        <w:t xml:space="preserve"> that are referenced in my notebook</w:t>
      </w:r>
      <w:r>
        <w:rPr>
          <w:sz w:val="22"/>
          <w:szCs w:val="22"/>
        </w:rPr>
        <w:t xml:space="preserve"> – </w:t>
      </w:r>
    </w:p>
    <w:p w:rsidR="003E4012" w:rsidRPr="003E4012" w:rsidRDefault="003E4012" w:rsidP="003E4012">
      <w:pPr>
        <w:pStyle w:val="NoSpacing"/>
        <w:spacing w:line="276" w:lineRule="auto"/>
        <w:rPr>
          <w:sz w:val="22"/>
          <w:szCs w:val="22"/>
        </w:rPr>
      </w:pPr>
    </w:p>
    <w:p w:rsidR="0011568D" w:rsidRDefault="003E4012" w:rsidP="005D1CA3">
      <w:pPr>
        <w:pStyle w:val="NoSpacing"/>
        <w:spacing w:line="276" w:lineRule="auto"/>
        <w:rPr>
          <w:sz w:val="22"/>
          <w:szCs w:val="22"/>
        </w:rPr>
      </w:pPr>
      <w:r w:rsidRPr="003E4012">
        <w:rPr>
          <w:sz w:val="22"/>
          <w:szCs w:val="22"/>
        </w:rPr>
        <w:t>Structur</w:t>
      </w:r>
      <w:r>
        <w:rPr>
          <w:sz w:val="22"/>
          <w:szCs w:val="22"/>
        </w:rPr>
        <w:t>al</w:t>
      </w:r>
      <w:r w:rsidRPr="003E4012">
        <w:rPr>
          <w:sz w:val="22"/>
          <w:szCs w:val="22"/>
        </w:rPr>
        <w:t xml:space="preserve"> investigation: </w:t>
      </w:r>
      <w:r w:rsidR="0011568D">
        <w:rPr>
          <w:sz w:val="22"/>
          <w:szCs w:val="22"/>
        </w:rPr>
        <w:t xml:space="preserve">Here I </w:t>
      </w:r>
      <w:r w:rsidR="0011568D" w:rsidRPr="0011568D">
        <w:rPr>
          <w:sz w:val="22"/>
          <w:szCs w:val="22"/>
        </w:rPr>
        <w:t xml:space="preserve">explore the general shape of a dataset and the data types of its features. </w:t>
      </w:r>
      <w:r w:rsidR="0011568D">
        <w:rPr>
          <w:sz w:val="22"/>
          <w:szCs w:val="22"/>
        </w:rPr>
        <w:t>I</w:t>
      </w:r>
      <w:r w:rsidR="0011568D" w:rsidRPr="0011568D">
        <w:rPr>
          <w:sz w:val="22"/>
          <w:szCs w:val="22"/>
        </w:rPr>
        <w:t xml:space="preserve"> examin</w:t>
      </w:r>
      <w:r w:rsidR="0011568D">
        <w:rPr>
          <w:sz w:val="22"/>
          <w:szCs w:val="22"/>
        </w:rPr>
        <w:t>e</w:t>
      </w:r>
      <w:r w:rsidR="0011568D" w:rsidRPr="0011568D">
        <w:rPr>
          <w:sz w:val="22"/>
          <w:szCs w:val="22"/>
        </w:rPr>
        <w:t xml:space="preserve"> the number of rows and columns in the dataset, identifying any missing or duplicate data, checking for outliers and other unusual values, and evaluat</w:t>
      </w:r>
      <w:r w:rsidR="0011568D">
        <w:rPr>
          <w:sz w:val="22"/>
          <w:szCs w:val="22"/>
        </w:rPr>
        <w:t>e</w:t>
      </w:r>
      <w:r w:rsidR="0011568D" w:rsidRPr="0011568D">
        <w:rPr>
          <w:sz w:val="22"/>
          <w:szCs w:val="22"/>
        </w:rPr>
        <w:t xml:space="preserve"> the distribution of values for different features. By completing these tasks, </w:t>
      </w:r>
      <w:r w:rsidR="0011568D">
        <w:rPr>
          <w:sz w:val="22"/>
          <w:szCs w:val="22"/>
        </w:rPr>
        <w:t xml:space="preserve">I </w:t>
      </w:r>
      <w:r w:rsidR="0011568D" w:rsidRPr="0011568D">
        <w:rPr>
          <w:sz w:val="22"/>
          <w:szCs w:val="22"/>
        </w:rPr>
        <w:t xml:space="preserve">gain a deeper understanding of the dataset, and </w:t>
      </w:r>
      <w:r w:rsidR="0011568D">
        <w:rPr>
          <w:sz w:val="22"/>
          <w:szCs w:val="22"/>
        </w:rPr>
        <w:t>was able</w:t>
      </w:r>
      <w:r w:rsidR="0011568D" w:rsidRPr="0011568D">
        <w:rPr>
          <w:sz w:val="22"/>
          <w:szCs w:val="22"/>
        </w:rPr>
        <w:t xml:space="preserve"> identify any potential issues or challenges that may need to be addressed in the subsequent stages of the analysis.</w:t>
      </w:r>
    </w:p>
    <w:p w:rsidR="0014518E" w:rsidRDefault="0014518E" w:rsidP="0014518E">
      <w:pPr>
        <w:pStyle w:val="NoSpacing"/>
        <w:spacing w:line="276" w:lineRule="auto"/>
        <w:ind w:left="720"/>
        <w:rPr>
          <w:sz w:val="22"/>
          <w:szCs w:val="22"/>
        </w:rPr>
      </w:pPr>
    </w:p>
    <w:p w:rsidR="0014518E" w:rsidRDefault="0014518E" w:rsidP="005D1CA3">
      <w:pPr>
        <w:pStyle w:val="NoSpacing"/>
        <w:spacing w:line="276" w:lineRule="auto"/>
        <w:rPr>
          <w:sz w:val="22"/>
          <w:szCs w:val="22"/>
        </w:rPr>
      </w:pPr>
      <w:r>
        <w:rPr>
          <w:sz w:val="22"/>
          <w:szCs w:val="22"/>
        </w:rPr>
        <w:t xml:space="preserve">Example of the top 5 rows in the Dataset – </w:t>
      </w:r>
    </w:p>
    <w:p w:rsidR="0014518E" w:rsidRDefault="0014518E" w:rsidP="005D1CA3">
      <w:pPr>
        <w:pStyle w:val="NoSpacing"/>
        <w:spacing w:line="276" w:lineRule="auto"/>
        <w:jc w:val="center"/>
        <w:rPr>
          <w:sz w:val="22"/>
          <w:szCs w:val="22"/>
        </w:rPr>
      </w:pPr>
      <w:r w:rsidRPr="0014518E">
        <w:rPr>
          <w:noProof/>
          <w:sz w:val="22"/>
          <w:szCs w:val="22"/>
        </w:rPr>
        <w:drawing>
          <wp:inline distT="0" distB="0" distL="0" distR="0" wp14:anchorId="3E2EDB60" wp14:editId="038201AA">
            <wp:extent cx="5125980" cy="133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8677" cy="1350919"/>
                    </a:xfrm>
                    <a:prstGeom prst="rect">
                      <a:avLst/>
                    </a:prstGeom>
                  </pic:spPr>
                </pic:pic>
              </a:graphicData>
            </a:graphic>
          </wp:inline>
        </w:drawing>
      </w:r>
    </w:p>
    <w:p w:rsidR="0014518E" w:rsidRDefault="0014518E" w:rsidP="0014518E">
      <w:pPr>
        <w:pStyle w:val="NoSpacing"/>
        <w:spacing w:line="276" w:lineRule="auto"/>
        <w:rPr>
          <w:sz w:val="22"/>
          <w:szCs w:val="22"/>
        </w:rPr>
      </w:pPr>
    </w:p>
    <w:p w:rsidR="0014518E" w:rsidRDefault="0014518E" w:rsidP="0014518E">
      <w:pPr>
        <w:pStyle w:val="NoSpacing"/>
        <w:spacing w:line="276" w:lineRule="auto"/>
        <w:rPr>
          <w:sz w:val="22"/>
          <w:szCs w:val="22"/>
        </w:rPr>
      </w:pPr>
      <w:r>
        <w:rPr>
          <w:sz w:val="22"/>
          <w:szCs w:val="22"/>
        </w:rPr>
        <w:t xml:space="preserve">Non numeric data – </w:t>
      </w:r>
    </w:p>
    <w:p w:rsidR="0014518E" w:rsidRDefault="0014518E" w:rsidP="005D1CA3">
      <w:pPr>
        <w:pStyle w:val="NoSpacing"/>
        <w:spacing w:line="276" w:lineRule="auto"/>
        <w:jc w:val="center"/>
        <w:rPr>
          <w:sz w:val="22"/>
          <w:szCs w:val="22"/>
        </w:rPr>
      </w:pPr>
      <w:r w:rsidRPr="0014518E">
        <w:rPr>
          <w:noProof/>
          <w:sz w:val="22"/>
          <w:szCs w:val="22"/>
        </w:rPr>
        <w:drawing>
          <wp:inline distT="0" distB="0" distL="0" distR="0" wp14:anchorId="22E2FBCE" wp14:editId="78FB1106">
            <wp:extent cx="5192724" cy="73754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9291" cy="751260"/>
                    </a:xfrm>
                    <a:prstGeom prst="rect">
                      <a:avLst/>
                    </a:prstGeom>
                  </pic:spPr>
                </pic:pic>
              </a:graphicData>
            </a:graphic>
          </wp:inline>
        </w:drawing>
      </w:r>
    </w:p>
    <w:p w:rsidR="0014518E" w:rsidRDefault="0014518E" w:rsidP="0014518E">
      <w:pPr>
        <w:pStyle w:val="NoSpacing"/>
        <w:spacing w:line="276" w:lineRule="auto"/>
        <w:rPr>
          <w:sz w:val="22"/>
          <w:szCs w:val="22"/>
        </w:rPr>
      </w:pPr>
    </w:p>
    <w:p w:rsidR="0014518E" w:rsidRDefault="0014518E" w:rsidP="005D1CA3">
      <w:pPr>
        <w:pStyle w:val="NoSpacing"/>
        <w:spacing w:line="276" w:lineRule="auto"/>
        <w:rPr>
          <w:sz w:val="22"/>
          <w:szCs w:val="22"/>
        </w:rPr>
      </w:pPr>
      <w:r>
        <w:rPr>
          <w:sz w:val="22"/>
          <w:szCs w:val="22"/>
        </w:rPr>
        <w:t>I also reviewed the data type so if any changes were needed at this stage I could process</w:t>
      </w:r>
      <w:r w:rsidR="00E30767">
        <w:rPr>
          <w:sz w:val="22"/>
          <w:szCs w:val="22"/>
        </w:rPr>
        <w:t xml:space="preserve"> </w:t>
      </w:r>
      <w:r>
        <w:rPr>
          <w:sz w:val="22"/>
          <w:szCs w:val="22"/>
        </w:rPr>
        <w:t>them.</w:t>
      </w:r>
    </w:p>
    <w:p w:rsidR="005D1CA3" w:rsidRDefault="005D1CA3" w:rsidP="005D1CA3">
      <w:pPr>
        <w:pStyle w:val="NoSpacing"/>
        <w:spacing w:line="276" w:lineRule="auto"/>
        <w:rPr>
          <w:sz w:val="22"/>
          <w:szCs w:val="22"/>
        </w:rPr>
      </w:pPr>
    </w:p>
    <w:p w:rsidR="0014518E" w:rsidRPr="005D1CA3" w:rsidRDefault="003E4012" w:rsidP="005D1CA3">
      <w:pPr>
        <w:pStyle w:val="NoSpacing"/>
        <w:spacing w:line="276" w:lineRule="auto"/>
        <w:rPr>
          <w:sz w:val="22"/>
          <w:szCs w:val="22"/>
        </w:rPr>
      </w:pPr>
      <w:r w:rsidRPr="005D1CA3">
        <w:rPr>
          <w:sz w:val="22"/>
          <w:szCs w:val="22"/>
        </w:rPr>
        <w:t xml:space="preserve">Qualitative investigation: </w:t>
      </w:r>
      <w:r w:rsidR="002E31C5" w:rsidRPr="005D1CA3">
        <w:rPr>
          <w:sz w:val="22"/>
          <w:szCs w:val="22"/>
        </w:rPr>
        <w:t>Understand</w:t>
      </w:r>
      <w:r w:rsidRPr="005D1CA3">
        <w:rPr>
          <w:sz w:val="22"/>
          <w:szCs w:val="22"/>
        </w:rPr>
        <w:t xml:space="preserve"> the general quality of the dataset, with regards to duplicates, unwanted entries</w:t>
      </w:r>
      <w:r w:rsidR="00062103" w:rsidRPr="005D1CA3">
        <w:rPr>
          <w:sz w:val="22"/>
          <w:szCs w:val="22"/>
        </w:rPr>
        <w:t xml:space="preserve"> and missing values</w:t>
      </w:r>
      <w:r w:rsidRPr="005D1CA3">
        <w:rPr>
          <w:sz w:val="22"/>
          <w:szCs w:val="22"/>
        </w:rPr>
        <w:t>.</w:t>
      </w:r>
      <w:r w:rsidR="005D7673" w:rsidRPr="005D1CA3">
        <w:rPr>
          <w:sz w:val="22"/>
          <w:szCs w:val="22"/>
        </w:rPr>
        <w:t xml:space="preserve"> </w:t>
      </w:r>
    </w:p>
    <w:p w:rsidR="0014518E" w:rsidRDefault="005D7673" w:rsidP="005D1CA3">
      <w:pPr>
        <w:pStyle w:val="NoSpacing"/>
        <w:spacing w:line="276" w:lineRule="auto"/>
        <w:rPr>
          <w:sz w:val="22"/>
          <w:szCs w:val="22"/>
        </w:rPr>
      </w:pPr>
      <w:r>
        <w:rPr>
          <w:sz w:val="22"/>
          <w:szCs w:val="22"/>
        </w:rPr>
        <w:t xml:space="preserve">Here I </w:t>
      </w:r>
      <w:r w:rsidR="0014518E">
        <w:rPr>
          <w:sz w:val="22"/>
          <w:szCs w:val="22"/>
        </w:rPr>
        <w:t xml:space="preserve">checked for – </w:t>
      </w:r>
    </w:p>
    <w:p w:rsidR="003E4012" w:rsidRDefault="0014518E" w:rsidP="005D1CA3">
      <w:pPr>
        <w:pStyle w:val="NoSpacing"/>
        <w:numPr>
          <w:ilvl w:val="0"/>
          <w:numId w:val="7"/>
        </w:numPr>
        <w:spacing w:line="276" w:lineRule="auto"/>
        <w:rPr>
          <w:sz w:val="22"/>
          <w:szCs w:val="22"/>
        </w:rPr>
      </w:pPr>
      <w:r>
        <w:rPr>
          <w:sz w:val="22"/>
          <w:szCs w:val="22"/>
        </w:rPr>
        <w:t>D</w:t>
      </w:r>
      <w:r w:rsidRPr="003E4012">
        <w:rPr>
          <w:sz w:val="22"/>
          <w:szCs w:val="22"/>
        </w:rPr>
        <w:t>uplicates</w:t>
      </w:r>
      <w:r>
        <w:rPr>
          <w:sz w:val="22"/>
          <w:szCs w:val="22"/>
        </w:rPr>
        <w:t xml:space="preserve"> – Data didn’t contain any</w:t>
      </w:r>
      <w:r w:rsidR="008F5F4E">
        <w:rPr>
          <w:sz w:val="22"/>
          <w:szCs w:val="22"/>
        </w:rPr>
        <w:t xml:space="preserve">. </w:t>
      </w:r>
    </w:p>
    <w:p w:rsidR="0014518E" w:rsidRDefault="0014518E" w:rsidP="005D1CA3">
      <w:pPr>
        <w:pStyle w:val="NoSpacing"/>
        <w:numPr>
          <w:ilvl w:val="0"/>
          <w:numId w:val="7"/>
        </w:numPr>
        <w:spacing w:line="276" w:lineRule="auto"/>
        <w:rPr>
          <w:sz w:val="22"/>
          <w:szCs w:val="22"/>
        </w:rPr>
      </w:pPr>
      <w:r>
        <w:rPr>
          <w:sz w:val="22"/>
          <w:szCs w:val="22"/>
        </w:rPr>
        <w:t xml:space="preserve">Unique Values – there was mix across the data </w:t>
      </w:r>
      <w:r w:rsidR="003D7995">
        <w:rPr>
          <w:sz w:val="22"/>
          <w:szCs w:val="22"/>
        </w:rPr>
        <w:t>and</w:t>
      </w:r>
      <w:r>
        <w:rPr>
          <w:sz w:val="22"/>
          <w:szCs w:val="22"/>
        </w:rPr>
        <w:t xml:space="preserve"> contained similar amounts of unique values</w:t>
      </w:r>
      <w:r w:rsidR="003D7995">
        <w:rPr>
          <w:sz w:val="22"/>
          <w:szCs w:val="22"/>
        </w:rPr>
        <w:t>. T</w:t>
      </w:r>
      <w:r>
        <w:rPr>
          <w:sz w:val="22"/>
          <w:szCs w:val="22"/>
        </w:rPr>
        <w:t xml:space="preserve">his prompted </w:t>
      </w:r>
      <w:r w:rsidR="003D7995">
        <w:rPr>
          <w:sz w:val="22"/>
          <w:szCs w:val="22"/>
        </w:rPr>
        <w:t xml:space="preserve">me </w:t>
      </w:r>
      <w:r>
        <w:rPr>
          <w:sz w:val="22"/>
          <w:szCs w:val="22"/>
        </w:rPr>
        <w:t xml:space="preserve">to review and remove columns where the unique value were </w:t>
      </w:r>
      <w:r w:rsidR="003D7995">
        <w:rPr>
          <w:sz w:val="22"/>
          <w:szCs w:val="22"/>
        </w:rPr>
        <w:t>duplicates</w:t>
      </w:r>
      <w:r>
        <w:rPr>
          <w:sz w:val="22"/>
          <w:szCs w:val="22"/>
        </w:rPr>
        <w:t xml:space="preserve"> or provided similar information in another column, e.g. Area and Area Code (M49) – both give data on the </w:t>
      </w:r>
      <w:r w:rsidR="003D7995">
        <w:rPr>
          <w:sz w:val="22"/>
          <w:szCs w:val="22"/>
        </w:rPr>
        <w:t>country.</w:t>
      </w:r>
    </w:p>
    <w:p w:rsidR="00062103" w:rsidRDefault="00062103" w:rsidP="005D1CA3">
      <w:pPr>
        <w:pStyle w:val="NoSpacing"/>
        <w:numPr>
          <w:ilvl w:val="0"/>
          <w:numId w:val="7"/>
        </w:numPr>
        <w:spacing w:line="276" w:lineRule="auto"/>
        <w:rPr>
          <w:sz w:val="22"/>
          <w:szCs w:val="22"/>
        </w:rPr>
      </w:pPr>
      <w:r>
        <w:rPr>
          <w:sz w:val="22"/>
          <w:szCs w:val="22"/>
        </w:rPr>
        <w:t>U</w:t>
      </w:r>
      <w:r w:rsidRPr="003E4012">
        <w:rPr>
          <w:sz w:val="22"/>
          <w:szCs w:val="22"/>
        </w:rPr>
        <w:t>nwanted entries</w:t>
      </w:r>
      <w:r>
        <w:rPr>
          <w:sz w:val="22"/>
          <w:szCs w:val="22"/>
        </w:rPr>
        <w:t xml:space="preserve"> – I found examples of </w:t>
      </w:r>
      <w:proofErr w:type="spellStart"/>
      <w:r>
        <w:rPr>
          <w:sz w:val="22"/>
          <w:szCs w:val="22"/>
        </w:rPr>
        <w:t>NaN</w:t>
      </w:r>
      <w:proofErr w:type="spellEnd"/>
      <w:r>
        <w:rPr>
          <w:sz w:val="22"/>
          <w:szCs w:val="22"/>
        </w:rPr>
        <w:t xml:space="preserve"> or Null values in the data where the country didn’t have a record of the product or value for a given year or product – </w:t>
      </w:r>
    </w:p>
    <w:p w:rsidR="00062103" w:rsidRDefault="00062103" w:rsidP="005D1CA3">
      <w:pPr>
        <w:pStyle w:val="NoSpacing"/>
        <w:spacing w:line="276" w:lineRule="auto"/>
        <w:ind w:firstLine="360"/>
        <w:rPr>
          <w:sz w:val="22"/>
          <w:szCs w:val="22"/>
        </w:rPr>
      </w:pPr>
      <w:r w:rsidRPr="00062103">
        <w:rPr>
          <w:noProof/>
          <w:sz w:val="22"/>
          <w:szCs w:val="22"/>
        </w:rPr>
        <w:drawing>
          <wp:inline distT="0" distB="0" distL="0" distR="0" wp14:anchorId="77F6A01F" wp14:editId="24377F22">
            <wp:extent cx="4396619" cy="867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662" cy="876029"/>
                    </a:xfrm>
                    <a:prstGeom prst="rect">
                      <a:avLst/>
                    </a:prstGeom>
                  </pic:spPr>
                </pic:pic>
              </a:graphicData>
            </a:graphic>
          </wp:inline>
        </w:drawing>
      </w:r>
    </w:p>
    <w:p w:rsidR="0036020E" w:rsidRDefault="0036020E" w:rsidP="005D1CA3">
      <w:pPr>
        <w:pStyle w:val="NoSpacing"/>
        <w:spacing w:line="276" w:lineRule="auto"/>
        <w:ind w:left="720"/>
        <w:rPr>
          <w:sz w:val="22"/>
          <w:szCs w:val="22"/>
        </w:rPr>
      </w:pPr>
      <w:r>
        <w:rPr>
          <w:sz w:val="22"/>
          <w:szCs w:val="22"/>
        </w:rPr>
        <w:lastRenderedPageBreak/>
        <w:t xml:space="preserve">I also removed products and countries from the data that didn’t fit with the dairy theme e.g. Raw Silk. </w:t>
      </w:r>
    </w:p>
    <w:p w:rsidR="00062103" w:rsidRDefault="003D7995" w:rsidP="005D1CA3">
      <w:pPr>
        <w:pStyle w:val="NoSpacing"/>
        <w:numPr>
          <w:ilvl w:val="0"/>
          <w:numId w:val="7"/>
        </w:numPr>
        <w:spacing w:line="276" w:lineRule="auto"/>
        <w:rPr>
          <w:sz w:val="22"/>
          <w:szCs w:val="22"/>
        </w:rPr>
      </w:pPr>
      <w:r w:rsidRPr="00062103">
        <w:rPr>
          <w:sz w:val="22"/>
          <w:szCs w:val="22"/>
        </w:rPr>
        <w:t xml:space="preserve">Missing values – I used </w:t>
      </w:r>
      <w:proofErr w:type="spellStart"/>
      <w:r w:rsidRPr="00062103">
        <w:rPr>
          <w:sz w:val="22"/>
          <w:szCs w:val="22"/>
        </w:rPr>
        <w:t>missingno</w:t>
      </w:r>
      <w:proofErr w:type="spellEnd"/>
      <w:r w:rsidRPr="00062103">
        <w:rPr>
          <w:sz w:val="22"/>
          <w:szCs w:val="22"/>
        </w:rPr>
        <w:t xml:space="preserve"> to visual the missing values data</w:t>
      </w:r>
      <w:r w:rsidR="00731D63" w:rsidRPr="00062103">
        <w:rPr>
          <w:sz w:val="22"/>
          <w:szCs w:val="22"/>
        </w:rPr>
        <w:t xml:space="preserve"> and the volume of missing data. </w:t>
      </w:r>
      <w:r w:rsidR="0001034A" w:rsidRPr="00062103">
        <w:rPr>
          <w:sz w:val="22"/>
          <w:szCs w:val="22"/>
        </w:rPr>
        <w:t xml:space="preserve">Example </w:t>
      </w:r>
      <w:r w:rsidR="00062103">
        <w:rPr>
          <w:sz w:val="22"/>
          <w:szCs w:val="22"/>
        </w:rPr>
        <w:t>–</w:t>
      </w:r>
      <w:r w:rsidR="0001034A" w:rsidRPr="00062103">
        <w:rPr>
          <w:sz w:val="22"/>
          <w:szCs w:val="22"/>
        </w:rPr>
        <w:t xml:space="preserve"> </w:t>
      </w:r>
    </w:p>
    <w:p w:rsidR="003D7995" w:rsidRPr="00062103" w:rsidRDefault="00731D63" w:rsidP="00062103">
      <w:pPr>
        <w:pStyle w:val="NoSpacing"/>
        <w:spacing w:line="276" w:lineRule="auto"/>
        <w:ind w:left="1440"/>
        <w:rPr>
          <w:sz w:val="22"/>
          <w:szCs w:val="22"/>
        </w:rPr>
      </w:pPr>
      <w:r>
        <w:rPr>
          <w:noProof/>
          <w:sz w:val="22"/>
          <w:szCs w:val="22"/>
        </w:rPr>
        <w:drawing>
          <wp:inline distT="0" distB="0" distL="0" distR="0">
            <wp:extent cx="4625396" cy="210618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6129" cy="2120174"/>
                    </a:xfrm>
                    <a:prstGeom prst="rect">
                      <a:avLst/>
                    </a:prstGeom>
                    <a:noFill/>
                    <a:ln>
                      <a:noFill/>
                    </a:ln>
                  </pic:spPr>
                </pic:pic>
              </a:graphicData>
            </a:graphic>
          </wp:inline>
        </w:drawing>
      </w:r>
    </w:p>
    <w:p w:rsidR="005D1CA3" w:rsidRDefault="005D1CA3" w:rsidP="005D1CA3">
      <w:pPr>
        <w:pStyle w:val="NoSpacing"/>
        <w:spacing w:line="276" w:lineRule="auto"/>
        <w:rPr>
          <w:sz w:val="22"/>
          <w:szCs w:val="22"/>
        </w:rPr>
      </w:pPr>
    </w:p>
    <w:p w:rsidR="003E4012" w:rsidRDefault="003E4012" w:rsidP="005D1CA3">
      <w:pPr>
        <w:pStyle w:val="NoSpacing"/>
        <w:spacing w:line="276" w:lineRule="auto"/>
        <w:rPr>
          <w:sz w:val="22"/>
          <w:szCs w:val="22"/>
        </w:rPr>
      </w:pPr>
      <w:r w:rsidRPr="003E4012">
        <w:rPr>
          <w:sz w:val="22"/>
          <w:szCs w:val="22"/>
        </w:rPr>
        <w:t>Content investigation: Once the structure and quality of the dataset is understood, we can go ahead and perform a more in-depth exploration on the features values and look at how different features relate to each other.</w:t>
      </w:r>
      <w:r w:rsidR="00062103">
        <w:rPr>
          <w:sz w:val="22"/>
          <w:szCs w:val="22"/>
        </w:rPr>
        <w:t xml:space="preserve"> </w:t>
      </w:r>
      <w:r w:rsidR="00062103" w:rsidRPr="00062103">
        <w:rPr>
          <w:sz w:val="22"/>
          <w:szCs w:val="22"/>
        </w:rPr>
        <w:t xml:space="preserve">This involved looking at the distribution of values for individual features, as well as examining the relationships between different features. I used different techniques to perform this exploration, such as visualizing the data using plots and charts, calculating summary statistics, and fitting models to the data. This </w:t>
      </w:r>
      <w:r w:rsidR="00062103">
        <w:rPr>
          <w:sz w:val="22"/>
          <w:szCs w:val="22"/>
        </w:rPr>
        <w:t>gave me</w:t>
      </w:r>
      <w:r w:rsidR="00062103" w:rsidRPr="00062103">
        <w:rPr>
          <w:sz w:val="22"/>
          <w:szCs w:val="22"/>
        </w:rPr>
        <w:t xml:space="preserve"> </w:t>
      </w:r>
      <w:r w:rsidR="00062103">
        <w:rPr>
          <w:sz w:val="22"/>
          <w:szCs w:val="22"/>
        </w:rPr>
        <w:t xml:space="preserve">further </w:t>
      </w:r>
      <w:r w:rsidR="00062103" w:rsidRPr="00062103">
        <w:rPr>
          <w:sz w:val="22"/>
          <w:szCs w:val="22"/>
        </w:rPr>
        <w:t>insights into the data, and</w:t>
      </w:r>
      <w:r w:rsidR="00062103">
        <w:rPr>
          <w:sz w:val="22"/>
          <w:szCs w:val="22"/>
        </w:rPr>
        <w:t xml:space="preserve"> helped</w:t>
      </w:r>
      <w:r w:rsidR="00062103" w:rsidRPr="00062103">
        <w:rPr>
          <w:sz w:val="22"/>
          <w:szCs w:val="22"/>
        </w:rPr>
        <w:t xml:space="preserve"> identify patterns </w:t>
      </w:r>
      <w:r w:rsidR="00062103">
        <w:rPr>
          <w:sz w:val="22"/>
          <w:szCs w:val="22"/>
        </w:rPr>
        <w:t>t</w:t>
      </w:r>
      <w:r w:rsidR="00062103" w:rsidRPr="00062103">
        <w:rPr>
          <w:sz w:val="22"/>
          <w:szCs w:val="22"/>
        </w:rPr>
        <w:t xml:space="preserve">hat </w:t>
      </w:r>
      <w:r w:rsidR="00062103">
        <w:rPr>
          <w:sz w:val="22"/>
          <w:szCs w:val="22"/>
        </w:rPr>
        <w:t>were</w:t>
      </w:r>
      <w:r w:rsidR="00062103" w:rsidRPr="00062103">
        <w:rPr>
          <w:sz w:val="22"/>
          <w:szCs w:val="22"/>
        </w:rPr>
        <w:t xml:space="preserve"> useful </w:t>
      </w:r>
      <w:r w:rsidR="00062103">
        <w:rPr>
          <w:sz w:val="22"/>
          <w:szCs w:val="22"/>
        </w:rPr>
        <w:t>when</w:t>
      </w:r>
      <w:r w:rsidR="00062103" w:rsidRPr="00062103">
        <w:rPr>
          <w:sz w:val="22"/>
          <w:szCs w:val="22"/>
        </w:rPr>
        <w:t xml:space="preserve"> building a machine learning model.</w:t>
      </w:r>
    </w:p>
    <w:p w:rsidR="00423FB8" w:rsidRDefault="00062103" w:rsidP="00423FB8">
      <w:pPr>
        <w:pStyle w:val="NoSpacing"/>
        <w:spacing w:line="276" w:lineRule="auto"/>
        <w:ind w:left="1440"/>
        <w:rPr>
          <w:sz w:val="22"/>
          <w:szCs w:val="22"/>
        </w:rPr>
      </w:pPr>
      <w:r>
        <w:rPr>
          <w:sz w:val="22"/>
          <w:szCs w:val="22"/>
        </w:rPr>
        <w:t>Summary</w:t>
      </w:r>
      <w:r w:rsidR="0036020E">
        <w:rPr>
          <w:sz w:val="22"/>
          <w:szCs w:val="22"/>
        </w:rPr>
        <w:t xml:space="preserve"> Box plot of the product element of the products</w:t>
      </w:r>
      <w:r>
        <w:rPr>
          <w:sz w:val="22"/>
          <w:szCs w:val="22"/>
        </w:rPr>
        <w:t xml:space="preserve"> – </w:t>
      </w:r>
    </w:p>
    <w:p w:rsidR="003636F9" w:rsidRDefault="0036020E" w:rsidP="0036020E">
      <w:pPr>
        <w:pStyle w:val="NoSpacing"/>
        <w:spacing w:line="276" w:lineRule="auto"/>
        <w:ind w:left="1440"/>
        <w:rPr>
          <w:sz w:val="22"/>
          <w:szCs w:val="22"/>
        </w:rPr>
      </w:pPr>
      <w:r>
        <w:rPr>
          <w:noProof/>
          <w:sz w:val="22"/>
          <w:szCs w:val="22"/>
        </w:rPr>
        <w:drawing>
          <wp:inline distT="0" distB="0" distL="0" distR="0">
            <wp:extent cx="2995783" cy="1862988"/>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4849" cy="1961906"/>
                    </a:xfrm>
                    <a:prstGeom prst="rect">
                      <a:avLst/>
                    </a:prstGeom>
                    <a:noFill/>
                    <a:ln>
                      <a:noFill/>
                    </a:ln>
                  </pic:spPr>
                </pic:pic>
              </a:graphicData>
            </a:graphic>
          </wp:inline>
        </w:drawing>
      </w:r>
    </w:p>
    <w:p w:rsidR="0036020E" w:rsidRDefault="0036020E" w:rsidP="0036020E">
      <w:pPr>
        <w:pStyle w:val="NoSpacing"/>
        <w:spacing w:line="276" w:lineRule="auto"/>
        <w:ind w:left="1440"/>
        <w:rPr>
          <w:sz w:val="22"/>
          <w:szCs w:val="22"/>
        </w:rPr>
      </w:pPr>
      <w:r>
        <w:rPr>
          <w:sz w:val="22"/>
          <w:szCs w:val="22"/>
        </w:rPr>
        <w:t xml:space="preserve">Trends of the Products by Country </w:t>
      </w:r>
    </w:p>
    <w:p w:rsidR="00731D63" w:rsidRDefault="0036020E" w:rsidP="0036020E">
      <w:pPr>
        <w:pStyle w:val="NoSpacing"/>
        <w:spacing w:line="276" w:lineRule="auto"/>
        <w:ind w:left="1440"/>
        <w:rPr>
          <w:sz w:val="22"/>
          <w:szCs w:val="22"/>
        </w:rPr>
      </w:pPr>
      <w:r>
        <w:rPr>
          <w:noProof/>
          <w:sz w:val="22"/>
          <w:szCs w:val="22"/>
        </w:rPr>
        <w:drawing>
          <wp:inline distT="0" distB="0" distL="0" distR="0">
            <wp:extent cx="2995295" cy="2031596"/>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7161" cy="2093905"/>
                    </a:xfrm>
                    <a:prstGeom prst="rect">
                      <a:avLst/>
                    </a:prstGeom>
                    <a:noFill/>
                    <a:ln>
                      <a:noFill/>
                    </a:ln>
                  </pic:spPr>
                </pic:pic>
              </a:graphicData>
            </a:graphic>
          </wp:inline>
        </w:drawing>
      </w:r>
    </w:p>
    <w:p w:rsidR="00731D63" w:rsidRDefault="0036020E" w:rsidP="005D1CA3">
      <w:pPr>
        <w:pStyle w:val="NoSpacing"/>
        <w:spacing w:line="276" w:lineRule="auto"/>
        <w:rPr>
          <w:sz w:val="22"/>
          <w:szCs w:val="22"/>
        </w:rPr>
      </w:pPr>
      <w:r>
        <w:rPr>
          <w:sz w:val="22"/>
          <w:szCs w:val="22"/>
        </w:rPr>
        <w:lastRenderedPageBreak/>
        <w:t>With data cleaned and new columns added to give extra features e.g. “Origin” to split Ireland from the rest of EU members on the list. I split the data into two tables – One for the productive elements were the values were in Tonnes and a second one for the Dollar value entries.</w:t>
      </w:r>
    </w:p>
    <w:p w:rsidR="005D1CA3" w:rsidRDefault="005D1CA3" w:rsidP="005D1CA3">
      <w:pPr>
        <w:pStyle w:val="NoSpacing"/>
        <w:spacing w:line="276" w:lineRule="auto"/>
        <w:rPr>
          <w:sz w:val="22"/>
          <w:szCs w:val="22"/>
        </w:rPr>
      </w:pPr>
    </w:p>
    <w:p w:rsidR="00731D63" w:rsidRDefault="00423FB8" w:rsidP="005D1CA3">
      <w:pPr>
        <w:pStyle w:val="NoSpacing"/>
        <w:spacing w:line="276" w:lineRule="auto"/>
        <w:rPr>
          <w:sz w:val="22"/>
          <w:szCs w:val="22"/>
        </w:rPr>
      </w:pPr>
      <w:r>
        <w:rPr>
          <w:sz w:val="22"/>
          <w:szCs w:val="22"/>
        </w:rPr>
        <w:t xml:space="preserve">Another aspect to the content </w:t>
      </w:r>
      <w:r w:rsidRPr="003E4012">
        <w:rPr>
          <w:sz w:val="22"/>
          <w:szCs w:val="22"/>
        </w:rPr>
        <w:t>investigation</w:t>
      </w:r>
      <w:r>
        <w:rPr>
          <w:sz w:val="22"/>
          <w:szCs w:val="22"/>
        </w:rPr>
        <w:t xml:space="preserve"> is it was clear how much of data was non numerical so I had to use One hot encoding and </w:t>
      </w:r>
      <w:proofErr w:type="spellStart"/>
      <w:r>
        <w:rPr>
          <w:sz w:val="22"/>
          <w:szCs w:val="22"/>
        </w:rPr>
        <w:t>GridSearchCV</w:t>
      </w:r>
      <w:proofErr w:type="spellEnd"/>
      <w:r>
        <w:rPr>
          <w:sz w:val="22"/>
          <w:szCs w:val="22"/>
        </w:rPr>
        <w:t xml:space="preserve"> to select and handle the features I wanted to use in my Machine Learning models later.</w:t>
      </w:r>
    </w:p>
    <w:p w:rsidR="00E30767" w:rsidRPr="00E30767" w:rsidRDefault="00E30767" w:rsidP="00E30767">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w:t>
      </w:r>
      <w:r w:rsidRPr="00E30767">
        <w:rPr>
          <w:rFonts w:asciiTheme="minorHAnsi" w:eastAsiaTheme="minorHAnsi" w:hAnsiTheme="minorHAnsi" w:cstheme="minorBidi"/>
          <w:sz w:val="22"/>
          <w:szCs w:val="22"/>
          <w:lang w:eastAsia="en-US"/>
        </w:rPr>
        <w:t xml:space="preserve">uring the data preparation process, I faced some challenges with the dataset I had chosen. One of the main challenges was the format of the data, </w:t>
      </w:r>
      <w:r>
        <w:rPr>
          <w:rFonts w:asciiTheme="minorHAnsi" w:eastAsiaTheme="minorHAnsi" w:hAnsiTheme="minorHAnsi" w:cstheme="minorBidi"/>
          <w:sz w:val="22"/>
          <w:szCs w:val="22"/>
          <w:lang w:eastAsia="en-US"/>
        </w:rPr>
        <w:t>it</w:t>
      </w:r>
      <w:r w:rsidRPr="00E30767">
        <w:rPr>
          <w:rFonts w:asciiTheme="minorHAnsi" w:eastAsiaTheme="minorHAnsi" w:hAnsiTheme="minorHAnsi" w:cstheme="minorBidi"/>
          <w:sz w:val="22"/>
          <w:szCs w:val="22"/>
          <w:lang w:eastAsia="en-US"/>
        </w:rPr>
        <w:t xml:space="preserve"> required a significant amount of work to make it usable. The dataset was heavily non-numeric </w:t>
      </w:r>
      <w:r>
        <w:rPr>
          <w:rFonts w:asciiTheme="minorHAnsi" w:eastAsiaTheme="minorHAnsi" w:hAnsiTheme="minorHAnsi" w:cstheme="minorBidi"/>
          <w:sz w:val="22"/>
          <w:szCs w:val="22"/>
          <w:lang w:eastAsia="en-US"/>
        </w:rPr>
        <w:t>which</w:t>
      </w:r>
      <w:r w:rsidRPr="00E30767">
        <w:rPr>
          <w:rFonts w:asciiTheme="minorHAnsi" w:eastAsiaTheme="minorHAnsi" w:hAnsiTheme="minorHAnsi" w:cstheme="minorBidi"/>
          <w:sz w:val="22"/>
          <w:szCs w:val="22"/>
          <w:lang w:eastAsia="en-US"/>
        </w:rPr>
        <w:t xml:space="preserve"> made it difficult to use many of the tests and techniques I had planned to use. Despite these challenges, I learned a lot about how to handle non-numeric data and gain insights from it. For example, I wanted to create a </w:t>
      </w:r>
      <w:proofErr w:type="spellStart"/>
      <w:r w:rsidRPr="00E30767">
        <w:rPr>
          <w:rFonts w:asciiTheme="minorHAnsi" w:eastAsiaTheme="minorHAnsi" w:hAnsiTheme="minorHAnsi" w:cstheme="minorBidi"/>
          <w:sz w:val="22"/>
          <w:szCs w:val="22"/>
          <w:lang w:eastAsia="en-US"/>
        </w:rPr>
        <w:t>dataframe</w:t>
      </w:r>
      <w:proofErr w:type="spellEnd"/>
      <w:r w:rsidRPr="00E30767">
        <w:rPr>
          <w:rFonts w:asciiTheme="minorHAnsi" w:eastAsiaTheme="minorHAnsi" w:hAnsiTheme="minorHAnsi" w:cstheme="minorBidi"/>
          <w:sz w:val="22"/>
          <w:szCs w:val="22"/>
          <w:lang w:eastAsia="en-US"/>
        </w:rPr>
        <w:t xml:space="preserve"> using the </w:t>
      </w:r>
      <w:proofErr w:type="spellStart"/>
      <w:r w:rsidRPr="00E30767">
        <w:rPr>
          <w:rFonts w:asciiTheme="minorHAnsi" w:eastAsiaTheme="minorHAnsi" w:hAnsiTheme="minorHAnsi" w:cstheme="minorBidi"/>
          <w:sz w:val="22"/>
          <w:szCs w:val="22"/>
          <w:lang w:eastAsia="en-US"/>
        </w:rPr>
        <w:t>pivot_table</w:t>
      </w:r>
      <w:proofErr w:type="spellEnd"/>
      <w:r w:rsidRPr="00E30767">
        <w:rPr>
          <w:rFonts w:asciiTheme="minorHAnsi" w:eastAsiaTheme="minorHAnsi" w:hAnsiTheme="minorHAnsi" w:cstheme="minorBidi"/>
          <w:sz w:val="22"/>
          <w:szCs w:val="22"/>
          <w:lang w:eastAsia="en-US"/>
        </w:rPr>
        <w:t xml:space="preserve"> method to create more numeric columns and add context to the data. However, I wasn't able to fully implement this because of the limitations imposed by </w:t>
      </w:r>
      <w:r>
        <w:rPr>
          <w:rFonts w:asciiTheme="minorHAnsi" w:eastAsiaTheme="minorHAnsi" w:hAnsiTheme="minorHAnsi" w:cstheme="minorBidi"/>
          <w:sz w:val="22"/>
          <w:szCs w:val="22"/>
          <w:lang w:eastAsia="en-US"/>
        </w:rPr>
        <w:t>knowledge</w:t>
      </w:r>
      <w:r w:rsidRPr="00E30767">
        <w:rPr>
          <w:rFonts w:asciiTheme="minorHAnsi" w:eastAsiaTheme="minorHAnsi" w:hAnsiTheme="minorHAnsi" w:cstheme="minorBidi"/>
          <w:sz w:val="22"/>
          <w:szCs w:val="22"/>
          <w:lang w:eastAsia="en-US"/>
        </w:rPr>
        <w:t xml:space="preserve"> and time constraints. This is </w:t>
      </w:r>
      <w:r>
        <w:rPr>
          <w:rFonts w:asciiTheme="minorHAnsi" w:eastAsiaTheme="minorHAnsi" w:hAnsiTheme="minorHAnsi" w:cstheme="minorBidi"/>
          <w:sz w:val="22"/>
          <w:szCs w:val="22"/>
          <w:lang w:eastAsia="en-US"/>
        </w:rPr>
        <w:t>was</w:t>
      </w:r>
      <w:r w:rsidRPr="00E30767">
        <w:rPr>
          <w:rFonts w:asciiTheme="minorHAnsi" w:eastAsiaTheme="minorHAnsi" w:hAnsiTheme="minorHAnsi" w:cstheme="minorBidi"/>
          <w:sz w:val="22"/>
          <w:szCs w:val="22"/>
          <w:lang w:eastAsia="en-US"/>
        </w:rPr>
        <w:t xml:space="preserve"> classic example of the trade-off between time, effort and the desired result.</w:t>
      </w:r>
    </w:p>
    <w:p w:rsidR="00E30767" w:rsidRPr="00E30767" w:rsidRDefault="00E30767" w:rsidP="00E30767">
      <w:pPr>
        <w:pStyle w:val="NormalWeb"/>
        <w:rPr>
          <w:rFonts w:asciiTheme="minorHAnsi" w:eastAsiaTheme="minorHAnsi" w:hAnsiTheme="minorHAnsi" w:cstheme="minorBidi"/>
          <w:sz w:val="22"/>
          <w:szCs w:val="22"/>
          <w:lang w:eastAsia="en-US"/>
        </w:rPr>
      </w:pPr>
      <w:r w:rsidRPr="00E30767">
        <w:rPr>
          <w:rFonts w:asciiTheme="minorHAnsi" w:eastAsiaTheme="minorHAnsi" w:hAnsiTheme="minorHAnsi" w:cstheme="minorBidi"/>
          <w:sz w:val="22"/>
          <w:szCs w:val="22"/>
          <w:lang w:eastAsia="en-US"/>
        </w:rPr>
        <w:t>In summary, despite facing some challenges in working with the dataset, I learned a lot about how to handle non-numeric data and gain insights from it, but was not able to fully implement all the techniques I had learned due to time constraints.</w:t>
      </w:r>
    </w:p>
    <w:p w:rsidR="00D967C2" w:rsidRDefault="00E30767" w:rsidP="00423FB8">
      <w:pPr>
        <w:pStyle w:val="NoSpacing"/>
        <w:spacing w:line="276" w:lineRule="auto"/>
        <w:rPr>
          <w:sz w:val="22"/>
          <w:szCs w:val="22"/>
        </w:rPr>
      </w:pPr>
      <w:r>
        <w:rPr>
          <w:sz w:val="22"/>
          <w:szCs w:val="22"/>
        </w:rPr>
        <w:t>I am happy with the</w:t>
      </w:r>
      <w:r w:rsidR="00423FB8">
        <w:rPr>
          <w:sz w:val="22"/>
          <w:szCs w:val="22"/>
        </w:rPr>
        <w:t xml:space="preserve"> final datasets I will be using for further analysis</w:t>
      </w:r>
      <w:r>
        <w:rPr>
          <w:sz w:val="22"/>
          <w:szCs w:val="22"/>
        </w:rPr>
        <w:t xml:space="preserve">, they </w:t>
      </w:r>
      <w:r w:rsidR="00D967C2">
        <w:rPr>
          <w:sz w:val="22"/>
          <w:szCs w:val="22"/>
        </w:rPr>
        <w:t>are made up of 8 total columns – 2 numerical and 6 Non numerical. The transaction dataset is significant larger as the monetary set. Both are st</w:t>
      </w:r>
      <w:r w:rsidR="00423FB8">
        <w:rPr>
          <w:sz w:val="22"/>
          <w:szCs w:val="22"/>
        </w:rPr>
        <w:t>ructured as follows</w:t>
      </w:r>
      <w:r w:rsidR="00D967C2">
        <w:rPr>
          <w:sz w:val="22"/>
          <w:szCs w:val="22"/>
        </w:rPr>
        <w:t xml:space="preserve"> – </w:t>
      </w:r>
    </w:p>
    <w:p w:rsidR="00423FB8" w:rsidRDefault="00423FB8" w:rsidP="00423FB8">
      <w:pPr>
        <w:pStyle w:val="NoSpacing"/>
        <w:spacing w:line="276" w:lineRule="auto"/>
        <w:rPr>
          <w:sz w:val="22"/>
          <w:szCs w:val="22"/>
        </w:rPr>
      </w:pPr>
      <w:r>
        <w:rPr>
          <w:sz w:val="22"/>
          <w:szCs w:val="22"/>
        </w:rPr>
        <w:tab/>
        <w:t xml:space="preserve">Product – </w:t>
      </w:r>
    </w:p>
    <w:p w:rsidR="00D967C2" w:rsidRDefault="00D967C2" w:rsidP="00423FB8">
      <w:pPr>
        <w:pStyle w:val="NoSpacing"/>
        <w:spacing w:line="276" w:lineRule="auto"/>
        <w:rPr>
          <w:sz w:val="22"/>
          <w:szCs w:val="22"/>
        </w:rPr>
      </w:pPr>
      <w:r>
        <w:rPr>
          <w:sz w:val="22"/>
          <w:szCs w:val="22"/>
        </w:rPr>
        <w:tab/>
      </w:r>
      <w:r w:rsidRPr="00D967C2">
        <w:rPr>
          <w:noProof/>
          <w:sz w:val="22"/>
          <w:szCs w:val="22"/>
        </w:rPr>
        <w:drawing>
          <wp:inline distT="0" distB="0" distL="0" distR="0" wp14:anchorId="30F3E473" wp14:editId="5EF896AB">
            <wp:extent cx="3617554" cy="6356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285" cy="666184"/>
                    </a:xfrm>
                    <a:prstGeom prst="rect">
                      <a:avLst/>
                    </a:prstGeom>
                  </pic:spPr>
                </pic:pic>
              </a:graphicData>
            </a:graphic>
          </wp:inline>
        </w:drawing>
      </w:r>
    </w:p>
    <w:p w:rsidR="00423FB8" w:rsidRDefault="00423FB8" w:rsidP="00423FB8">
      <w:pPr>
        <w:pStyle w:val="NoSpacing"/>
        <w:spacing w:line="276" w:lineRule="auto"/>
        <w:rPr>
          <w:sz w:val="22"/>
          <w:szCs w:val="22"/>
        </w:rPr>
      </w:pPr>
      <w:r>
        <w:rPr>
          <w:sz w:val="22"/>
          <w:szCs w:val="22"/>
        </w:rPr>
        <w:tab/>
      </w:r>
      <w:r w:rsidRPr="00423FB8">
        <w:rPr>
          <w:noProof/>
          <w:sz w:val="22"/>
          <w:szCs w:val="22"/>
        </w:rPr>
        <w:drawing>
          <wp:inline distT="0" distB="0" distL="0" distR="0" wp14:anchorId="15D6AADB" wp14:editId="36F8F58C">
            <wp:extent cx="3574626" cy="10407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3591" cy="1060864"/>
                    </a:xfrm>
                    <a:prstGeom prst="rect">
                      <a:avLst/>
                    </a:prstGeom>
                  </pic:spPr>
                </pic:pic>
              </a:graphicData>
            </a:graphic>
          </wp:inline>
        </w:drawing>
      </w:r>
    </w:p>
    <w:p w:rsidR="00423FB8" w:rsidRDefault="00423FB8" w:rsidP="00423FB8">
      <w:pPr>
        <w:pStyle w:val="NoSpacing"/>
        <w:spacing w:line="276" w:lineRule="auto"/>
        <w:rPr>
          <w:sz w:val="22"/>
          <w:szCs w:val="22"/>
        </w:rPr>
      </w:pPr>
      <w:r>
        <w:rPr>
          <w:sz w:val="22"/>
          <w:szCs w:val="22"/>
        </w:rPr>
        <w:tab/>
        <w:t xml:space="preserve">Transaction </w:t>
      </w:r>
      <w:r w:rsidR="00D967C2">
        <w:rPr>
          <w:sz w:val="22"/>
          <w:szCs w:val="22"/>
        </w:rPr>
        <w:t>–</w:t>
      </w:r>
      <w:r>
        <w:rPr>
          <w:sz w:val="22"/>
          <w:szCs w:val="22"/>
        </w:rPr>
        <w:t xml:space="preserve"> </w:t>
      </w:r>
    </w:p>
    <w:p w:rsidR="00D967C2" w:rsidRDefault="00D967C2" w:rsidP="00423FB8">
      <w:pPr>
        <w:pStyle w:val="NoSpacing"/>
        <w:spacing w:line="276" w:lineRule="auto"/>
        <w:rPr>
          <w:sz w:val="22"/>
          <w:szCs w:val="22"/>
        </w:rPr>
      </w:pPr>
      <w:r>
        <w:rPr>
          <w:sz w:val="22"/>
          <w:szCs w:val="22"/>
        </w:rPr>
        <w:tab/>
      </w:r>
      <w:r w:rsidRPr="00D967C2">
        <w:rPr>
          <w:noProof/>
          <w:sz w:val="22"/>
          <w:szCs w:val="22"/>
        </w:rPr>
        <w:drawing>
          <wp:inline distT="0" distB="0" distL="0" distR="0" wp14:anchorId="28DEFFFD" wp14:editId="56971E91">
            <wp:extent cx="3470716" cy="688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0551" cy="721979"/>
                    </a:xfrm>
                    <a:prstGeom prst="rect">
                      <a:avLst/>
                    </a:prstGeom>
                  </pic:spPr>
                </pic:pic>
              </a:graphicData>
            </a:graphic>
          </wp:inline>
        </w:drawing>
      </w:r>
    </w:p>
    <w:p w:rsidR="00731D63" w:rsidRDefault="00423FB8" w:rsidP="003C350A">
      <w:pPr>
        <w:pStyle w:val="NoSpacing"/>
        <w:spacing w:line="276" w:lineRule="auto"/>
        <w:rPr>
          <w:sz w:val="22"/>
          <w:szCs w:val="22"/>
        </w:rPr>
      </w:pPr>
      <w:r>
        <w:rPr>
          <w:sz w:val="22"/>
          <w:szCs w:val="22"/>
        </w:rPr>
        <w:tab/>
      </w:r>
      <w:r w:rsidRPr="00423FB8">
        <w:rPr>
          <w:noProof/>
          <w:sz w:val="22"/>
          <w:szCs w:val="22"/>
        </w:rPr>
        <w:drawing>
          <wp:inline distT="0" distB="0" distL="0" distR="0" wp14:anchorId="4AA3F310" wp14:editId="1292683D">
            <wp:extent cx="3416034" cy="9946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2241" cy="1043001"/>
                    </a:xfrm>
                    <a:prstGeom prst="rect">
                      <a:avLst/>
                    </a:prstGeom>
                  </pic:spPr>
                </pic:pic>
              </a:graphicData>
            </a:graphic>
          </wp:inline>
        </w:drawing>
      </w:r>
    </w:p>
    <w:p w:rsidR="005D1CA3" w:rsidRDefault="005D1CA3" w:rsidP="00E30767">
      <w:pPr>
        <w:pStyle w:val="NoSpacing"/>
        <w:spacing w:line="276" w:lineRule="auto"/>
        <w:rPr>
          <w:sz w:val="22"/>
          <w:szCs w:val="22"/>
        </w:rPr>
      </w:pPr>
    </w:p>
    <w:p w:rsidR="005D1CA3" w:rsidRDefault="005D1CA3" w:rsidP="00E30767">
      <w:pPr>
        <w:pStyle w:val="NoSpacing"/>
        <w:spacing w:line="276" w:lineRule="auto"/>
        <w:rPr>
          <w:sz w:val="22"/>
          <w:szCs w:val="22"/>
        </w:rPr>
      </w:pPr>
    </w:p>
    <w:p w:rsidR="005D1CA3" w:rsidRDefault="00E30767" w:rsidP="003F4657">
      <w:pPr>
        <w:pStyle w:val="NoSpacing"/>
        <w:spacing w:line="276" w:lineRule="auto"/>
        <w:rPr>
          <w:sz w:val="22"/>
          <w:szCs w:val="22"/>
        </w:rPr>
      </w:pPr>
      <w:r>
        <w:rPr>
          <w:sz w:val="22"/>
          <w:szCs w:val="22"/>
        </w:rPr>
        <w:lastRenderedPageBreak/>
        <w:t xml:space="preserve">Some interesting </w:t>
      </w:r>
      <w:r w:rsidR="003636F9">
        <w:rPr>
          <w:sz w:val="22"/>
          <w:szCs w:val="22"/>
        </w:rPr>
        <w:t xml:space="preserve">points </w:t>
      </w:r>
      <w:r>
        <w:rPr>
          <w:sz w:val="22"/>
          <w:szCs w:val="22"/>
        </w:rPr>
        <w:t xml:space="preserve">I found during my </w:t>
      </w:r>
      <w:r w:rsidR="003636F9">
        <w:rPr>
          <w:sz w:val="22"/>
          <w:szCs w:val="22"/>
        </w:rPr>
        <w:t>descriptive analysis –</w:t>
      </w:r>
      <w:r w:rsidR="003C350A">
        <w:rPr>
          <w:sz w:val="22"/>
          <w:szCs w:val="22"/>
        </w:rPr>
        <w:t xml:space="preserve"> </w:t>
      </w:r>
      <w:r w:rsidR="003636F9">
        <w:rPr>
          <w:sz w:val="22"/>
          <w:szCs w:val="22"/>
        </w:rPr>
        <w:t>Ireland is ranked 7</w:t>
      </w:r>
      <w:r w:rsidR="003636F9" w:rsidRPr="008F2945">
        <w:rPr>
          <w:sz w:val="22"/>
          <w:szCs w:val="22"/>
          <w:vertAlign w:val="superscript"/>
        </w:rPr>
        <w:t>th</w:t>
      </w:r>
      <w:r w:rsidR="003636F9">
        <w:rPr>
          <w:sz w:val="22"/>
          <w:szCs w:val="22"/>
        </w:rPr>
        <w:t xml:space="preserve"> and placed in the top 25% of the EU members in the dataset, based on </w:t>
      </w:r>
    </w:p>
    <w:p w:rsidR="005D1CA3" w:rsidRDefault="003636F9" w:rsidP="005D1CA3">
      <w:pPr>
        <w:pStyle w:val="NoSpacing"/>
        <w:numPr>
          <w:ilvl w:val="0"/>
          <w:numId w:val="11"/>
        </w:numPr>
        <w:spacing w:line="276" w:lineRule="auto"/>
        <w:rPr>
          <w:sz w:val="22"/>
          <w:szCs w:val="22"/>
        </w:rPr>
      </w:pPr>
      <w:r>
        <w:rPr>
          <w:sz w:val="22"/>
          <w:szCs w:val="22"/>
        </w:rPr>
        <w:t>mean value of import and export transaction</w:t>
      </w:r>
      <w:r w:rsidR="003F4657">
        <w:rPr>
          <w:sz w:val="22"/>
          <w:szCs w:val="22"/>
        </w:rPr>
        <w:t xml:space="preserve"> </w:t>
      </w:r>
      <w:r w:rsidR="00B5771D">
        <w:rPr>
          <w:sz w:val="22"/>
          <w:szCs w:val="22"/>
        </w:rPr>
        <w:t>and also</w:t>
      </w:r>
      <w:r w:rsidR="003F4657">
        <w:rPr>
          <w:sz w:val="22"/>
          <w:szCs w:val="22"/>
        </w:rPr>
        <w:t xml:space="preserve"> </w:t>
      </w:r>
      <w:r w:rsidR="00B5771D" w:rsidRPr="00B5771D">
        <w:rPr>
          <w:sz w:val="22"/>
          <w:szCs w:val="22"/>
        </w:rPr>
        <w:t>the mean value of production volumes across the catalogue</w:t>
      </w:r>
      <w:r w:rsidR="003F4657">
        <w:rPr>
          <w:sz w:val="22"/>
          <w:szCs w:val="22"/>
        </w:rPr>
        <w:t xml:space="preserve">. </w:t>
      </w:r>
    </w:p>
    <w:p w:rsidR="00810E1C" w:rsidRDefault="00B5771D" w:rsidP="005D1CA3">
      <w:pPr>
        <w:pStyle w:val="NoSpacing"/>
        <w:numPr>
          <w:ilvl w:val="0"/>
          <w:numId w:val="11"/>
        </w:numPr>
        <w:spacing w:line="276" w:lineRule="auto"/>
        <w:rPr>
          <w:sz w:val="22"/>
          <w:szCs w:val="22"/>
        </w:rPr>
      </w:pPr>
      <w:r>
        <w:rPr>
          <w:sz w:val="22"/>
          <w:szCs w:val="22"/>
        </w:rPr>
        <w:t xml:space="preserve">Stand out products – All EU and Ireland </w:t>
      </w:r>
      <w:r w:rsidR="003F4657">
        <w:rPr>
          <w:sz w:val="22"/>
          <w:szCs w:val="22"/>
        </w:rPr>
        <w:t>was</w:t>
      </w:r>
      <w:r>
        <w:rPr>
          <w:sz w:val="22"/>
          <w:szCs w:val="22"/>
        </w:rPr>
        <w:t xml:space="preserve"> Cheese from whole cow milk </w:t>
      </w:r>
      <w:r w:rsidR="00810E1C">
        <w:rPr>
          <w:sz w:val="22"/>
          <w:szCs w:val="22"/>
        </w:rPr>
        <w:t>is highest with butter from Cows Milk second</w:t>
      </w:r>
      <w:r w:rsidR="003F4657">
        <w:rPr>
          <w:sz w:val="22"/>
          <w:szCs w:val="22"/>
        </w:rPr>
        <w:t xml:space="preserve">. </w:t>
      </w:r>
    </w:p>
    <w:p w:rsidR="003F4657" w:rsidRDefault="00F61517" w:rsidP="00F260FB">
      <w:pPr>
        <w:pStyle w:val="NoSpacing"/>
        <w:spacing w:line="276" w:lineRule="auto"/>
        <w:jc w:val="center"/>
        <w:rPr>
          <w:sz w:val="22"/>
          <w:szCs w:val="22"/>
        </w:rPr>
      </w:pPr>
      <w:r>
        <w:rPr>
          <w:noProof/>
          <w:sz w:val="22"/>
          <w:szCs w:val="22"/>
        </w:rPr>
        <w:drawing>
          <wp:inline distT="0" distB="0" distL="0" distR="0" wp14:anchorId="0C960809" wp14:editId="72BEEA2D">
            <wp:extent cx="2049057" cy="171148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073" cy="1805879"/>
                    </a:xfrm>
                    <a:prstGeom prst="rect">
                      <a:avLst/>
                    </a:prstGeom>
                    <a:noFill/>
                    <a:ln>
                      <a:noFill/>
                    </a:ln>
                  </pic:spPr>
                </pic:pic>
              </a:graphicData>
            </a:graphic>
          </wp:inline>
        </w:drawing>
      </w:r>
      <w:r w:rsidR="003F4657">
        <w:rPr>
          <w:noProof/>
          <w:sz w:val="22"/>
          <w:szCs w:val="22"/>
        </w:rPr>
        <w:drawing>
          <wp:inline distT="0" distB="0" distL="0" distR="0">
            <wp:extent cx="3370261" cy="172545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4959" cy="1820016"/>
                    </a:xfrm>
                    <a:prstGeom prst="rect">
                      <a:avLst/>
                    </a:prstGeom>
                    <a:noFill/>
                    <a:ln>
                      <a:noFill/>
                    </a:ln>
                  </pic:spPr>
                </pic:pic>
              </a:graphicData>
            </a:graphic>
          </wp:inline>
        </w:drawing>
      </w:r>
    </w:p>
    <w:p w:rsidR="003F4657" w:rsidRDefault="003F4657" w:rsidP="00F260FB">
      <w:pPr>
        <w:pStyle w:val="NoSpacing"/>
        <w:spacing w:line="276" w:lineRule="auto"/>
        <w:jc w:val="center"/>
        <w:rPr>
          <w:sz w:val="22"/>
          <w:szCs w:val="22"/>
        </w:rPr>
      </w:pPr>
    </w:p>
    <w:p w:rsidR="00C14E0C" w:rsidRDefault="00C14E0C" w:rsidP="00C14E0C">
      <w:pPr>
        <w:pStyle w:val="NoSpacing"/>
        <w:spacing w:line="276" w:lineRule="auto"/>
        <w:rPr>
          <w:sz w:val="22"/>
          <w:szCs w:val="22"/>
        </w:rPr>
      </w:pPr>
      <w:r>
        <w:rPr>
          <w:sz w:val="22"/>
          <w:szCs w:val="22"/>
        </w:rPr>
        <w:t>Statistic</w:t>
      </w:r>
      <w:r w:rsidR="00C831FC">
        <w:rPr>
          <w:sz w:val="22"/>
          <w:szCs w:val="22"/>
        </w:rPr>
        <w:t xml:space="preserve">al </w:t>
      </w:r>
      <w:r>
        <w:rPr>
          <w:sz w:val="22"/>
          <w:szCs w:val="22"/>
        </w:rPr>
        <w:t xml:space="preserve">models </w:t>
      </w:r>
      <w:r w:rsidR="00A65F94">
        <w:rPr>
          <w:sz w:val="22"/>
          <w:szCs w:val="22"/>
        </w:rPr>
        <w:t>–</w:t>
      </w:r>
      <w:r>
        <w:rPr>
          <w:sz w:val="22"/>
          <w:szCs w:val="22"/>
        </w:rPr>
        <w:t xml:space="preserve"> </w:t>
      </w:r>
    </w:p>
    <w:p w:rsidR="00A65F94" w:rsidRPr="00A65F94" w:rsidRDefault="00A65F94" w:rsidP="00A65F94">
      <w:pPr>
        <w:pStyle w:val="ListParagraph"/>
        <w:numPr>
          <w:ilvl w:val="0"/>
          <w:numId w:val="12"/>
        </w:numPr>
        <w:rPr>
          <w:sz w:val="22"/>
          <w:szCs w:val="22"/>
        </w:rPr>
      </w:pPr>
      <w:r w:rsidRPr="00A65F94">
        <w:rPr>
          <w:sz w:val="22"/>
          <w:szCs w:val="22"/>
        </w:rPr>
        <w:t>t-test: A t-test is used to compare the means of two groups. It can be used to determine whether the means of two groups are significantly different from each other.</w:t>
      </w:r>
    </w:p>
    <w:p w:rsidR="00A65F94" w:rsidRPr="00A65F94" w:rsidRDefault="00A65F94" w:rsidP="00A65F94">
      <w:pPr>
        <w:pStyle w:val="ListParagraph"/>
        <w:numPr>
          <w:ilvl w:val="0"/>
          <w:numId w:val="12"/>
        </w:numPr>
        <w:rPr>
          <w:sz w:val="22"/>
          <w:szCs w:val="22"/>
        </w:rPr>
      </w:pPr>
      <w:r w:rsidRPr="00A65F94">
        <w:rPr>
          <w:sz w:val="22"/>
          <w:szCs w:val="22"/>
        </w:rPr>
        <w:t>ANOVA: Analysis of variance (ANOVA) is used to compare the means of three or more groups. It can be used to determine whether the means of the groups are significantly different from each other.</w:t>
      </w:r>
    </w:p>
    <w:p w:rsidR="00A65F94" w:rsidRPr="00A65F94" w:rsidRDefault="00A65F94" w:rsidP="00A65F94">
      <w:pPr>
        <w:pStyle w:val="ListParagraph"/>
        <w:numPr>
          <w:ilvl w:val="0"/>
          <w:numId w:val="12"/>
        </w:numPr>
        <w:rPr>
          <w:sz w:val="22"/>
          <w:szCs w:val="22"/>
        </w:rPr>
      </w:pPr>
      <w:r w:rsidRPr="00A65F94">
        <w:rPr>
          <w:sz w:val="22"/>
          <w:szCs w:val="22"/>
        </w:rPr>
        <w:t>Mann-Whitney U test: This is a non-parametric test used to compare two independent samples of data. It's used as an alternative to the independent t-test when the data is not normally distributed</w:t>
      </w:r>
    </w:p>
    <w:p w:rsidR="00A65F94" w:rsidRPr="00A65F94" w:rsidRDefault="00A65F94" w:rsidP="00A65F94">
      <w:pPr>
        <w:pStyle w:val="ListParagraph"/>
        <w:numPr>
          <w:ilvl w:val="0"/>
          <w:numId w:val="12"/>
        </w:numPr>
        <w:rPr>
          <w:sz w:val="22"/>
          <w:szCs w:val="22"/>
        </w:rPr>
      </w:pPr>
      <w:r w:rsidRPr="00A65F94">
        <w:rPr>
          <w:sz w:val="22"/>
          <w:szCs w:val="22"/>
        </w:rPr>
        <w:t>Chi-square test: A chi-square test is used to compare observed data to expected data. It is often used to determine whether there is a significant relationship between two categorical variables.</w:t>
      </w:r>
    </w:p>
    <w:p w:rsidR="00A65F94" w:rsidRPr="00A65F94" w:rsidRDefault="00A65F94" w:rsidP="00A65F94">
      <w:pPr>
        <w:pStyle w:val="ListParagraph"/>
        <w:numPr>
          <w:ilvl w:val="0"/>
          <w:numId w:val="12"/>
        </w:numPr>
        <w:rPr>
          <w:sz w:val="22"/>
          <w:szCs w:val="22"/>
        </w:rPr>
      </w:pPr>
      <w:r w:rsidRPr="00A65F94">
        <w:rPr>
          <w:sz w:val="22"/>
          <w:szCs w:val="22"/>
        </w:rPr>
        <w:t>Linear regression: Linear regression is used to predict the value of a continuous outcome variable based on the value of one or more predictor variables. It can be used to determine the strength and direction of the relationship between the predictor and outcome variables.</w:t>
      </w:r>
    </w:p>
    <w:p w:rsidR="00A65F94" w:rsidRPr="00B5771D" w:rsidRDefault="00A65F94" w:rsidP="00C14E0C">
      <w:pPr>
        <w:pStyle w:val="NoSpacing"/>
        <w:spacing w:line="276" w:lineRule="auto"/>
        <w:rPr>
          <w:sz w:val="22"/>
          <w:szCs w:val="22"/>
        </w:rPr>
      </w:pPr>
    </w:p>
    <w:p w:rsidR="005D1CA3" w:rsidRDefault="005D1CA3" w:rsidP="00F260FB">
      <w:pPr>
        <w:jc w:val="center"/>
      </w:pPr>
    </w:p>
    <w:p w:rsidR="005D7673" w:rsidRDefault="00F260FB" w:rsidP="00F260FB">
      <w:pPr>
        <w:jc w:val="center"/>
      </w:pPr>
      <w:r>
        <w:t xml:space="preserve">Section 4 - </w:t>
      </w:r>
      <w:r w:rsidR="005D7673">
        <w:t>Modelling</w:t>
      </w:r>
    </w:p>
    <w:p w:rsidR="00F61517" w:rsidRDefault="00F260FB" w:rsidP="00F61517">
      <w:r>
        <w:t xml:space="preserve">For my </w:t>
      </w:r>
      <w:r w:rsidRPr="00F61517">
        <w:t>Machine</w:t>
      </w:r>
      <w:r>
        <w:t xml:space="preserve"> Learning models I chose to use</w:t>
      </w:r>
      <w:r w:rsidR="00F61517">
        <w:t xml:space="preserve"> - Decision Tree &amp; KNN Nearest neighbour.</w:t>
      </w:r>
    </w:p>
    <w:p w:rsidR="00F61517" w:rsidRDefault="00F61517" w:rsidP="00F61517"/>
    <w:p w:rsidR="00F61517" w:rsidRDefault="00F61517" w:rsidP="00F61517">
      <w:r>
        <w:t xml:space="preserve">After </w:t>
      </w:r>
      <w:r w:rsidR="005D1CA3">
        <w:t>trying two different</w:t>
      </w:r>
      <w:r>
        <w:t xml:space="preserve"> </w:t>
      </w:r>
      <w:r w:rsidR="005D1CA3">
        <w:t xml:space="preserve">feature engineering methods - </w:t>
      </w:r>
      <w:proofErr w:type="spellStart"/>
      <w:r>
        <w:t>GridsearchCV</w:t>
      </w:r>
      <w:proofErr w:type="spellEnd"/>
      <w:r>
        <w:t xml:space="preserve"> </w:t>
      </w:r>
      <w:r w:rsidR="005D1CA3">
        <w:t>and One Hot Encoding on</w:t>
      </w:r>
      <w:r>
        <w:t xml:space="preserve"> my data I was able to obtain following scores</w:t>
      </w:r>
      <w:r w:rsidR="005D1CA3">
        <w:t xml:space="preserve"> using the One Hot Encoding method</w:t>
      </w:r>
      <w:r>
        <w:t xml:space="preserve"> –</w:t>
      </w:r>
    </w:p>
    <w:p w:rsidR="00F61517" w:rsidRDefault="00F61517" w:rsidP="00F61517">
      <w:pPr>
        <w:pStyle w:val="ListParagraph"/>
        <w:numPr>
          <w:ilvl w:val="0"/>
          <w:numId w:val="7"/>
        </w:numPr>
      </w:pPr>
      <w:r w:rsidRPr="00F61517">
        <w:t>Decision tree = Accuracy: 0.9120305282185178</w:t>
      </w:r>
    </w:p>
    <w:p w:rsidR="00F61517" w:rsidRDefault="00F61517" w:rsidP="00F61517">
      <w:pPr>
        <w:pStyle w:val="ListParagraph"/>
        <w:numPr>
          <w:ilvl w:val="0"/>
          <w:numId w:val="7"/>
        </w:numPr>
      </w:pPr>
      <w:r>
        <w:t>KNN Nearest neighbour = Accuracy: 0.9752927551151718</w:t>
      </w:r>
    </w:p>
    <w:p w:rsidR="00F61517" w:rsidRDefault="00F61517" w:rsidP="00F61517">
      <w:pPr>
        <w:pStyle w:val="ListParagraph"/>
      </w:pPr>
    </w:p>
    <w:p w:rsidR="00F61517" w:rsidRDefault="00F61517" w:rsidP="00F61517">
      <w:r w:rsidRPr="00F61517">
        <w:t xml:space="preserve">Decision Trees because </w:t>
      </w:r>
      <w:r>
        <w:t>it is</w:t>
      </w:r>
      <w:r w:rsidRPr="00F61517">
        <w:t xml:space="preserve"> easy to understand and interpret</w:t>
      </w:r>
      <w:r>
        <w:t xml:space="preserve"> (for both me and the stakeholders)</w:t>
      </w:r>
      <w:r w:rsidRPr="00F61517">
        <w:t xml:space="preserve">, they can handle both categorical and numerical data, and they can be used for both classification and regression tasks. In a decision tree, the data is split at each internal node based on a certain feature, with the goal of minimizing the impurity of the </w:t>
      </w:r>
      <w:r w:rsidRPr="00F61517">
        <w:lastRenderedPageBreak/>
        <w:t>resulting groups of data. The final output is a tree-like model, where each leaf node represents a class label.</w:t>
      </w:r>
      <w:r>
        <w:t xml:space="preserve"> </w:t>
      </w:r>
    </w:p>
    <w:p w:rsidR="00F61517" w:rsidRDefault="00F61517" w:rsidP="00F61517"/>
    <w:p w:rsidR="00F61517" w:rsidRDefault="00F61517" w:rsidP="00F61517">
      <w:pPr>
        <w:jc w:val="center"/>
      </w:pPr>
      <w:r>
        <w:rPr>
          <w:noProof/>
        </w:rPr>
        <w:drawing>
          <wp:inline distT="0" distB="0" distL="0" distR="0">
            <wp:extent cx="2569664" cy="25531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7408" cy="2630396"/>
                    </a:xfrm>
                    <a:prstGeom prst="rect">
                      <a:avLst/>
                    </a:prstGeom>
                    <a:noFill/>
                    <a:ln>
                      <a:noFill/>
                    </a:ln>
                  </pic:spPr>
                </pic:pic>
              </a:graphicData>
            </a:graphic>
          </wp:inline>
        </w:drawing>
      </w:r>
    </w:p>
    <w:p w:rsidR="00F61517" w:rsidRPr="00F61517" w:rsidRDefault="00F61517" w:rsidP="00F61517"/>
    <w:p w:rsidR="00F61517" w:rsidRDefault="00F61517" w:rsidP="00F61517">
      <w:pPr>
        <w:pStyle w:val="NormalWeb"/>
        <w:rPr>
          <w:rFonts w:asciiTheme="minorHAnsi" w:eastAsiaTheme="minorHAnsi" w:hAnsiTheme="minorHAnsi" w:cstheme="minorBidi"/>
          <w:lang w:eastAsia="en-US"/>
        </w:rPr>
      </w:pPr>
      <w:r w:rsidRPr="00F61517">
        <w:rPr>
          <w:rFonts w:asciiTheme="minorHAnsi" w:eastAsiaTheme="minorHAnsi" w:hAnsiTheme="minorHAnsi" w:cstheme="minorBidi"/>
          <w:lang w:eastAsia="en-US"/>
        </w:rPr>
        <w:t>KNN, on the other hand, is a non-parametric algorithm, which means it does not make any assumptions about the underlying distribution of the data. It's a lazy-learning algorithm as it doesn't learn any model, but it only memorizes the training data. It works by finding the k-nearest training examples for a new data point, and classifying the new point based on the majority class among its k-nearest neighbo</w:t>
      </w:r>
      <w:r w:rsidR="005D1CA3">
        <w:rPr>
          <w:rFonts w:asciiTheme="minorHAnsi" w:eastAsiaTheme="minorHAnsi" w:hAnsiTheme="minorHAnsi" w:cstheme="minorBidi"/>
          <w:lang w:eastAsia="en-US"/>
        </w:rPr>
        <w:t>u</w:t>
      </w:r>
      <w:r w:rsidRPr="00F61517">
        <w:rPr>
          <w:rFonts w:asciiTheme="minorHAnsi" w:eastAsiaTheme="minorHAnsi" w:hAnsiTheme="minorHAnsi" w:cstheme="minorBidi"/>
          <w:lang w:eastAsia="en-US"/>
        </w:rPr>
        <w:t>rs. It's simple to implement and can work well for small datasets.</w:t>
      </w:r>
      <w:r w:rsidR="005D1CA3">
        <w:rPr>
          <w:rFonts w:asciiTheme="minorHAnsi" w:eastAsiaTheme="minorHAnsi" w:hAnsiTheme="minorHAnsi" w:cstheme="minorBidi"/>
          <w:lang w:eastAsia="en-US"/>
        </w:rPr>
        <w:t xml:space="preserve"> </w:t>
      </w:r>
    </w:p>
    <w:p w:rsidR="005D1CA3" w:rsidRPr="00F61517" w:rsidRDefault="005D1CA3" w:rsidP="00F61517">
      <w:pPr>
        <w:pStyle w:val="NormalWeb"/>
        <w:rPr>
          <w:rFonts w:asciiTheme="minorHAnsi" w:eastAsiaTheme="minorHAnsi" w:hAnsiTheme="minorHAnsi" w:cstheme="minorBidi"/>
          <w:lang w:eastAsia="en-US"/>
        </w:rPr>
      </w:pPr>
      <w:r>
        <w:rPr>
          <w:rFonts w:asciiTheme="minorHAnsi" w:eastAsiaTheme="minorHAnsi" w:hAnsiTheme="minorHAnsi" w:cstheme="minorBidi"/>
          <w:lang w:eastAsia="en-US"/>
        </w:rPr>
        <w:t xml:space="preserve">I used </w:t>
      </w:r>
      <w:r w:rsidR="00C14E0C">
        <w:rPr>
          <w:rFonts w:asciiTheme="minorHAnsi" w:eastAsiaTheme="minorHAnsi" w:hAnsiTheme="minorHAnsi" w:cstheme="minorBidi"/>
          <w:lang w:eastAsia="en-US"/>
        </w:rPr>
        <w:t>the second neighbour as the parameter.</w:t>
      </w:r>
    </w:p>
    <w:p w:rsidR="00F61517" w:rsidRDefault="00F61517" w:rsidP="00F61517">
      <w:pPr>
        <w:jc w:val="center"/>
      </w:pPr>
      <w:r>
        <w:rPr>
          <w:rFonts w:ascii="Courier New" w:hAnsi="Courier New" w:cs="Courier New"/>
          <w:noProof/>
          <w:sz w:val="20"/>
          <w:szCs w:val="20"/>
        </w:rPr>
        <w:drawing>
          <wp:inline distT="0" distB="0" distL="0" distR="0">
            <wp:extent cx="3630965" cy="2307469"/>
            <wp:effectExtent l="0" t="0" r="127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425" cy="2328733"/>
                    </a:xfrm>
                    <a:prstGeom prst="rect">
                      <a:avLst/>
                    </a:prstGeom>
                    <a:noFill/>
                    <a:ln>
                      <a:noFill/>
                    </a:ln>
                  </pic:spPr>
                </pic:pic>
              </a:graphicData>
            </a:graphic>
          </wp:inline>
        </w:drawing>
      </w:r>
    </w:p>
    <w:p w:rsidR="005D7673" w:rsidRPr="00011C7E" w:rsidRDefault="005D7673" w:rsidP="005D7673">
      <w:pPr>
        <w:pStyle w:val="NoSpacing"/>
        <w:spacing w:line="276" w:lineRule="auto"/>
        <w:rPr>
          <w:sz w:val="22"/>
          <w:szCs w:val="22"/>
        </w:rPr>
      </w:pPr>
    </w:p>
    <w:sectPr w:rsidR="005D7673" w:rsidRPr="00011C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7197B"/>
    <w:multiLevelType w:val="hybridMultilevel"/>
    <w:tmpl w:val="4DF8A332"/>
    <w:lvl w:ilvl="0" w:tplc="68DA0E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D339CA"/>
    <w:multiLevelType w:val="hybridMultilevel"/>
    <w:tmpl w:val="5E7086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ED270F1"/>
    <w:multiLevelType w:val="hybridMultilevel"/>
    <w:tmpl w:val="1FC8AA44"/>
    <w:lvl w:ilvl="0" w:tplc="9BB05A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460CAF"/>
    <w:multiLevelType w:val="hybridMultilevel"/>
    <w:tmpl w:val="7ACECF38"/>
    <w:lvl w:ilvl="0" w:tplc="536824C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4" w15:restartNumberingAfterBreak="0">
    <w:nsid w:val="3519508D"/>
    <w:multiLevelType w:val="hybridMultilevel"/>
    <w:tmpl w:val="22765FC6"/>
    <w:lvl w:ilvl="0" w:tplc="68DA0E12">
      <w:numFmt w:val="bullet"/>
      <w:lvlText w:val="-"/>
      <w:lvlJc w:val="left"/>
      <w:pPr>
        <w:ind w:left="720" w:hanging="360"/>
      </w:pPr>
      <w:rPr>
        <w:rFonts w:ascii="Calibri" w:eastAsiaTheme="minorHAnsi" w:hAnsi="Calibri" w:cs="Calibri" w:hint="default"/>
      </w:rPr>
    </w:lvl>
    <w:lvl w:ilvl="1" w:tplc="68DA0E12">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276658B"/>
    <w:multiLevelType w:val="hybridMultilevel"/>
    <w:tmpl w:val="6C5C6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6D459C"/>
    <w:multiLevelType w:val="hybridMultilevel"/>
    <w:tmpl w:val="0F0812B4"/>
    <w:lvl w:ilvl="0" w:tplc="68DA0E12">
      <w:numFmt w:val="bullet"/>
      <w:lvlText w:val="-"/>
      <w:lvlJc w:val="left"/>
      <w:pPr>
        <w:ind w:left="1080" w:hanging="360"/>
      </w:pPr>
      <w:rPr>
        <w:rFonts w:ascii="Calibri" w:eastAsiaTheme="minorHAnsi" w:hAnsi="Calibri" w:cs="Calibr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91148A7"/>
    <w:multiLevelType w:val="hybridMultilevel"/>
    <w:tmpl w:val="60BA4F86"/>
    <w:lvl w:ilvl="0" w:tplc="E89E7E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13F2F9A"/>
    <w:multiLevelType w:val="hybridMultilevel"/>
    <w:tmpl w:val="24702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B83E21"/>
    <w:multiLevelType w:val="hybridMultilevel"/>
    <w:tmpl w:val="EEE8DE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315DBE"/>
    <w:multiLevelType w:val="hybridMultilevel"/>
    <w:tmpl w:val="36689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DC03AE"/>
    <w:multiLevelType w:val="hybridMultilevel"/>
    <w:tmpl w:val="C9D2287A"/>
    <w:lvl w:ilvl="0" w:tplc="536824C4">
      <w:start w:val="6"/>
      <w:numFmt w:val="bullet"/>
      <w:lvlText w:val="-"/>
      <w:lvlJc w:val="left"/>
      <w:pPr>
        <w:ind w:left="400" w:hanging="360"/>
      </w:pPr>
      <w:rPr>
        <w:rFonts w:ascii="Calibri" w:eastAsiaTheme="minorHAnsi" w:hAnsi="Calibri" w:cs="Calibri" w:hint="default"/>
      </w:rPr>
    </w:lvl>
    <w:lvl w:ilvl="1" w:tplc="08090003" w:tentative="1">
      <w:start w:val="1"/>
      <w:numFmt w:val="bullet"/>
      <w:lvlText w:val="o"/>
      <w:lvlJc w:val="left"/>
      <w:pPr>
        <w:ind w:left="1120" w:hanging="360"/>
      </w:pPr>
      <w:rPr>
        <w:rFonts w:ascii="Courier New" w:hAnsi="Courier New" w:cs="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cs="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cs="Courier New" w:hint="default"/>
      </w:rPr>
    </w:lvl>
    <w:lvl w:ilvl="8" w:tplc="08090005" w:tentative="1">
      <w:start w:val="1"/>
      <w:numFmt w:val="bullet"/>
      <w:lvlText w:val=""/>
      <w:lvlJc w:val="left"/>
      <w:pPr>
        <w:ind w:left="6160" w:hanging="360"/>
      </w:pPr>
      <w:rPr>
        <w:rFonts w:ascii="Wingdings" w:hAnsi="Wingdings" w:hint="default"/>
      </w:rPr>
    </w:lvl>
  </w:abstractNum>
  <w:num w:numId="1" w16cid:durableId="625896463">
    <w:abstractNumId w:val="0"/>
  </w:num>
  <w:num w:numId="2" w16cid:durableId="597912572">
    <w:abstractNumId w:val="7"/>
  </w:num>
  <w:num w:numId="3" w16cid:durableId="1859732527">
    <w:abstractNumId w:val="8"/>
  </w:num>
  <w:num w:numId="4" w16cid:durableId="164780966">
    <w:abstractNumId w:val="5"/>
  </w:num>
  <w:num w:numId="5" w16cid:durableId="561793747">
    <w:abstractNumId w:val="2"/>
  </w:num>
  <w:num w:numId="6" w16cid:durableId="888806575">
    <w:abstractNumId w:val="11"/>
  </w:num>
  <w:num w:numId="7" w16cid:durableId="1751459542">
    <w:abstractNumId w:val="4"/>
  </w:num>
  <w:num w:numId="8" w16cid:durableId="544786">
    <w:abstractNumId w:val="9"/>
  </w:num>
  <w:num w:numId="9" w16cid:durableId="396126382">
    <w:abstractNumId w:val="3"/>
  </w:num>
  <w:num w:numId="10" w16cid:durableId="91172640">
    <w:abstractNumId w:val="6"/>
  </w:num>
  <w:num w:numId="11" w16cid:durableId="2093819236">
    <w:abstractNumId w:val="1"/>
  </w:num>
  <w:num w:numId="12" w16cid:durableId="6756206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A0"/>
    <w:rsid w:val="0001034A"/>
    <w:rsid w:val="00011C7E"/>
    <w:rsid w:val="000408B3"/>
    <w:rsid w:val="00062103"/>
    <w:rsid w:val="0011568D"/>
    <w:rsid w:val="0014518E"/>
    <w:rsid w:val="001628A0"/>
    <w:rsid w:val="002420C2"/>
    <w:rsid w:val="0028678F"/>
    <w:rsid w:val="002E31C5"/>
    <w:rsid w:val="0036020E"/>
    <w:rsid w:val="003636F9"/>
    <w:rsid w:val="00384AA7"/>
    <w:rsid w:val="003C2740"/>
    <w:rsid w:val="003C350A"/>
    <w:rsid w:val="003C441B"/>
    <w:rsid w:val="003D7995"/>
    <w:rsid w:val="003E4012"/>
    <w:rsid w:val="003F4657"/>
    <w:rsid w:val="00423FB8"/>
    <w:rsid w:val="00510CB4"/>
    <w:rsid w:val="005D1CA3"/>
    <w:rsid w:val="005D7673"/>
    <w:rsid w:val="00731D63"/>
    <w:rsid w:val="00796F18"/>
    <w:rsid w:val="0080226C"/>
    <w:rsid w:val="00810E1C"/>
    <w:rsid w:val="00860343"/>
    <w:rsid w:val="008F2945"/>
    <w:rsid w:val="008F5F4E"/>
    <w:rsid w:val="00961CD0"/>
    <w:rsid w:val="00A65F94"/>
    <w:rsid w:val="00B05580"/>
    <w:rsid w:val="00B5771D"/>
    <w:rsid w:val="00B62BD4"/>
    <w:rsid w:val="00C14157"/>
    <w:rsid w:val="00C147F6"/>
    <w:rsid w:val="00C14E0C"/>
    <w:rsid w:val="00C831FC"/>
    <w:rsid w:val="00D4556F"/>
    <w:rsid w:val="00D967C2"/>
    <w:rsid w:val="00DB7442"/>
    <w:rsid w:val="00E30767"/>
    <w:rsid w:val="00F260FB"/>
    <w:rsid w:val="00F60A71"/>
    <w:rsid w:val="00F615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7B95E"/>
  <w15:chartTrackingRefBased/>
  <w15:docId w15:val="{BC64FB7A-228E-5A45-BB50-EC5FDC92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A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28A0"/>
  </w:style>
  <w:style w:type="character" w:styleId="Hyperlink">
    <w:name w:val="Hyperlink"/>
    <w:basedOn w:val="DefaultParagraphFont"/>
    <w:uiPriority w:val="99"/>
    <w:unhideWhenUsed/>
    <w:rsid w:val="00B05580"/>
    <w:rPr>
      <w:color w:val="0563C1" w:themeColor="hyperlink"/>
      <w:u w:val="single"/>
    </w:rPr>
  </w:style>
  <w:style w:type="character" w:styleId="UnresolvedMention">
    <w:name w:val="Unresolved Mention"/>
    <w:basedOn w:val="DefaultParagraphFont"/>
    <w:uiPriority w:val="99"/>
    <w:semiHidden/>
    <w:unhideWhenUsed/>
    <w:rsid w:val="00B05580"/>
    <w:rPr>
      <w:color w:val="605E5C"/>
      <w:shd w:val="clear" w:color="auto" w:fill="E1DFDD"/>
    </w:rPr>
  </w:style>
  <w:style w:type="paragraph" w:styleId="ListParagraph">
    <w:name w:val="List Paragraph"/>
    <w:basedOn w:val="Normal"/>
    <w:uiPriority w:val="34"/>
    <w:qFormat/>
    <w:rsid w:val="00384AA7"/>
    <w:pPr>
      <w:ind w:left="720"/>
      <w:contextualSpacing/>
    </w:pPr>
  </w:style>
  <w:style w:type="table" w:styleId="TableGrid">
    <w:name w:val="Table Grid"/>
    <w:basedOn w:val="TableNormal"/>
    <w:uiPriority w:val="59"/>
    <w:rsid w:val="003C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7442"/>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F6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61517"/>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7936">
      <w:bodyDiv w:val="1"/>
      <w:marLeft w:val="0"/>
      <w:marRight w:val="0"/>
      <w:marTop w:val="0"/>
      <w:marBottom w:val="0"/>
      <w:divBdr>
        <w:top w:val="none" w:sz="0" w:space="0" w:color="auto"/>
        <w:left w:val="none" w:sz="0" w:space="0" w:color="auto"/>
        <w:bottom w:val="none" w:sz="0" w:space="0" w:color="auto"/>
        <w:right w:val="none" w:sz="0" w:space="0" w:color="auto"/>
      </w:divBdr>
    </w:div>
    <w:div w:id="144594187">
      <w:bodyDiv w:val="1"/>
      <w:marLeft w:val="0"/>
      <w:marRight w:val="0"/>
      <w:marTop w:val="0"/>
      <w:marBottom w:val="0"/>
      <w:divBdr>
        <w:top w:val="none" w:sz="0" w:space="0" w:color="auto"/>
        <w:left w:val="none" w:sz="0" w:space="0" w:color="auto"/>
        <w:bottom w:val="none" w:sz="0" w:space="0" w:color="auto"/>
        <w:right w:val="none" w:sz="0" w:space="0" w:color="auto"/>
      </w:divBdr>
    </w:div>
    <w:div w:id="225386430">
      <w:bodyDiv w:val="1"/>
      <w:marLeft w:val="0"/>
      <w:marRight w:val="0"/>
      <w:marTop w:val="0"/>
      <w:marBottom w:val="0"/>
      <w:divBdr>
        <w:top w:val="none" w:sz="0" w:space="0" w:color="auto"/>
        <w:left w:val="none" w:sz="0" w:space="0" w:color="auto"/>
        <w:bottom w:val="none" w:sz="0" w:space="0" w:color="auto"/>
        <w:right w:val="none" w:sz="0" w:space="0" w:color="auto"/>
      </w:divBdr>
      <w:divsChild>
        <w:div w:id="1806780114">
          <w:marLeft w:val="0"/>
          <w:marRight w:val="0"/>
          <w:marTop w:val="0"/>
          <w:marBottom w:val="0"/>
          <w:divBdr>
            <w:top w:val="none" w:sz="0" w:space="0" w:color="auto"/>
            <w:left w:val="none" w:sz="0" w:space="0" w:color="auto"/>
            <w:bottom w:val="none" w:sz="0" w:space="0" w:color="auto"/>
            <w:right w:val="none" w:sz="0" w:space="0" w:color="auto"/>
          </w:divBdr>
        </w:div>
      </w:divsChild>
    </w:div>
    <w:div w:id="238639959">
      <w:bodyDiv w:val="1"/>
      <w:marLeft w:val="0"/>
      <w:marRight w:val="0"/>
      <w:marTop w:val="0"/>
      <w:marBottom w:val="0"/>
      <w:divBdr>
        <w:top w:val="none" w:sz="0" w:space="0" w:color="auto"/>
        <w:left w:val="none" w:sz="0" w:space="0" w:color="auto"/>
        <w:bottom w:val="none" w:sz="0" w:space="0" w:color="auto"/>
        <w:right w:val="none" w:sz="0" w:space="0" w:color="auto"/>
      </w:divBdr>
    </w:div>
    <w:div w:id="351032891">
      <w:bodyDiv w:val="1"/>
      <w:marLeft w:val="0"/>
      <w:marRight w:val="0"/>
      <w:marTop w:val="0"/>
      <w:marBottom w:val="0"/>
      <w:divBdr>
        <w:top w:val="none" w:sz="0" w:space="0" w:color="auto"/>
        <w:left w:val="none" w:sz="0" w:space="0" w:color="auto"/>
        <w:bottom w:val="none" w:sz="0" w:space="0" w:color="auto"/>
        <w:right w:val="none" w:sz="0" w:space="0" w:color="auto"/>
      </w:divBdr>
    </w:div>
    <w:div w:id="592936884">
      <w:bodyDiv w:val="1"/>
      <w:marLeft w:val="0"/>
      <w:marRight w:val="0"/>
      <w:marTop w:val="0"/>
      <w:marBottom w:val="0"/>
      <w:divBdr>
        <w:top w:val="none" w:sz="0" w:space="0" w:color="auto"/>
        <w:left w:val="none" w:sz="0" w:space="0" w:color="auto"/>
        <w:bottom w:val="none" w:sz="0" w:space="0" w:color="auto"/>
        <w:right w:val="none" w:sz="0" w:space="0" w:color="auto"/>
      </w:divBdr>
    </w:div>
    <w:div w:id="609361397">
      <w:bodyDiv w:val="1"/>
      <w:marLeft w:val="0"/>
      <w:marRight w:val="0"/>
      <w:marTop w:val="0"/>
      <w:marBottom w:val="0"/>
      <w:divBdr>
        <w:top w:val="none" w:sz="0" w:space="0" w:color="auto"/>
        <w:left w:val="none" w:sz="0" w:space="0" w:color="auto"/>
        <w:bottom w:val="none" w:sz="0" w:space="0" w:color="auto"/>
        <w:right w:val="none" w:sz="0" w:space="0" w:color="auto"/>
      </w:divBdr>
    </w:div>
    <w:div w:id="933516669">
      <w:bodyDiv w:val="1"/>
      <w:marLeft w:val="0"/>
      <w:marRight w:val="0"/>
      <w:marTop w:val="0"/>
      <w:marBottom w:val="0"/>
      <w:divBdr>
        <w:top w:val="none" w:sz="0" w:space="0" w:color="auto"/>
        <w:left w:val="none" w:sz="0" w:space="0" w:color="auto"/>
        <w:bottom w:val="none" w:sz="0" w:space="0" w:color="auto"/>
        <w:right w:val="none" w:sz="0" w:space="0" w:color="auto"/>
      </w:divBdr>
      <w:divsChild>
        <w:div w:id="597755239">
          <w:marLeft w:val="0"/>
          <w:marRight w:val="0"/>
          <w:marTop w:val="0"/>
          <w:marBottom w:val="0"/>
          <w:divBdr>
            <w:top w:val="none" w:sz="0" w:space="0" w:color="auto"/>
            <w:left w:val="none" w:sz="0" w:space="0" w:color="auto"/>
            <w:bottom w:val="none" w:sz="0" w:space="0" w:color="auto"/>
            <w:right w:val="none" w:sz="0" w:space="0" w:color="auto"/>
          </w:divBdr>
        </w:div>
      </w:divsChild>
    </w:div>
    <w:div w:id="1156263051">
      <w:bodyDiv w:val="1"/>
      <w:marLeft w:val="0"/>
      <w:marRight w:val="0"/>
      <w:marTop w:val="0"/>
      <w:marBottom w:val="0"/>
      <w:divBdr>
        <w:top w:val="none" w:sz="0" w:space="0" w:color="auto"/>
        <w:left w:val="none" w:sz="0" w:space="0" w:color="auto"/>
        <w:bottom w:val="none" w:sz="0" w:space="0" w:color="auto"/>
        <w:right w:val="none" w:sz="0" w:space="0" w:color="auto"/>
      </w:divBdr>
      <w:divsChild>
        <w:div w:id="1752578270">
          <w:marLeft w:val="0"/>
          <w:marRight w:val="0"/>
          <w:marTop w:val="0"/>
          <w:marBottom w:val="0"/>
          <w:divBdr>
            <w:top w:val="none" w:sz="0" w:space="0" w:color="auto"/>
            <w:left w:val="none" w:sz="0" w:space="0" w:color="auto"/>
            <w:bottom w:val="none" w:sz="0" w:space="0" w:color="auto"/>
            <w:right w:val="none" w:sz="0" w:space="0" w:color="auto"/>
          </w:divBdr>
          <w:divsChild>
            <w:div w:id="238172513">
              <w:marLeft w:val="0"/>
              <w:marRight w:val="0"/>
              <w:marTop w:val="0"/>
              <w:marBottom w:val="0"/>
              <w:divBdr>
                <w:top w:val="none" w:sz="0" w:space="0" w:color="auto"/>
                <w:left w:val="none" w:sz="0" w:space="0" w:color="auto"/>
                <w:bottom w:val="none" w:sz="0" w:space="0" w:color="auto"/>
                <w:right w:val="none" w:sz="0" w:space="0" w:color="auto"/>
              </w:divBdr>
              <w:divsChild>
                <w:div w:id="9440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5846">
      <w:bodyDiv w:val="1"/>
      <w:marLeft w:val="0"/>
      <w:marRight w:val="0"/>
      <w:marTop w:val="0"/>
      <w:marBottom w:val="0"/>
      <w:divBdr>
        <w:top w:val="none" w:sz="0" w:space="0" w:color="auto"/>
        <w:left w:val="none" w:sz="0" w:space="0" w:color="auto"/>
        <w:bottom w:val="none" w:sz="0" w:space="0" w:color="auto"/>
        <w:right w:val="none" w:sz="0" w:space="0" w:color="auto"/>
      </w:divBdr>
      <w:divsChild>
        <w:div w:id="1150443792">
          <w:marLeft w:val="0"/>
          <w:marRight w:val="0"/>
          <w:marTop w:val="0"/>
          <w:marBottom w:val="0"/>
          <w:divBdr>
            <w:top w:val="none" w:sz="0" w:space="0" w:color="auto"/>
            <w:left w:val="none" w:sz="0" w:space="0" w:color="auto"/>
            <w:bottom w:val="none" w:sz="0" w:space="0" w:color="auto"/>
            <w:right w:val="none" w:sz="0" w:space="0" w:color="auto"/>
          </w:divBdr>
          <w:divsChild>
            <w:div w:id="304553614">
              <w:marLeft w:val="0"/>
              <w:marRight w:val="0"/>
              <w:marTop w:val="0"/>
              <w:marBottom w:val="0"/>
              <w:divBdr>
                <w:top w:val="none" w:sz="0" w:space="0" w:color="auto"/>
                <w:left w:val="none" w:sz="0" w:space="0" w:color="auto"/>
                <w:bottom w:val="none" w:sz="0" w:space="0" w:color="auto"/>
                <w:right w:val="none" w:sz="0" w:space="0" w:color="auto"/>
              </w:divBdr>
              <w:divsChild>
                <w:div w:id="21456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6678">
      <w:bodyDiv w:val="1"/>
      <w:marLeft w:val="0"/>
      <w:marRight w:val="0"/>
      <w:marTop w:val="0"/>
      <w:marBottom w:val="0"/>
      <w:divBdr>
        <w:top w:val="none" w:sz="0" w:space="0" w:color="auto"/>
        <w:left w:val="none" w:sz="0" w:space="0" w:color="auto"/>
        <w:bottom w:val="none" w:sz="0" w:space="0" w:color="auto"/>
        <w:right w:val="none" w:sz="0" w:space="0" w:color="auto"/>
      </w:divBdr>
    </w:div>
    <w:div w:id="1636451555">
      <w:bodyDiv w:val="1"/>
      <w:marLeft w:val="0"/>
      <w:marRight w:val="0"/>
      <w:marTop w:val="0"/>
      <w:marBottom w:val="0"/>
      <w:divBdr>
        <w:top w:val="none" w:sz="0" w:space="0" w:color="auto"/>
        <w:left w:val="none" w:sz="0" w:space="0" w:color="auto"/>
        <w:bottom w:val="none" w:sz="0" w:space="0" w:color="auto"/>
        <w:right w:val="none" w:sz="0" w:space="0" w:color="auto"/>
      </w:divBdr>
      <w:divsChild>
        <w:div w:id="1890995948">
          <w:marLeft w:val="0"/>
          <w:marRight w:val="0"/>
          <w:marTop w:val="0"/>
          <w:marBottom w:val="0"/>
          <w:divBdr>
            <w:top w:val="none" w:sz="0" w:space="0" w:color="auto"/>
            <w:left w:val="none" w:sz="0" w:space="0" w:color="auto"/>
            <w:bottom w:val="none" w:sz="0" w:space="0" w:color="auto"/>
            <w:right w:val="none" w:sz="0" w:space="0" w:color="auto"/>
          </w:divBdr>
        </w:div>
      </w:divsChild>
    </w:div>
    <w:div w:id="19925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o.or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ifa.i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fao.org"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8</Pages>
  <Words>2065</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2023-01-07T17:27:00Z</dcterms:created>
  <dcterms:modified xsi:type="dcterms:W3CDTF">2023-01-11T22:41:00Z</dcterms:modified>
</cp:coreProperties>
</file>