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w:t>
      </w:r>
      <w:r w:rsidR="00FA30F9" w:rsidRPr="00FA30F9">
        <w:rPr>
          <w:color w:val="70AD47" w:themeColor="accent6"/>
        </w:rPr>
        <w:t>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w:t>
      </w:r>
      <w:r w:rsidR="00941E16" w:rsidRPr="00941E16">
        <w:rPr>
          <w:color w:val="70AD47" w:themeColor="accent6"/>
        </w:rPr>
        <w:t>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br/>
      </w:r>
      <w:r>
        <w:br/>
      </w:r>
      <w:r>
        <w:br/>
      </w:r>
      <w:r>
        <w:br/>
      </w:r>
      <w:r>
        <w:br/>
      </w:r>
      <w:r w:rsidRPr="00883B95">
        <w:rPr>
          <w:color w:val="FF0000"/>
        </w:rPr>
        <w:br/>
      </w:r>
      <w:r w:rsidRPr="00883B95">
        <w:rPr>
          <w:color w:val="FF0000"/>
        </w:rPr>
        <w:br/>
      </w:r>
      <w:r w:rsidRPr="00883B95">
        <w:rPr>
          <w:color w:val="FF0000"/>
        </w:rPr>
        <w:br/>
      </w:r>
      <w:r w:rsidRPr="00883B95">
        <w:rPr>
          <w:color w:val="FF0000"/>
        </w:rPr>
        <w:br/>
      </w:r>
      <w:r w:rsidRPr="00883B95">
        <w:rPr>
          <w:color w:val="FF0000"/>
        </w:rPr>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38374CD0" w14:textId="2959AC64" w:rsidR="00387196" w:rsidRPr="00387196" w:rsidRDefault="00BE2023" w:rsidP="00387196">
      <w:r>
        <w:t xml:space="preserve"> The primary issue addressed by this research is the challenge of client retention in traditional organizations in the twenty-first century. Many firms struggle to retain consumers, resulting in lower </w:t>
      </w:r>
      <w:r>
        <w:lastRenderedPageBreak/>
        <w:t>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Determining the precise process, resources, and techniques that businesses employ to effectively utilise customer data is challenging. The causal relationship between data analytics activities and customer retention results is fully understood empirically, notwithstanding the anecdotal evidence that data analytics has a positive impact on customer retention.</w:t>
      </w:r>
    </w:p>
    <w:p w14:paraId="4E4B690B" w14:textId="3C8A8694" w:rsidR="00BE2023" w:rsidRDefault="00BE2023" w:rsidP="00BE2023"/>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lastRenderedPageBreak/>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1217DFB5" w14:textId="77777777" w:rsidR="00434C3A" w:rsidRDefault="00434C3A" w:rsidP="00434C3A">
      <w:r w:rsidRPr="00AB046C">
        <w:rPr>
          <w:b/>
          <w:bCs/>
        </w:rPr>
        <w:t>Scope and Limitations:</w:t>
      </w:r>
      <w:r w:rsidRPr="00AB046C">
        <w:t xml:space="preserve"> </w:t>
      </w:r>
    </w:p>
    <w:p w14:paraId="2B6662CA" w14:textId="2D14CD72"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Research study will traverse a range of industries and sectors, encompassing both B2B and B2C contexts, with the goal of broadcasting a panoramic and comprehensive understanding of the varied methods of data analytics' application in the realm of customer retention. </w:t>
      </w:r>
      <w:r>
        <w:t xml:space="preserve">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434C3A">
        <w:br/>
      </w:r>
      <w:r w:rsidR="00434C3A" w:rsidRPr="00B44F49">
        <w:rPr>
          <w:color w:val="70AD47" w:themeColor="accent6"/>
        </w:rPr>
        <w:t xml:space="preserve">In order to </w:t>
      </w:r>
      <w:r w:rsidR="00434C3A" w:rsidRPr="00B44F49">
        <w:rPr>
          <w:color w:val="70AD47" w:themeColor="accent6"/>
        </w:rPr>
        <w:t>richly</w:t>
      </w:r>
      <w:r w:rsidR="00434C3A" w:rsidRPr="00B44F49">
        <w:rPr>
          <w:color w:val="70AD47" w:themeColor="accent6"/>
        </w:rPr>
        <w:t xml:space="preserve">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w:t>
      </w:r>
      <w:r>
        <w:lastRenderedPageBreak/>
        <w:t>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 xml:space="preserve">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w:t>
      </w:r>
      <w:r>
        <w:lastRenderedPageBreak/>
        <w:t>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 xml:space="preserve">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w:t>
      </w:r>
      <w:r>
        <w:lastRenderedPageBreak/>
        <w:t>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 xml:space="preserve">In addition, data analytics enables firms to maximize consumer interactions across several channels such as sales, marketing, and customer support. This can boost client happiness and retention. Data </w:t>
      </w:r>
      <w:r>
        <w:lastRenderedPageBreak/>
        <w:t>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 xml:space="preserve">Data analytics is susceptible to biases and inaccuracies. To give useful insights, data analytics relies on reliable and impartial data. Biases and inaccuracies, on the other hand, can emerge at numerous </w:t>
      </w:r>
      <w:r w:rsidRPr="00A32302">
        <w:lastRenderedPageBreak/>
        <w:t>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 xml:space="preserve">used the technique to create an analysis on how social media impacted customer behaviour through the analysis of comments and reviews on social </w:t>
      </w:r>
      <w:r w:rsidRPr="00D64B10">
        <w:lastRenderedPageBreak/>
        <w:t>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lastRenderedPageBreak/>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lastRenderedPageBreak/>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 xml:space="preserve">used ML models to inspect the impact customer satisfaction has on customer retention in e-commerce. Using customer happiness information, the use of neural networks, support vector machines and random forests were implemented in predicting customer </w:t>
      </w:r>
      <w:r w:rsidR="00CC7960" w:rsidRPr="00EF3F14">
        <w:lastRenderedPageBreak/>
        <w:t>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lastRenderedPageBreak/>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w:t>
      </w:r>
      <w:r>
        <w:lastRenderedPageBreak/>
        <w:t xml:space="preserve">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 xml:space="preserve">highlights the potential of data analytics for improving customer </w:t>
      </w:r>
      <w:r w:rsidRPr="00700619">
        <w:lastRenderedPageBreak/>
        <w:t>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lastRenderedPageBreak/>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lastRenderedPageBreak/>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lastRenderedPageBreak/>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 xml:space="preserve">The chosen of method of primary research In-depth interviews, allow the Author to investigate how organizations use data analytics in their CRM strategy. Creating the possibility to inquire about how </w:t>
      </w:r>
      <w:r>
        <w:lastRenderedPageBreak/>
        <w:t>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w:t>
      </w:r>
      <w:r w:rsidRPr="00BC7C29">
        <w:lastRenderedPageBreak/>
        <w:t xml:space="preserve">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77777777" w:rsidR="000D458F" w:rsidRDefault="00CC7960" w:rsidP="000D458F">
      <w:pPr>
        <w:rPr>
          <w:color w:val="FF0000"/>
        </w:rPr>
      </w:pPr>
      <w:r>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r w:rsidR="000D458F">
        <w:rPr>
          <w:b/>
          <w:bCs/>
          <w:sz w:val="28"/>
          <w:szCs w:val="28"/>
          <w:u w:val="single"/>
        </w:rPr>
        <w:t xml:space="preserve">- </w:t>
      </w:r>
      <w:r w:rsidR="000D458F">
        <w:rPr>
          <w:b/>
          <w:bCs/>
          <w:color w:val="FF0000"/>
          <w:kern w:val="0"/>
          <w:sz w:val="28"/>
          <w:szCs w:val="28"/>
          <w:u w:val="single"/>
          <w14:ligatures w14:val="none"/>
        </w:rPr>
        <w:t xml:space="preserve">add into end of chap </w:t>
      </w:r>
      <w:proofErr w:type="gramStart"/>
      <w:r w:rsidR="000D458F">
        <w:rPr>
          <w:b/>
          <w:bCs/>
          <w:color w:val="FF0000"/>
          <w:kern w:val="0"/>
          <w:sz w:val="28"/>
          <w:szCs w:val="28"/>
          <w:u w:val="single"/>
          <w14:ligatures w14:val="none"/>
        </w:rPr>
        <w:t xml:space="preserve">2  </w:t>
      </w:r>
      <w:r w:rsidR="000D458F">
        <w:rPr>
          <w:color w:val="FF0000"/>
        </w:rPr>
        <w:t>1086</w:t>
      </w:r>
      <w:proofErr w:type="gramEnd"/>
    </w:p>
    <w:p w14:paraId="531B8305" w14:textId="31974A90" w:rsidR="00220F99" w:rsidRPr="00CC7960" w:rsidRDefault="00220F99" w:rsidP="00687E5E">
      <w:pPr>
        <w:rPr>
          <w:sz w:val="28"/>
          <w:szCs w:val="28"/>
        </w:rPr>
      </w:pP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lastRenderedPageBreak/>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w:t>
      </w:r>
      <w:r w:rsidRPr="00630008">
        <w:lastRenderedPageBreak/>
        <w:t>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10A10685" w14:textId="77777777" w:rsidR="000D458F" w:rsidRDefault="006B573B" w:rsidP="00F6329D">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w:t>
      </w:r>
      <w:r w:rsidR="008675EE" w:rsidRPr="008675EE">
        <w:lastRenderedPageBreak/>
        <w:t>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w:t>
      </w:r>
      <w:r w:rsidRPr="00F6329D">
        <w:lastRenderedPageBreak/>
        <w:t>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w:t>
      </w:r>
      <w:r w:rsidRPr="00F6329D">
        <w:lastRenderedPageBreak/>
        <w:t>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w:t>
      </w:r>
      <w:r w:rsidRPr="00F6329D">
        <w:lastRenderedPageBreak/>
        <w:t>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w:t>
      </w:r>
      <w:r w:rsidRPr="00F6329D">
        <w:lastRenderedPageBreak/>
        <w:t xml:space="preserve">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w:t>
      </w:r>
      <w:r w:rsidRPr="00F6329D">
        <w:lastRenderedPageBreak/>
        <w:t>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lastRenderedPageBreak/>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lastRenderedPageBreak/>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w:t>
      </w:r>
      <w:r w:rsidRPr="00F6329D">
        <w:lastRenderedPageBreak/>
        <w:t>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lastRenderedPageBreak/>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lastRenderedPageBreak/>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lastRenderedPageBreak/>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r>
      <w:r w:rsidRPr="00F6329D">
        <w:lastRenderedPageBreak/>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w:t>
        </w:r>
        <w:r w:rsidRPr="00F6329D">
          <w:rPr>
            <w:rStyle w:val="Hyperlink"/>
          </w:rPr>
          <w:lastRenderedPageBreak/>
          <w:t>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F4DCC" w14:textId="77777777" w:rsidR="0001533C" w:rsidRDefault="0001533C" w:rsidP="005325BB">
      <w:pPr>
        <w:spacing w:after="0" w:line="240" w:lineRule="auto"/>
      </w:pPr>
      <w:r>
        <w:separator/>
      </w:r>
    </w:p>
  </w:endnote>
  <w:endnote w:type="continuationSeparator" w:id="0">
    <w:p w14:paraId="7B287411" w14:textId="77777777" w:rsidR="0001533C" w:rsidRDefault="0001533C"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4EF8A" w14:textId="77777777" w:rsidR="0001533C" w:rsidRDefault="0001533C" w:rsidP="005325BB">
      <w:pPr>
        <w:spacing w:after="0" w:line="240" w:lineRule="auto"/>
      </w:pPr>
      <w:r>
        <w:separator/>
      </w:r>
    </w:p>
  </w:footnote>
  <w:footnote w:type="continuationSeparator" w:id="0">
    <w:p w14:paraId="672A3EF9" w14:textId="77777777" w:rsidR="0001533C" w:rsidRDefault="0001533C"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533C"/>
    <w:rsid w:val="00017BE8"/>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B051E"/>
    <w:rsid w:val="002C1CF0"/>
    <w:rsid w:val="002D31FD"/>
    <w:rsid w:val="002F0D42"/>
    <w:rsid w:val="002F17A7"/>
    <w:rsid w:val="003408CB"/>
    <w:rsid w:val="003430F4"/>
    <w:rsid w:val="00343B51"/>
    <w:rsid w:val="00362B76"/>
    <w:rsid w:val="00387196"/>
    <w:rsid w:val="003D3E89"/>
    <w:rsid w:val="003D5E43"/>
    <w:rsid w:val="003F494F"/>
    <w:rsid w:val="00407ADF"/>
    <w:rsid w:val="00434C3A"/>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0C3C"/>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2C6"/>
    <w:rsid w:val="008B3993"/>
    <w:rsid w:val="00900A1B"/>
    <w:rsid w:val="00904FA7"/>
    <w:rsid w:val="00921D6D"/>
    <w:rsid w:val="009254A0"/>
    <w:rsid w:val="0093307A"/>
    <w:rsid w:val="00933156"/>
    <w:rsid w:val="0093455B"/>
    <w:rsid w:val="00941E16"/>
    <w:rsid w:val="00950EDF"/>
    <w:rsid w:val="00993B73"/>
    <w:rsid w:val="009C78F6"/>
    <w:rsid w:val="009D4BB4"/>
    <w:rsid w:val="009D70AE"/>
    <w:rsid w:val="009D7517"/>
    <w:rsid w:val="009E1C96"/>
    <w:rsid w:val="00A2022F"/>
    <w:rsid w:val="00A30D4B"/>
    <w:rsid w:val="00A32302"/>
    <w:rsid w:val="00A46FDC"/>
    <w:rsid w:val="00A62C21"/>
    <w:rsid w:val="00A77B00"/>
    <w:rsid w:val="00A82592"/>
    <w:rsid w:val="00A930FC"/>
    <w:rsid w:val="00AB5F6B"/>
    <w:rsid w:val="00AD51FC"/>
    <w:rsid w:val="00AD5B17"/>
    <w:rsid w:val="00AE1760"/>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9C6"/>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C08"/>
    <w:rsid w:val="00F628E8"/>
    <w:rsid w:val="00F6329D"/>
    <w:rsid w:val="00F65ACE"/>
    <w:rsid w:val="00F75608"/>
    <w:rsid w:val="00F96D79"/>
    <w:rsid w:val="00FA30F9"/>
    <w:rsid w:val="00FA53F1"/>
    <w:rsid w:val="00FA5C2A"/>
    <w:rsid w:val="00FB443C"/>
    <w:rsid w:val="00FC64A3"/>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39</Pages>
  <Words>16670</Words>
  <Characters>95019</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121</cp:revision>
  <dcterms:created xsi:type="dcterms:W3CDTF">2023-05-05T12:40:00Z</dcterms:created>
  <dcterms:modified xsi:type="dcterms:W3CDTF">2023-08-15T11:14:00Z</dcterms:modified>
</cp:coreProperties>
</file>