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The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r w:rsidR="00D64B10" w:rsidRPr="00D64B10">
        <w:t xml:space="preserve">Kitapci,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r w:rsidRPr="0085292D">
        <w:t>Díaz,E.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r w:rsidRPr="0085292D">
        <w:t>Xianga,</w:t>
      </w:r>
      <w:r w:rsidRPr="0085292D">
        <w:rPr>
          <w:rFonts w:ascii="Cambria Math" w:hAnsi="Cambria Math" w:cs="Cambria Math"/>
        </w:rPr>
        <w:t>Z</w:t>
      </w:r>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r w:rsidR="008A570C">
        <w:t>Va;idateed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t xml:space="preserve">Shrimal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 xml:space="preserve">The majority of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r w:rsidR="00232E51" w:rsidRPr="00232E51">
        <w:t>Weinstein,A.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methodoglogy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findings.This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A mixed methods research design incorporates both quantitative and qualitative research methodologies into a single study or research effort. In essence, it entails gathering, analysing, and combining numerical and textual data in order to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r w:rsidR="00EC6A0A" w:rsidRPr="00EC6A0A">
        <w:rPr>
          <w:color w:val="FF0000"/>
        </w:rPr>
        <w:t>add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picture of the study subject. However, creating and carrying out mixed To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Inductive research methods were used in this study. Inductive research is the process of developing hypotheses and insights based on particular observations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effected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r>
        <w:rPr>
          <w:color w:val="70AD47" w:themeColor="accent6"/>
        </w:rPr>
        <w:t>gave</w:t>
      </w:r>
      <w:r w:rsidRPr="00093770">
        <w:rPr>
          <w:color w:val="70AD47" w:themeColor="accent6"/>
        </w:rPr>
        <w:t xml:space="preserve">further proof and context for </w:t>
      </w:r>
      <w:r>
        <w:rPr>
          <w:color w:val="70AD47" w:themeColor="accent6"/>
        </w:rPr>
        <w:t xml:space="preserve">the </w:t>
      </w:r>
      <w:r w:rsidRPr="00093770">
        <w:rPr>
          <w:color w:val="70AD47" w:themeColor="accent6"/>
        </w:rPr>
        <w:t>stud</w:t>
      </w:r>
      <w:r>
        <w:rPr>
          <w:color w:val="70AD47" w:themeColor="accent6"/>
        </w:rPr>
        <w:t>ies</w:t>
      </w:r>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lastRenderedPageBreak/>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on the basis of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adjustments</w:t>
      </w:r>
      <w:r w:rsidR="00130F1F" w:rsidRPr="00896C9A">
        <w:rPr>
          <w:color w:val="70AD47" w:themeColor="accent6"/>
        </w:rPr>
        <w:t xml:space="preserve"> </w:t>
      </w:r>
      <w:r w:rsidRPr="00896C9A">
        <w:rPr>
          <w:color w:val="70AD47" w:themeColor="accent6"/>
        </w:rPr>
        <w:t>,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lastRenderedPageBreak/>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s to integrate a wide range of sources in order to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in order to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A number of analysis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w:t>
      </w:r>
      <w:r w:rsidR="0093307A">
        <w:lastRenderedPageBreak/>
        <w:t>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lastRenderedPageBreak/>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How it Works:</w:t>
      </w:r>
      <w:r w:rsidRPr="00B005CB">
        <w:rPr>
          <w:color w:val="FF0000"/>
        </w:rPr>
        <w:t>.</w:t>
      </w:r>
      <w:r>
        <w:rPr>
          <w:color w:val="FF0000"/>
        </w:rPr>
        <w:t xml:space="preserve"> (</w:t>
      </w:r>
      <w:r w:rsidRPr="00160423">
        <w:rPr>
          <w:color w:val="7030A0"/>
        </w:rPr>
        <w:t>insert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particular pain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How it Works:</w:t>
      </w:r>
      <w:r w:rsidRPr="00E66539">
        <w:rPr>
          <w:color w:val="FF0000"/>
        </w:rPr>
        <w:t xml:space="preserve">. </w:t>
      </w:r>
      <w:r>
        <w:rPr>
          <w:color w:val="FF0000"/>
        </w:rPr>
        <w:t>(</w:t>
      </w:r>
      <w:r w:rsidRPr="00160423">
        <w:rPr>
          <w:color w:val="7030A0"/>
        </w:rPr>
        <w:t>insert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lastRenderedPageBreak/>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programmes..</w:t>
      </w:r>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lastRenderedPageBreak/>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lastRenderedPageBreak/>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5F3CEFF7" w14:textId="77777777" w:rsidR="00D14457" w:rsidRPr="00F6329D" w:rsidRDefault="00D14457" w:rsidP="00D14457">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Accessed on: 11/5/2023</w:t>
      </w:r>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3B2EBA9A" w14:textId="77777777" w:rsidR="00D14457" w:rsidRPr="00F6329D" w:rsidRDefault="00D14457" w:rsidP="00D14457">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lastRenderedPageBreak/>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5" w:name="_Hlk145865302"/>
      <w:r w:rsidRPr="00D626A3">
        <w:rPr>
          <w:rFonts w:asciiTheme="minorHAnsi" w:hAnsiTheme="minorHAnsi" w:cstheme="minorHAnsi"/>
          <w:sz w:val="22"/>
          <w:szCs w:val="22"/>
          <w14:ligatures w14:val="none"/>
        </w:rPr>
        <w:t xml:space="preserve">Brownlee, J. (2020) </w:t>
      </w:r>
      <w:bookmarkEnd w:id="5"/>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11</w:t>
      </w:r>
      <w:r>
        <w:rPr>
          <w:rFonts w:asciiTheme="minorHAnsi" w:hAnsiTheme="minorHAnsi" w:cstheme="minorHAnsi"/>
          <w:sz w:val="22"/>
          <w:szCs w:val="22"/>
          <w14:ligatures w14:val="none"/>
        </w:rPr>
        <w:t>/9/2023</w:t>
      </w:r>
    </w:p>
    <w:p w14:paraId="7E7A07E4" w14:textId="77777777" w:rsidR="00D14457" w:rsidRPr="00F6329D" w:rsidRDefault="00D14457" w:rsidP="00D14457">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r w:rsidRPr="00D626A3">
        <w:rPr>
          <w:rFonts w:cstheme="minorHAnsi"/>
          <w14:ligatures w14:val="none"/>
        </w:rPr>
        <w:t>11</w:t>
      </w:r>
      <w:r>
        <w:rPr>
          <w:rFonts w:cstheme="minorHAnsi"/>
          <w14:ligatures w14:val="none"/>
        </w:rPr>
        <w:t>/9/2023</w:t>
      </w:r>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r w:rsidRPr="00F6329D">
        <w:lastRenderedPageBreak/>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6" w:name="_Hlk134873924"/>
      <w:r w:rsidRPr="00340C1F">
        <w:rPr>
          <w:rFonts w:eastAsia="Times New Roman" w:cstheme="minorHAnsi"/>
          <w:kern w:val="0"/>
          <w:lang w:eastAsia="en-IE"/>
          <w14:ligatures w14:val="none"/>
        </w:rPr>
        <w:t>Damsten,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r w:rsidRPr="00340C1F">
        <w:rPr>
          <w:rFonts w:eastAsia="Times New Roman" w:cstheme="minorHAnsi"/>
          <w:i/>
          <w:iCs/>
          <w:kern w:val="0"/>
          <w:lang w:eastAsia="en-IE"/>
          <w14:ligatures w14:val="none"/>
        </w:rPr>
        <w:t>Omnitas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Accessed on: 25/7/2023</w:t>
      </w:r>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t xml:space="preserve">Dehghanpouri, H., Rostamzadeh, R.R. and Soltani, Z. (2020) </w:t>
      </w:r>
      <w:bookmarkStart w:id="7" w:name="_Hlk134873944"/>
      <w:r w:rsidRPr="00F6329D">
        <w:t xml:space="preserve">“The </w:t>
      </w:r>
      <w:bookmarkEnd w:id="6"/>
      <w:r w:rsidRPr="00F6329D">
        <w:t xml:space="preserve">impact of trust, privacy and quality of service on the success of E-CRM: the mediating role of customer satisfaction.” </w:t>
      </w:r>
      <w:bookmarkEnd w:id="7"/>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7EBF513D" w14:textId="77777777" w:rsidR="00D14457" w:rsidRPr="00F6329D" w:rsidRDefault="00D14457" w:rsidP="00D14457">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C9C8D2C" w14:textId="77777777" w:rsidR="00D14457" w:rsidRDefault="00D14457" w:rsidP="00D14457">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CE075C6" w14:textId="77777777" w:rsidR="00D14457" w:rsidRDefault="00D14457" w:rsidP="00D14457">
      <w:bookmarkStart w:id="8" w:name="_Hlk145863343"/>
      <w:r w:rsidRPr="007B5E01">
        <w:rPr>
          <w:rFonts w:cstheme="minorHAnsi"/>
          <w14:ligatures w14:val="none"/>
        </w:rPr>
        <w:t xml:space="preserve">Evidently (2023) </w:t>
      </w:r>
      <w:bookmarkEnd w:id="8"/>
      <w:r>
        <w:rPr>
          <w:rFonts w:cstheme="minorHAnsi"/>
          <w14:ligatures w14:val="none"/>
        </w:rPr>
        <w:t>“</w:t>
      </w:r>
      <w:r w:rsidRPr="007B5E01">
        <w:rPr>
          <w:rFonts w:cstheme="minorHAnsi"/>
          <w:i/>
          <w:iCs/>
          <w14:ligatures w14:val="none"/>
        </w:rPr>
        <w:t>How to explain the ROC AUC score and Roc Curve?</w:t>
      </w:r>
      <w:r>
        <w:rPr>
          <w:rFonts w:cstheme="minorHAnsi"/>
          <w14:ligatures w14:val="none"/>
        </w:rPr>
        <w:t>”</w:t>
      </w:r>
      <w:r w:rsidRPr="007B5E01">
        <w:rPr>
          <w:rFonts w:cstheme="minorHAnsi"/>
          <w14:ligatures w14:val="none"/>
        </w:rPr>
        <w:t xml:space="preserve">Available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QuestionPro</w:t>
      </w:r>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0CE659FB" w14:textId="77777777" w:rsidR="00D14457" w:rsidRPr="00F6329D" w:rsidRDefault="00D14457" w:rsidP="00D14457">
      <w:r w:rsidRPr="00F6329D">
        <w:lastRenderedPageBreak/>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9" w:name="_Hlk145330260"/>
      <w:r w:rsidRPr="005E7785">
        <w:rPr>
          <w:rFonts w:eastAsia="Times New Roman" w:cstheme="minorHAnsi"/>
          <w:kern w:val="0"/>
          <w:lang w:eastAsia="en-IE"/>
          <w14:ligatures w14:val="none"/>
        </w:rPr>
        <w:t xml:space="preserve">Gupta, S. (2018) </w:t>
      </w:r>
      <w:bookmarkEnd w:id="9"/>
      <w:r w:rsidRPr="005E7785">
        <w:rPr>
          <w:rFonts w:eastAsia="Times New Roman" w:cstheme="minorHAnsi"/>
          <w:i/>
          <w:iCs/>
          <w:kern w:val="0"/>
          <w:lang w:eastAsia="en-IE"/>
          <w14:ligatures w14:val="none"/>
        </w:rPr>
        <w:t>Sentiment analysis: Concept, analysis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11/7/2023</w:t>
      </w:r>
    </w:p>
    <w:p w14:paraId="0F450EE2" w14:textId="77777777" w:rsidR="00D14457" w:rsidRPr="00F6329D" w:rsidRDefault="00D14457" w:rsidP="00D14457">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6758B882" w14:textId="77777777" w:rsidR="00D14457" w:rsidRPr="00F6329D" w:rsidRDefault="00D14457" w:rsidP="00D14457">
      <w:r w:rsidRPr="00F6329D">
        <w:lastRenderedPageBreak/>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0" w:name="_Hlk145864938"/>
      <w:r w:rsidRPr="007F2CDD">
        <w:rPr>
          <w:rFonts w:eastAsia="Times New Roman" w:cstheme="minorHAnsi"/>
          <w:kern w:val="0"/>
          <w:lang w:eastAsia="en-IE"/>
          <w14:ligatures w14:val="none"/>
        </w:rPr>
        <w:t xml:space="preserve">Hachcham, A. (2023) </w:t>
      </w:r>
      <w:bookmarkEnd w:id="10"/>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33BDDF5E" w14:textId="77777777" w:rsidR="00D14457" w:rsidRPr="00F6329D" w:rsidRDefault="00D14457" w:rsidP="00D14457">
      <w:bookmarkStart w:id="11" w:name="_Hlk134872644"/>
      <w:r w:rsidRPr="00F6329D">
        <w:t>Harter, J. and Schmidt, F. (2002)</w:t>
      </w:r>
      <w:bookmarkEnd w:id="11"/>
      <w:r w:rsidRPr="00F6329D">
        <w:t xml:space="preserve"> </w:t>
      </w:r>
      <w:bookmarkStart w:id="12" w:name="_Hlk134872657"/>
      <w:r w:rsidRPr="00F6329D">
        <w:t>“</w:t>
      </w:r>
      <w:r w:rsidRPr="00F6329D">
        <w:rPr>
          <w:i/>
          <w:iCs/>
        </w:rPr>
        <w:t>Business-Unit-Level Relationship Between Employee Satisfaction, Employee Engagement, and Business Outcomes: A Meta-Analysis</w:t>
      </w:r>
      <w:r w:rsidRPr="00F6329D">
        <w:t>.</w:t>
      </w:r>
      <w:bookmarkEnd w:id="12"/>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162EEF52" w14:textId="77777777" w:rsidR="00D14457" w:rsidRPr="00F6329D" w:rsidRDefault="00D14457" w:rsidP="00D14457">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219FCBEC" w14:textId="77777777" w:rsidR="00D14457" w:rsidRPr="00F6329D" w:rsidRDefault="00D14457" w:rsidP="00D14457">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73D9489A" w14:textId="77777777" w:rsidR="00D14457" w:rsidRPr="00F6329D" w:rsidRDefault="00D14457" w:rsidP="00D14457">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What is predictive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5/7/2023</w:t>
      </w:r>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3" w:name="_Hlk145862839"/>
      <w:r w:rsidRPr="0097656F">
        <w:rPr>
          <w:rFonts w:asciiTheme="minorHAnsi" w:hAnsiTheme="minorHAnsi" w:cstheme="minorHAnsi"/>
          <w:sz w:val="22"/>
          <w:szCs w:val="22"/>
          <w14:ligatures w14:val="none"/>
        </w:rPr>
        <w:t xml:space="preserve">IBM (2023) </w:t>
      </w:r>
      <w:bookmarkEnd w:id="13"/>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23/7/2023</w:t>
      </w:r>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1A6C0DDC" w14:textId="77777777" w:rsidR="00D14457" w:rsidRPr="00F6329D" w:rsidRDefault="00D14457" w:rsidP="00D14457">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lastRenderedPageBreak/>
        <w:t>Accessed on: 11/5/23</w:t>
      </w:r>
      <w:r>
        <w:br/>
      </w:r>
      <w:r>
        <w:br/>
      </w:r>
      <w:bookmarkStart w:id="14" w:name="_Hlk145865061"/>
      <w:r w:rsidRPr="00D626A3">
        <w:rPr>
          <w:rFonts w:asciiTheme="minorHAnsi" w:hAnsiTheme="minorHAnsi" w:cstheme="minorHAnsi"/>
          <w:sz w:val="22"/>
          <w:szCs w:val="22"/>
          <w14:ligatures w14:val="none"/>
        </w:rPr>
        <w:t>Joby, A. (2023</w:t>
      </w:r>
      <w:bookmarkEnd w:id="14"/>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K nearest neighbor or KNN algorithm and it’s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5" w:name="_Hlk145864389"/>
      <w:r w:rsidRPr="009913CC">
        <w:rPr>
          <w:rFonts w:asciiTheme="minorHAnsi" w:eastAsia="Times New Roman" w:hAnsiTheme="minorHAnsi" w:cstheme="minorHAnsi"/>
          <w:kern w:val="0"/>
          <w:sz w:val="22"/>
          <w:szCs w:val="22"/>
          <w:lang w:eastAsia="en-IE"/>
          <w14:ligatures w14:val="none"/>
        </w:rPr>
        <w:t xml:space="preserve">K, G. (2020) </w:t>
      </w:r>
      <w:bookmarkEnd w:id="15"/>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hAnsiTheme="minorHAnsi" w:cstheme="minorHAnsi"/>
          <w:sz w:val="22"/>
          <w:szCs w:val="22"/>
          <w14:ligatures w14:val="none"/>
        </w:rPr>
        <w:t>11/9/2023</w:t>
      </w:r>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6" w:name="_Hlk134870558"/>
      <w:r w:rsidRPr="00F6329D">
        <w:t xml:space="preserve">Kevin,M and Ana , F(2019 </w:t>
      </w:r>
      <w:bookmarkEnd w:id="16"/>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32DA2A08" w14:textId="77777777" w:rsidR="00D14457" w:rsidRPr="00F6329D" w:rsidRDefault="00D14457" w:rsidP="00D14457">
      <w:r w:rsidRPr="00F6329D">
        <w:t>Kim,J.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Accessed on: 5/5/2023</w:t>
      </w:r>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7"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r w:rsidRPr="00F6329D">
        <w:t>Kohavi, R. et al.(2004)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Leachmann, L. and Scheibenreif,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2/9/2023</w:t>
      </w:r>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7"/>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7/7/23</w:t>
      </w:r>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8" w:name="_Hlk145865164"/>
      <w:r w:rsidRPr="00D626A3">
        <w:rPr>
          <w:rFonts w:cstheme="minorHAnsi"/>
          <w14:ligatures w14:val="none"/>
        </w:rPr>
        <w:lastRenderedPageBreak/>
        <w:t xml:space="preserve">Logunova, I. (2022) </w:t>
      </w:r>
      <w:bookmarkEnd w:id="18"/>
      <w:r>
        <w:rPr>
          <w:rFonts w:cstheme="minorHAnsi"/>
          <w14:ligatures w14:val="none"/>
        </w:rPr>
        <w:t>“</w:t>
      </w:r>
      <w:r w:rsidRPr="00D626A3">
        <w:rPr>
          <w:rFonts w:cstheme="minorHAnsi"/>
          <w:i/>
          <w:iCs/>
          <w14:ligatures w14:val="none"/>
        </w:rPr>
        <w:t>K-Nearest Neighbors (KNN) algorithm for Machine Learning</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Serokell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171537C3" w14:textId="77777777" w:rsidR="00D14457" w:rsidRDefault="00D14457" w:rsidP="00D14457">
      <w:bookmarkStart w:id="19" w:name="_Hlk134872014"/>
      <w:r w:rsidRPr="00F6329D">
        <w:t xml:space="preserve">Long, C.L.S. </w:t>
      </w:r>
      <w:r w:rsidRPr="00F6329D">
        <w:rPr>
          <w:i/>
          <w:iCs/>
        </w:rPr>
        <w:t>et al.</w:t>
      </w:r>
      <w:r w:rsidRPr="00F6329D">
        <w:t xml:space="preserve"> (2020) </w:t>
      </w:r>
      <w:bookmarkStart w:id="20" w:name="_Hlk134872032"/>
      <w:bookmarkEnd w:id="19"/>
      <w:r w:rsidRPr="00F6329D">
        <w:t>“</w:t>
      </w:r>
      <w:r w:rsidRPr="00F6329D">
        <w:rPr>
          <w:i/>
          <w:iCs/>
        </w:rPr>
        <w:t>Impact of CRM factors on customer satisfaction and Loyalty</w:t>
      </w:r>
      <w:r w:rsidRPr="00F6329D">
        <w:t>.”</w:t>
      </w:r>
      <w:r w:rsidRPr="00F6329D">
        <w:br/>
        <w:t xml:space="preserve"> </w:t>
      </w:r>
      <w:bookmarkEnd w:id="20"/>
      <w:r w:rsidRPr="00F6329D">
        <w:t xml:space="preserve">Available at: https://pdfs.semanticscholar.org/387f/a6baa9b571e8ba49a7de3aa5d224c7700300.pdf </w:t>
      </w:r>
      <w:r w:rsidRPr="00F6329D">
        <w:br/>
        <w:t xml:space="preserve">Accessed on: 13/5/2023 </w:t>
      </w:r>
    </w:p>
    <w:p w14:paraId="2408FD32" w14:textId="77777777" w:rsidR="00D14457" w:rsidRPr="00D52AA0" w:rsidRDefault="00D14457" w:rsidP="00D14457">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4/7/2023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Mcafee,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25/7/2023</w:t>
      </w:r>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4D6E6399" w14:textId="77777777" w:rsidR="00D14457" w:rsidRDefault="00D14457" w:rsidP="00D14457">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1" w:name="_Hlk145865443"/>
      <w:r w:rsidRPr="00D626A3">
        <w:rPr>
          <w:rFonts w:cstheme="minorHAnsi"/>
          <w14:ligatures w14:val="none"/>
        </w:rPr>
        <w:t xml:space="preserve">Narkhede, S. (2021) </w:t>
      </w:r>
      <w:bookmarkEnd w:id="21"/>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11</w:t>
      </w:r>
      <w:r>
        <w:rPr>
          <w:rFonts w:cstheme="minorHAnsi"/>
          <w14:ligatures w14:val="none"/>
        </w:rPr>
        <w:t>/9/2023</w:t>
      </w:r>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2" w:name="_Hlk145864042"/>
      <w:r w:rsidRPr="00D626A3">
        <w:rPr>
          <w:rFonts w:cstheme="minorHAnsi"/>
          <w14:ligatures w14:val="none"/>
        </w:rPr>
        <w:lastRenderedPageBreak/>
        <w:t xml:space="preserve">Navlani, A. (2019) </w:t>
      </w:r>
      <w:bookmarkEnd w:id="22"/>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Nolis, J. (2020) “</w:t>
      </w:r>
      <w:r w:rsidRPr="005E7785">
        <w:rPr>
          <w:rFonts w:eastAsia="Times New Roman" w:cstheme="minorHAnsi"/>
          <w:i/>
          <w:iCs/>
          <w:kern w:val="0"/>
          <w:lang w:eastAsia="en-IE"/>
          <w14:ligatures w14:val="none"/>
        </w:rPr>
        <w:t>You’re relying on Data Too Much</w:t>
      </w:r>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27/8/2023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3" w:name="_Hlk145330181"/>
      <w:r w:rsidRPr="005E7785">
        <w:rPr>
          <w:rFonts w:eastAsia="Times New Roman" w:cstheme="minorHAnsi"/>
          <w:kern w:val="0"/>
          <w:lang w:eastAsia="en-IE"/>
          <w14:ligatures w14:val="none"/>
        </w:rPr>
        <w:t xml:space="preserve">Pai, A. (2023) </w:t>
      </w:r>
      <w:bookmarkEnd w:id="23"/>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8/4/</w:t>
      </w:r>
      <w:r w:rsidRPr="005E7785">
        <w:rPr>
          <w:rFonts w:eastAsia="Times New Roman" w:cstheme="minorHAnsi"/>
          <w:kern w:val="0"/>
          <w:lang w:eastAsia="en-IE"/>
          <w14:ligatures w14:val="none"/>
        </w:rPr>
        <w:t>2023</w:t>
      </w:r>
    </w:p>
    <w:p w14:paraId="02EEFF2B" w14:textId="77777777" w:rsidR="00D14457" w:rsidRPr="00F6329D" w:rsidRDefault="00D14457" w:rsidP="00D14457">
      <w:bookmarkStart w:id="24" w:name="_Hlk134873582"/>
      <w:r w:rsidRPr="00F6329D">
        <w:t xml:space="preserve">Pancras , J. </w:t>
      </w:r>
      <w:r w:rsidRPr="00F6329D">
        <w:rPr>
          <w:i/>
          <w:iCs/>
        </w:rPr>
        <w:t>et al.</w:t>
      </w:r>
      <w:r w:rsidRPr="00F6329D">
        <w:t xml:space="preserve"> (2006) </w:t>
      </w:r>
      <w:bookmarkEnd w:id="24"/>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4A71CCFD" w14:textId="77777777" w:rsidR="00D14457" w:rsidRDefault="00D14457" w:rsidP="00D14457">
      <w:r w:rsidRPr="00F6329D">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5" w:name="_Hlk145330124"/>
      <w:r w:rsidRPr="005E7785">
        <w:rPr>
          <w:rFonts w:eastAsia="Times New Roman" w:cstheme="minorHAnsi"/>
          <w:kern w:val="0"/>
          <w:lang w:eastAsia="en-IE"/>
          <w14:ligatures w14:val="none"/>
        </w:rPr>
        <w:t>Qualtrics (2022</w:t>
      </w:r>
      <w:bookmarkEnd w:id="25"/>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 xml:space="preserve">2023 </w:t>
      </w:r>
      <w:bookmarkStart w:id="26"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6"/>
      <w:r w:rsidRPr="005E7785">
        <w:rPr>
          <w:rFonts w:eastAsia="Times New Roman" w:cstheme="minorHAnsi"/>
          <w:i/>
          <w:iCs/>
          <w:kern w:val="0"/>
          <w:lang w:eastAsia="en-IE"/>
          <w14:ligatures w14:val="none"/>
        </w:rPr>
        <w:t>What is customer sentiment and how do you measure it?Qualtrics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Available at: https://www.arsanalytics.com/post/tracking-customer-behavior-and-preferences-with-</w:t>
      </w:r>
      <w:r w:rsidRPr="005E7785">
        <w:rPr>
          <w:rFonts w:eastAsia="Times New Roman" w:cstheme="minorHAnsi"/>
          <w:kern w:val="0"/>
          <w:lang w:eastAsia="en-IE"/>
          <w14:ligatures w14:val="none"/>
        </w:rPr>
        <w:lastRenderedPageBreak/>
        <w:t xml:space="preserve">data-analytics </w:t>
      </w:r>
      <w:r w:rsidRPr="005E7785">
        <w:rPr>
          <w:rFonts w:eastAsia="Times New Roman" w:cstheme="minorHAnsi"/>
          <w:kern w:val="0"/>
          <w:lang w:eastAsia="en-IE"/>
          <w14:ligatures w14:val="none"/>
        </w:rPr>
        <w:br/>
        <w:t xml:space="preserve">Accessed on: 10/8/2023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7" w:name="_Hlk145863625"/>
      <w:r w:rsidRPr="007B5E01">
        <w:rPr>
          <w:rFonts w:eastAsia="Times New Roman" w:cstheme="minorHAnsi"/>
          <w:kern w:val="0"/>
          <w:lang w:eastAsia="en-IE"/>
          <w14:ligatures w14:val="none"/>
        </w:rPr>
        <w:t xml:space="preserve">Raschka, S. (2023) </w:t>
      </w:r>
      <w:bookmarkEnd w:id="27"/>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Accessed on: 1/7/2023</w:t>
      </w:r>
    </w:p>
    <w:p w14:paraId="7B52EF89" w14:textId="77777777" w:rsidR="00D14457" w:rsidRPr="00F6329D" w:rsidRDefault="00D14457" w:rsidP="00D14457">
      <w:r w:rsidRPr="00F6329D">
        <w:t>Sabbeh,s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Google cloud brandvoice: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Accessed on: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2" w:history="1">
        <w:r w:rsidRPr="00F6329D">
          <w:rPr>
            <w:rStyle w:val="Hyperlink"/>
          </w:rPr>
          <w:t>https://www.mdpi.com/2071-1050/13/9/5279</w:t>
        </w:r>
      </w:hyperlink>
      <w:r w:rsidRPr="00F6329D">
        <w:br/>
        <w:t xml:space="preserve">Accessed on: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330207"/>
      <w:r w:rsidRPr="005E7785">
        <w:rPr>
          <w:rFonts w:eastAsia="Times New Roman" w:cstheme="minorHAnsi"/>
          <w:kern w:val="0"/>
          <w:lang w:eastAsia="en-IE"/>
          <w14:ligatures w14:val="none"/>
        </w:rPr>
        <w:t xml:space="preserve">Salon, D.S. (2023) </w:t>
      </w:r>
      <w:bookmarkEnd w:id="28"/>
      <w:r w:rsidRPr="005E7785">
        <w:rPr>
          <w:rFonts w:eastAsia="Times New Roman" w:cstheme="minorHAnsi"/>
          <w:i/>
          <w:iCs/>
          <w:kern w:val="0"/>
          <w:lang w:eastAsia="en-IE"/>
          <w14:ligatures w14:val="none"/>
        </w:rPr>
        <w:t>Using NLP to analyze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1</w:t>
      </w:r>
      <w:r>
        <w:rPr>
          <w:rFonts w:eastAsia="Times New Roman" w:cstheme="minorHAnsi"/>
          <w:kern w:val="0"/>
          <w:lang w:eastAsia="en-IE"/>
          <w14:ligatures w14:val="none"/>
        </w:rPr>
        <w:t>5/8/</w:t>
      </w:r>
      <w:r w:rsidRPr="005E7785">
        <w:rPr>
          <w:rFonts w:eastAsia="Times New Roman" w:cstheme="minorHAnsi"/>
          <w:kern w:val="0"/>
          <w:lang w:eastAsia="en-IE"/>
          <w14:ligatures w14:val="none"/>
        </w:rPr>
        <w:t xml:space="preserve">2023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lastRenderedPageBreak/>
        <w:t xml:space="preserve">Sarib, M and Mashuri, S. (2022) </w:t>
      </w:r>
      <w:r w:rsidRPr="005E7785">
        <w:rPr>
          <w:rFonts w:eastAsia="Times New Roman" w:cstheme="minorHAnsi"/>
          <w:i/>
          <w:iCs/>
          <w:kern w:val="0"/>
          <w:lang w:eastAsia="en-IE"/>
          <w14:ligatures w14:val="none"/>
        </w:rPr>
        <w:t xml:space="preserve"> “Semi-structured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23/7/2023</w:t>
      </w:r>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Logistic Regression</w:t>
      </w:r>
      <w:r>
        <w:rPr>
          <w:rFonts w:eastAsia="Times New Roman" w:cstheme="minorHAnsi"/>
          <w:kern w:val="0"/>
          <w:lang w:eastAsia="en-IE"/>
          <w14:ligatures w14:val="none"/>
        </w:rPr>
        <w:t>“</w:t>
      </w:r>
      <w:r w:rsidRPr="00DE1A4D">
        <w:rPr>
          <w:rFonts w:eastAsia="Times New Roman" w:cstheme="minorHAnsi"/>
          <w:kern w:val="0"/>
          <w:lang w:eastAsia="en-IE"/>
          <w14:ligatures w14:val="none"/>
        </w:rPr>
        <w:t xml:space="preserve">Available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29"/>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Brainalyst</w:t>
      </w:r>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r w:rsidRPr="00F6329D">
        <w:t>Shrimal,D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63009"/>
      <w:r w:rsidRPr="0097656F">
        <w:rPr>
          <w:rFonts w:eastAsia="Times New Roman" w:cstheme="minorHAnsi"/>
          <w:kern w:val="0"/>
          <w:lang w:eastAsia="en-IE"/>
          <w14:ligatures w14:val="none"/>
        </w:rPr>
        <w:t xml:space="preserve">Siddique, A. (2023) </w:t>
      </w:r>
      <w:bookmarkEnd w:id="30"/>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2E8A76BA" w14:textId="77777777" w:rsidR="00D14457" w:rsidRDefault="00D14457" w:rsidP="00D14457"/>
    <w:p w14:paraId="10F991DE" w14:textId="77777777" w:rsidR="00D14457" w:rsidRPr="00F6329D" w:rsidRDefault="00D14457" w:rsidP="00D14457">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5DB263" w14:textId="77777777" w:rsidR="00D14457" w:rsidRPr="00F6329D" w:rsidRDefault="00D14457" w:rsidP="00D14457">
      <w:r w:rsidRPr="00F6329D">
        <w:lastRenderedPageBreak/>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7725E91D" w14:textId="77777777" w:rsidR="00D14457" w:rsidRPr="009913CC" w:rsidRDefault="00D14457" w:rsidP="00D14457">
      <w:pPr>
        <w:rPr>
          <w:rFonts w:cstheme="minorHAnsi"/>
          <w14:ligatures w14:val="none"/>
        </w:rPr>
      </w:pPr>
      <w:bookmarkStart w:id="31" w:name="_Hlk145862312"/>
      <w:bookmarkStart w:id="32" w:name="_Hlk134884505"/>
      <w:r w:rsidRPr="00B210D9">
        <w:rPr>
          <w:rFonts w:eastAsia="Times New Roman" w:cstheme="minorHAnsi"/>
          <w:kern w:val="0"/>
          <w:lang w:eastAsia="en-IE"/>
          <w14:ligatures w14:val="none"/>
        </w:rPr>
        <w:t xml:space="preserve">Tibco (2023) </w:t>
      </w:r>
      <w:bookmarkEnd w:id="31"/>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3" w:name="_Hlk145864616"/>
      <w:r w:rsidRPr="00837DFE">
        <w:rPr>
          <w:rFonts w:eastAsia="Times New Roman" w:cstheme="minorHAnsi"/>
          <w:kern w:val="0"/>
          <w:lang w:eastAsia="en-IE"/>
          <w14:ligatures w14:val="none"/>
        </w:rPr>
        <w:t xml:space="preserve">Vaidya, D. (2023) </w:t>
      </w:r>
      <w:bookmarkEnd w:id="33"/>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p>
    <w:p w14:paraId="73FCE283" w14:textId="77777777" w:rsidR="00D14457" w:rsidRPr="00F6329D" w:rsidRDefault="00D14457" w:rsidP="00D14457">
      <w:bookmarkStart w:id="34" w:name="_Hlk145864806"/>
      <w:r w:rsidRPr="00D626A3">
        <w:rPr>
          <w:rFonts w:cstheme="minorHAnsi"/>
          <w14:ligatures w14:val="none"/>
        </w:rPr>
        <w:t xml:space="preserve">Vivekanandan, M. (2023) </w:t>
      </w:r>
      <w:bookmarkEnd w:id="34"/>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w:t>
      </w:r>
      <w:r w:rsidRPr="00F6329D">
        <w:lastRenderedPageBreak/>
        <w:t xml:space="preserve">Publishing. Available at: https://link.springer.com/article/10.1186/s40537-020-00290-0#Sec29 </w:t>
      </w:r>
      <w:r w:rsidRPr="00F6329D">
        <w:br/>
        <w:t xml:space="preserve">Accessed on: 20/3/2023. </w:t>
      </w:r>
      <w:bookmarkEnd w:id="32"/>
    </w:p>
    <w:p w14:paraId="68CAB1D9" w14:textId="77777777" w:rsidR="00D14457" w:rsidRPr="00F6329D" w:rsidRDefault="00D14457" w:rsidP="00D14457">
      <w:r w:rsidRPr="00F6329D">
        <w:t xml:space="preserve">Weinstein, A. (2001) </w:t>
      </w:r>
      <w:bookmarkStart w:id="35" w:name="_Hlk134871584"/>
      <w:r w:rsidRPr="00F6329D">
        <w:t>“</w:t>
      </w:r>
      <w:r w:rsidRPr="00F6329D">
        <w:rPr>
          <w:i/>
          <w:iCs/>
        </w:rPr>
        <w:t>Customer retention: A usage segmentation and customer value approach”.</w:t>
      </w:r>
      <w:r w:rsidRPr="00F6329D">
        <w:t xml:space="preserve"> </w:t>
      </w:r>
      <w:bookmarkEnd w:id="3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1E33939" w14:textId="77777777" w:rsidR="00D14457" w:rsidRPr="00F6329D" w:rsidRDefault="00D14457" w:rsidP="00D14457">
      <w:r w:rsidRPr="00F6329D">
        <w:t>Yang,K. Kim ,J. and  Yu,B. (2020) “</w:t>
      </w:r>
      <w:r w:rsidRPr="00F6329D">
        <w:rPr>
          <w:i/>
          <w:iCs/>
        </w:rPr>
        <w:t>On Analyzing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r w:rsidRPr="00F6329D">
        <w:t>Zhao,Y.(2018)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3E23" w14:textId="77777777" w:rsidR="002E164E" w:rsidRDefault="002E164E" w:rsidP="005325BB">
      <w:pPr>
        <w:spacing w:after="0" w:line="240" w:lineRule="auto"/>
      </w:pPr>
      <w:r>
        <w:separator/>
      </w:r>
    </w:p>
  </w:endnote>
  <w:endnote w:type="continuationSeparator" w:id="0">
    <w:p w14:paraId="30096642" w14:textId="77777777" w:rsidR="002E164E" w:rsidRDefault="002E164E"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E8B6" w14:textId="77777777" w:rsidR="002E164E" w:rsidRDefault="002E164E" w:rsidP="005325BB">
      <w:pPr>
        <w:spacing w:after="0" w:line="240" w:lineRule="auto"/>
      </w:pPr>
      <w:r>
        <w:separator/>
      </w:r>
    </w:p>
  </w:footnote>
  <w:footnote w:type="continuationSeparator" w:id="0">
    <w:p w14:paraId="7F1ED4B1" w14:textId="77777777" w:rsidR="002E164E" w:rsidRDefault="002E164E"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E164E"/>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D035FB"/>
    <w:rsid w:val="00D14457"/>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footer" Target="footer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48</Pages>
  <Words>20748</Words>
  <Characters>118270</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149</cp:revision>
  <dcterms:created xsi:type="dcterms:W3CDTF">2023-05-05T12:40:00Z</dcterms:created>
  <dcterms:modified xsi:type="dcterms:W3CDTF">2023-09-18T23:33:00Z</dcterms:modified>
</cp:coreProperties>
</file>