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proofErr w:type="gramStart"/>
      <w:r w:rsidR="00734856">
        <w:t>Retention</w:t>
      </w:r>
      <w:bookmarkEnd w:id="0"/>
      <w:bookmarkEnd w:id="1"/>
      <w:r w:rsidR="00734856">
        <w:t>”</w:t>
      </w:r>
      <w:proofErr w:type="gramEnd"/>
    </w:p>
    <w:p w14:paraId="2E36BB2C" w14:textId="156171C1"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6E7DABE7" w:rsidR="00687E5E" w:rsidRDefault="00687E5E" w:rsidP="00687E5E">
      <w:r>
        <w:t>Why selected the area of study-</w:t>
      </w:r>
      <w:r w:rsidR="00BC1E56">
        <w:t xml:space="preserve"> (</w:t>
      </w:r>
      <w:r w:rsidR="00933156">
        <w:rPr>
          <w:color w:val="FF0000"/>
        </w:rPr>
        <w:t>Background and context</w:t>
      </w:r>
      <w:r w:rsidR="00BC1E56">
        <w:t>)</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lastRenderedPageBreak/>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lastRenderedPageBreak/>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lastRenderedPageBreak/>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lastRenderedPageBreak/>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w:t>
      </w:r>
      <w:r w:rsidR="00534259" w:rsidRPr="00534259">
        <w:lastRenderedPageBreak/>
        <w:t>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lastRenderedPageBreak/>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2</w:t>
      </w:r>
      <w:r w:rsidR="000D458F">
        <w:rPr>
          <w:b/>
          <w:bCs/>
          <w:color w:val="FF0000"/>
          <w:kern w:val="0"/>
          <w:sz w:val="28"/>
          <w:szCs w:val="28"/>
          <w:u w:val="single"/>
          <w14:ligatures w14:val="none"/>
        </w:rPr>
        <w:t xml:space="preserve">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lastRenderedPageBreak/>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w:t>
      </w:r>
      <w:r w:rsidR="006B573B">
        <w:lastRenderedPageBreak/>
        <w:t xml:space="preserve">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w:t>
      </w:r>
      <w:r w:rsidR="00597FB5" w:rsidRPr="0029237D">
        <w:lastRenderedPageBreak/>
        <w:t xml:space="preserve">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lastRenderedPageBreak/>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w:t>
        </w:r>
        <w:r w:rsidRPr="00F6329D">
          <w:rPr>
            <w:rStyle w:val="Hyperlink"/>
          </w:rPr>
          <w:lastRenderedPageBreak/>
          <w:t>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lastRenderedPageBreak/>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lastRenderedPageBreak/>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w:t>
      </w:r>
      <w:r w:rsidRPr="00F6329D">
        <w:lastRenderedPageBreak/>
        <w:t>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w:t>
      </w:r>
      <w:r w:rsidRPr="00F6329D">
        <w:lastRenderedPageBreak/>
        <w:t>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lastRenderedPageBreak/>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w:t>
        </w:r>
        <w:r w:rsidRPr="00F6329D">
          <w:rPr>
            <w:rStyle w:val="Hyperlink"/>
          </w:rPr>
          <w:lastRenderedPageBreak/>
          <w:t>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lastRenderedPageBreak/>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w:t>
      </w:r>
      <w:r w:rsidRPr="00F6329D">
        <w:lastRenderedPageBreak/>
        <w:t xml:space="preserve">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Available at: https://www.sciencedirect.com/science/article/pii/S1877042814029553?ref=pdf_download&amp;amp;fr</w:t>
      </w:r>
      <w:r w:rsidRPr="00F6329D">
        <w:lastRenderedPageBreak/>
        <w:t xml:space="preserve">=RR-2&amp;amp;rr=7c5d1f412a810752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w:t>
        </w:r>
        <w:r w:rsidRPr="00F6329D">
          <w:rPr>
            <w:rStyle w:val="Hyperlink"/>
          </w:rPr>
          <w:lastRenderedPageBreak/>
          <w: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73C4" w14:textId="77777777" w:rsidR="007102B1" w:rsidRDefault="007102B1" w:rsidP="005325BB">
      <w:pPr>
        <w:spacing w:after="0" w:line="240" w:lineRule="auto"/>
      </w:pPr>
      <w:r>
        <w:separator/>
      </w:r>
    </w:p>
  </w:endnote>
  <w:endnote w:type="continuationSeparator" w:id="0">
    <w:p w14:paraId="2F8ABAFA" w14:textId="77777777" w:rsidR="007102B1" w:rsidRDefault="007102B1"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EF8B5" w14:textId="77777777" w:rsidR="007102B1" w:rsidRDefault="007102B1" w:rsidP="005325BB">
      <w:pPr>
        <w:spacing w:after="0" w:line="240" w:lineRule="auto"/>
      </w:pPr>
      <w:r>
        <w:separator/>
      </w:r>
    </w:p>
  </w:footnote>
  <w:footnote w:type="continuationSeparator" w:id="0">
    <w:p w14:paraId="522E1D44" w14:textId="77777777" w:rsidR="007102B1" w:rsidRDefault="007102B1"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102B1"/>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28B3"/>
    <w:rsid w:val="00DE3EA9"/>
    <w:rsid w:val="00DE6BB2"/>
    <w:rsid w:val="00E0620C"/>
    <w:rsid w:val="00E07467"/>
    <w:rsid w:val="00E41886"/>
    <w:rsid w:val="00E44487"/>
    <w:rsid w:val="00E54A0A"/>
    <w:rsid w:val="00E57798"/>
    <w:rsid w:val="00E74C09"/>
    <w:rsid w:val="00E820D5"/>
    <w:rsid w:val="00E97ADD"/>
    <w:rsid w:val="00EA4241"/>
    <w:rsid w:val="00EB1D19"/>
    <w:rsid w:val="00EF3F14"/>
    <w:rsid w:val="00EF3F82"/>
    <w:rsid w:val="00F21932"/>
    <w:rsid w:val="00F2246F"/>
    <w:rsid w:val="00F52BEE"/>
    <w:rsid w:val="00F55C08"/>
    <w:rsid w:val="00F628E8"/>
    <w:rsid w:val="00F6329D"/>
    <w:rsid w:val="00F65ACE"/>
    <w:rsid w:val="00F75608"/>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38</Pages>
  <Words>16325</Words>
  <Characters>93053</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109</cp:revision>
  <dcterms:created xsi:type="dcterms:W3CDTF">2023-05-05T12:40:00Z</dcterms:created>
  <dcterms:modified xsi:type="dcterms:W3CDTF">2023-08-13T20:55:00Z</dcterms:modified>
</cp:coreProperties>
</file>