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5614" w14:textId="5A688C1B" w:rsidR="00040E40" w:rsidRPr="00040E40" w:rsidRDefault="00040E40" w:rsidP="00040E40">
      <w:pPr>
        <w:rPr>
          <w:rFonts w:ascii="Times New Roman" w:hAnsi="Times New Roman" w:cs="Times New Roman"/>
          <w:b/>
          <w:bCs/>
          <w:sz w:val="40"/>
          <w:szCs w:val="40"/>
        </w:rPr>
      </w:pPr>
      <w:r>
        <w:rPr>
          <w:rFonts w:ascii="Times New Roman" w:hAnsi="Times New Roman" w:cs="Times New Roman"/>
          <w:b/>
          <w:bCs/>
          <w:sz w:val="40"/>
          <w:szCs w:val="40"/>
        </w:rPr>
        <w:t xml:space="preserve">                </w:t>
      </w:r>
      <w:r w:rsidRPr="00040E40">
        <w:rPr>
          <w:rFonts w:ascii="Times New Roman" w:hAnsi="Times New Roman" w:cs="Times New Roman"/>
          <w:b/>
          <w:bCs/>
          <w:sz w:val="40"/>
          <w:szCs w:val="40"/>
        </w:rPr>
        <w:t>Capstone Project Proposal</w:t>
      </w:r>
    </w:p>
    <w:p w14:paraId="010E0204" w14:textId="3645714D" w:rsidR="00040E40" w:rsidRPr="00755A62" w:rsidRDefault="00040E40" w:rsidP="00040E40">
      <w:pPr>
        <w:rPr>
          <w:rFonts w:ascii="Times New Roman" w:hAnsi="Times New Roman" w:cs="Times New Roman"/>
          <w:b/>
          <w:bCs/>
          <w:sz w:val="32"/>
          <w:szCs w:val="32"/>
        </w:rPr>
      </w:pPr>
      <w:r w:rsidRPr="00755A62">
        <w:rPr>
          <w:rFonts w:ascii="Times New Roman" w:hAnsi="Times New Roman" w:cs="Times New Roman"/>
          <w:b/>
          <w:bCs/>
          <w:sz w:val="32"/>
          <w:szCs w:val="32"/>
        </w:rPr>
        <w:t xml:space="preserve">Predictive </w:t>
      </w:r>
      <w:proofErr w:type="spellStart"/>
      <w:r w:rsidR="00EA2348" w:rsidRPr="00755A62">
        <w:rPr>
          <w:rFonts w:ascii="Times New Roman" w:hAnsi="Times New Roman" w:cs="Times New Roman"/>
          <w:b/>
          <w:bCs/>
          <w:sz w:val="32"/>
          <w:szCs w:val="32"/>
        </w:rPr>
        <w:t>Modeling</w:t>
      </w:r>
      <w:proofErr w:type="spellEnd"/>
      <w:r w:rsidRPr="00755A62">
        <w:rPr>
          <w:rFonts w:ascii="Times New Roman" w:hAnsi="Times New Roman" w:cs="Times New Roman"/>
          <w:b/>
          <w:bCs/>
          <w:sz w:val="32"/>
          <w:szCs w:val="32"/>
        </w:rPr>
        <w:t xml:space="preserve"> for Card Payment Fraud Detection in the Irish Banking Sector Using Central Bank of Ireland Data</w:t>
      </w:r>
    </w:p>
    <w:p w14:paraId="116FF5E3" w14:textId="77777777" w:rsidR="00040E40" w:rsidRPr="00040E40" w:rsidRDefault="00040E40" w:rsidP="00040E40">
      <w:pPr>
        <w:rPr>
          <w:rFonts w:ascii="Times New Roman" w:hAnsi="Times New Roman" w:cs="Times New Roman"/>
          <w:b/>
          <w:bCs/>
          <w:sz w:val="24"/>
          <w:szCs w:val="24"/>
        </w:rPr>
      </w:pPr>
      <w:r w:rsidRPr="00040E40">
        <w:rPr>
          <w:rFonts w:ascii="Times New Roman" w:hAnsi="Times New Roman" w:cs="Times New Roman"/>
          <w:b/>
          <w:bCs/>
          <w:sz w:val="24"/>
          <w:szCs w:val="24"/>
        </w:rPr>
        <w:t>1. Introduction</w:t>
      </w:r>
    </w:p>
    <w:p w14:paraId="0F38B78F" w14:textId="343F69E5" w:rsidR="00040E40" w:rsidRPr="00040E40" w:rsidRDefault="00040E40" w:rsidP="00040E40">
      <w:pPr>
        <w:rPr>
          <w:rFonts w:ascii="Times New Roman" w:hAnsi="Times New Roman" w:cs="Times New Roman"/>
        </w:rPr>
      </w:pPr>
      <w:r w:rsidRPr="00040E40">
        <w:rPr>
          <w:rFonts w:ascii="Times New Roman" w:hAnsi="Times New Roman" w:cs="Times New Roman"/>
        </w:rPr>
        <w:t xml:space="preserve">Card payment fraud has become one of the most significant operational and financial risks facing Irish banks. As digital payments continue to expand, fraudsters increasingly exploit online channels, social engineering, and </w:t>
      </w:r>
      <w:r>
        <w:rPr>
          <w:rFonts w:ascii="Times New Roman" w:hAnsi="Times New Roman" w:cs="Times New Roman"/>
        </w:rPr>
        <w:t>cross-border</w:t>
      </w:r>
      <w:r w:rsidRPr="00040E40">
        <w:rPr>
          <w:rFonts w:ascii="Times New Roman" w:hAnsi="Times New Roman" w:cs="Times New Roman"/>
        </w:rPr>
        <w:t xml:space="preserve"> vulnerabilities. According to the Central Bank of Ireland, fraudulent payment transactions reached €179.04 million in 2025, representing a 27.2% increase from 2024 (Central Bank of Ireland, 2025). Card payment fraud alone accounted for €51.01 million, an 18.6% rise compared to the previous year (Central Bank of Ireland, 2025). Notably, 89% of card payment fraud occurred through online channels, highlighting </w:t>
      </w:r>
      <w:r w:rsidR="00BC6F8D">
        <w:rPr>
          <w:rFonts w:ascii="Times New Roman" w:hAnsi="Times New Roman" w:cs="Times New Roman"/>
        </w:rPr>
        <w:t xml:space="preserve">Irish consumers' growing exposure </w:t>
      </w:r>
      <w:r w:rsidRPr="00040E40">
        <w:rPr>
          <w:rFonts w:ascii="Times New Roman" w:hAnsi="Times New Roman" w:cs="Times New Roman"/>
        </w:rPr>
        <w:t>to digital fraud (Central Bank of Ireland, 2025).</w:t>
      </w:r>
    </w:p>
    <w:p w14:paraId="0DE6A51F" w14:textId="6E377615" w:rsidR="00040E40" w:rsidRPr="00040E40" w:rsidRDefault="00040E40" w:rsidP="00040E40">
      <w:pPr>
        <w:rPr>
          <w:rFonts w:ascii="Times New Roman" w:hAnsi="Times New Roman" w:cs="Times New Roman"/>
        </w:rPr>
      </w:pPr>
      <w:r w:rsidRPr="00040E40">
        <w:rPr>
          <w:rFonts w:ascii="Times New Roman" w:hAnsi="Times New Roman" w:cs="Times New Roman"/>
        </w:rPr>
        <w:t xml:space="preserve">This trend presents a strategic challenge for Irish banks. Fraud losses reduce profitability, damage customer trust, and increase regulatory pressure under frameworks such as PSD2 (Second Payment Services Directive) and Strong Customer Authentication (European Banking Authority, 2022). Traditional </w:t>
      </w:r>
      <w:r>
        <w:rPr>
          <w:rFonts w:ascii="Times New Roman" w:hAnsi="Times New Roman" w:cs="Times New Roman"/>
        </w:rPr>
        <w:t>rule-based</w:t>
      </w:r>
      <w:r w:rsidRPr="00040E40">
        <w:rPr>
          <w:rFonts w:ascii="Times New Roman" w:hAnsi="Times New Roman" w:cs="Times New Roman"/>
        </w:rPr>
        <w:t xml:space="preserve"> fraud detection systems are reactive and struggle to identify emerging fraud patterns (Bhattacharyya et al., 2011). As fraud becomes more sophisticated, predictive analytics offers a more effective approach to identifying suspicious behaviour and forecasting future fraud risks.</w:t>
      </w:r>
    </w:p>
    <w:p w14:paraId="46B3F5DE" w14:textId="00907A16" w:rsidR="004010BD" w:rsidRDefault="00040E40" w:rsidP="00040E40">
      <w:pPr>
        <w:rPr>
          <w:rFonts w:ascii="Times New Roman" w:hAnsi="Times New Roman" w:cs="Times New Roman"/>
        </w:rPr>
      </w:pPr>
      <w:r w:rsidRPr="00040E40">
        <w:rPr>
          <w:rFonts w:ascii="Times New Roman" w:hAnsi="Times New Roman" w:cs="Times New Roman"/>
        </w:rPr>
        <w:t xml:space="preserve">This project proposes a predictive </w:t>
      </w:r>
      <w:proofErr w:type="spellStart"/>
      <w:r w:rsidR="00EA2348">
        <w:rPr>
          <w:rFonts w:ascii="Times New Roman" w:hAnsi="Times New Roman" w:cs="Times New Roman"/>
        </w:rPr>
        <w:t>modeling</w:t>
      </w:r>
      <w:proofErr w:type="spellEnd"/>
      <w:r w:rsidRPr="00040E40">
        <w:rPr>
          <w:rFonts w:ascii="Times New Roman" w:hAnsi="Times New Roman" w:cs="Times New Roman"/>
        </w:rPr>
        <w:t xml:space="preserve"> solution using the Central Bank of Ireland’s Card Payments Fraud datasets (2022–2025). The project will analyse fraud trends, identify behavioural patterns, develop classification and forecasting models, and produce a fraud risk scoring system to support strategic fraud prevention </w:t>
      </w:r>
      <w:r>
        <w:rPr>
          <w:rFonts w:ascii="Times New Roman" w:hAnsi="Times New Roman" w:cs="Times New Roman"/>
        </w:rPr>
        <w:t>decision-making</w:t>
      </w:r>
      <w:r w:rsidRPr="00040E40">
        <w:rPr>
          <w:rFonts w:ascii="Times New Roman" w:hAnsi="Times New Roman" w:cs="Times New Roman"/>
        </w:rPr>
        <w:t xml:space="preserve"> in the Irish banking sector.</w:t>
      </w:r>
    </w:p>
    <w:p w14:paraId="00CB2D77" w14:textId="77777777" w:rsidR="00E94A68" w:rsidRPr="00E94A68" w:rsidRDefault="00E94A68" w:rsidP="00E94A68">
      <w:pPr>
        <w:rPr>
          <w:rFonts w:ascii="Times New Roman" w:hAnsi="Times New Roman" w:cs="Times New Roman"/>
          <w:b/>
          <w:bCs/>
          <w:sz w:val="24"/>
          <w:szCs w:val="24"/>
        </w:rPr>
      </w:pPr>
      <w:r w:rsidRPr="00E94A68">
        <w:rPr>
          <w:rFonts w:ascii="Times New Roman" w:hAnsi="Times New Roman" w:cs="Times New Roman"/>
          <w:b/>
          <w:bCs/>
          <w:sz w:val="24"/>
          <w:szCs w:val="24"/>
        </w:rPr>
        <w:t>2. Problem Definition</w:t>
      </w:r>
    </w:p>
    <w:p w14:paraId="0D9BDFC3" w14:textId="5898DA10" w:rsidR="00E94A68" w:rsidRPr="00E94A68" w:rsidRDefault="00E94A68" w:rsidP="00E94A68">
      <w:pPr>
        <w:rPr>
          <w:rFonts w:ascii="Times New Roman" w:hAnsi="Times New Roman" w:cs="Times New Roman"/>
        </w:rPr>
      </w:pPr>
      <w:r w:rsidRPr="00E94A68">
        <w:rPr>
          <w:rFonts w:ascii="Times New Roman" w:hAnsi="Times New Roman" w:cs="Times New Roman"/>
        </w:rPr>
        <w:t xml:space="preserve">Fraudulent card transactions in Ireland have increased significantly over the past four years. Fraudsters increasingly target online and cross border channels, with cross border fraud representing 69.8% of total fraudulent value in 2025 (Central Bank of Ireland, 2025). These trends indicate that fraud is becoming more international, more digital, and </w:t>
      </w:r>
      <w:r w:rsidR="00A46A86">
        <w:rPr>
          <w:rFonts w:ascii="Times New Roman" w:hAnsi="Times New Roman" w:cs="Times New Roman"/>
        </w:rPr>
        <w:t xml:space="preserve">harder </w:t>
      </w:r>
      <w:r w:rsidR="00F512FA">
        <w:rPr>
          <w:rFonts w:ascii="Times New Roman" w:hAnsi="Times New Roman" w:cs="Times New Roman"/>
        </w:rPr>
        <w:t>for traditional systems to detect</w:t>
      </w:r>
      <w:r w:rsidRPr="00E94A68">
        <w:rPr>
          <w:rFonts w:ascii="Times New Roman" w:hAnsi="Times New Roman" w:cs="Times New Roman"/>
        </w:rPr>
        <w:t>.</w:t>
      </w:r>
    </w:p>
    <w:p w14:paraId="2FE3F1CA" w14:textId="77777777" w:rsidR="00E94A68" w:rsidRPr="00E94A68" w:rsidRDefault="00E94A68" w:rsidP="00E94A68">
      <w:pPr>
        <w:rPr>
          <w:rFonts w:ascii="Times New Roman" w:hAnsi="Times New Roman" w:cs="Times New Roman"/>
        </w:rPr>
      </w:pPr>
      <w:r w:rsidRPr="00E94A68">
        <w:rPr>
          <w:rFonts w:ascii="Times New Roman" w:hAnsi="Times New Roman" w:cs="Times New Roman"/>
        </w:rPr>
        <w:t>Irish banks face rising financial losses, reputational damage, and regulatory scrutiny. Current fraud detection systems rely heavily on static rules, which are insufficient for detecting new fraud patterns (</w:t>
      </w:r>
      <w:proofErr w:type="spellStart"/>
      <w:r w:rsidRPr="00E94A68">
        <w:rPr>
          <w:rFonts w:ascii="Times New Roman" w:hAnsi="Times New Roman" w:cs="Times New Roman"/>
        </w:rPr>
        <w:t>Carcillo</w:t>
      </w:r>
      <w:proofErr w:type="spellEnd"/>
      <w:r w:rsidRPr="00E94A68">
        <w:rPr>
          <w:rFonts w:ascii="Times New Roman" w:hAnsi="Times New Roman" w:cs="Times New Roman"/>
        </w:rPr>
        <w:t xml:space="preserve"> et al., 2021). The business problem is therefore:</w:t>
      </w:r>
    </w:p>
    <w:p w14:paraId="56BFAF55" w14:textId="77777777" w:rsidR="00E94A68" w:rsidRPr="00D92056" w:rsidRDefault="00E94A68" w:rsidP="00E94A68">
      <w:pPr>
        <w:rPr>
          <w:rFonts w:ascii="Times New Roman" w:hAnsi="Times New Roman" w:cs="Times New Roman"/>
          <w:b/>
          <w:bCs/>
        </w:rPr>
      </w:pPr>
      <w:r w:rsidRPr="00D92056">
        <w:rPr>
          <w:rFonts w:ascii="Times New Roman" w:hAnsi="Times New Roman" w:cs="Times New Roman"/>
          <w:b/>
          <w:bCs/>
        </w:rPr>
        <w:t>Irish banks need a predictive analytics solution that identifies fraud patterns early, forecasts fraud trends, and supports strategic fraud prevention decisions.</w:t>
      </w:r>
    </w:p>
    <w:p w14:paraId="1E7A3AFB" w14:textId="12B62304" w:rsidR="00E94A68" w:rsidRDefault="00E94A68" w:rsidP="00E94A68">
      <w:pPr>
        <w:rPr>
          <w:rFonts w:ascii="Times New Roman" w:hAnsi="Times New Roman" w:cs="Times New Roman"/>
        </w:rPr>
      </w:pPr>
      <w:r w:rsidRPr="00E94A68">
        <w:rPr>
          <w:rFonts w:ascii="Times New Roman" w:hAnsi="Times New Roman" w:cs="Times New Roman"/>
        </w:rPr>
        <w:t>This project addresses this problem by developing predictive models using official fraud statistics from the Central Bank of Ireland.</w:t>
      </w:r>
    </w:p>
    <w:p w14:paraId="0A3F8913" w14:textId="77777777" w:rsidR="000178E3" w:rsidRPr="000178E3" w:rsidRDefault="000178E3" w:rsidP="000178E3">
      <w:pPr>
        <w:rPr>
          <w:rFonts w:ascii="Times New Roman" w:hAnsi="Times New Roman" w:cs="Times New Roman"/>
          <w:b/>
          <w:bCs/>
          <w:sz w:val="24"/>
          <w:szCs w:val="24"/>
        </w:rPr>
      </w:pPr>
      <w:r w:rsidRPr="000178E3">
        <w:rPr>
          <w:rFonts w:ascii="Times New Roman" w:hAnsi="Times New Roman" w:cs="Times New Roman"/>
          <w:b/>
          <w:bCs/>
          <w:sz w:val="24"/>
          <w:szCs w:val="24"/>
        </w:rPr>
        <w:t>3. Aim and Objectives</w:t>
      </w:r>
    </w:p>
    <w:p w14:paraId="427A6310" w14:textId="77777777" w:rsidR="000178E3" w:rsidRPr="000178E3" w:rsidRDefault="000178E3" w:rsidP="000178E3">
      <w:pPr>
        <w:rPr>
          <w:rFonts w:ascii="Times New Roman" w:hAnsi="Times New Roman" w:cs="Times New Roman"/>
          <w:b/>
          <w:bCs/>
          <w:sz w:val="24"/>
          <w:szCs w:val="24"/>
        </w:rPr>
      </w:pPr>
      <w:r w:rsidRPr="000178E3">
        <w:rPr>
          <w:rFonts w:ascii="Times New Roman" w:hAnsi="Times New Roman" w:cs="Times New Roman"/>
          <w:b/>
          <w:bCs/>
          <w:sz w:val="24"/>
          <w:szCs w:val="24"/>
        </w:rPr>
        <w:t>Aim</w:t>
      </w:r>
    </w:p>
    <w:p w14:paraId="6C372963" w14:textId="77777777" w:rsidR="000178E3" w:rsidRPr="000178E3" w:rsidRDefault="000178E3" w:rsidP="000178E3">
      <w:pPr>
        <w:rPr>
          <w:rFonts w:ascii="Times New Roman" w:hAnsi="Times New Roman" w:cs="Times New Roman"/>
        </w:rPr>
      </w:pPr>
      <w:r w:rsidRPr="000178E3">
        <w:rPr>
          <w:rFonts w:ascii="Times New Roman" w:hAnsi="Times New Roman" w:cs="Times New Roman"/>
        </w:rPr>
        <w:t>To develop a predictive analytics solution that identifies, classifies, and forecasts card payment fraud in the Irish banking sector using Central Bank of Ireland fraud statistics from 2022–2025.</w:t>
      </w:r>
    </w:p>
    <w:p w14:paraId="148BA521" w14:textId="77777777" w:rsidR="000178E3" w:rsidRDefault="000178E3" w:rsidP="000178E3">
      <w:pPr>
        <w:rPr>
          <w:rFonts w:ascii="Times New Roman" w:hAnsi="Times New Roman" w:cs="Times New Roman"/>
          <w:b/>
          <w:bCs/>
          <w:sz w:val="24"/>
          <w:szCs w:val="24"/>
        </w:rPr>
      </w:pPr>
    </w:p>
    <w:p w14:paraId="0ECC5181" w14:textId="77777777" w:rsidR="00A46A86" w:rsidRDefault="00A46A86" w:rsidP="006B0350">
      <w:pPr>
        <w:rPr>
          <w:rFonts w:ascii="Times New Roman" w:hAnsi="Times New Roman" w:cs="Times New Roman"/>
          <w:b/>
          <w:bCs/>
          <w:sz w:val="24"/>
          <w:szCs w:val="24"/>
        </w:rPr>
      </w:pPr>
    </w:p>
    <w:p w14:paraId="7390C184" w14:textId="248B4B16" w:rsidR="006B0350" w:rsidRPr="00D249D8" w:rsidRDefault="006B0350" w:rsidP="006B0350">
      <w:pPr>
        <w:rPr>
          <w:rFonts w:ascii="Times New Roman" w:hAnsi="Times New Roman" w:cs="Times New Roman"/>
          <w:b/>
          <w:bCs/>
          <w:sz w:val="24"/>
          <w:szCs w:val="24"/>
        </w:rPr>
      </w:pPr>
      <w:r w:rsidRPr="00D249D8">
        <w:rPr>
          <w:rFonts w:ascii="Times New Roman" w:hAnsi="Times New Roman" w:cs="Times New Roman"/>
          <w:b/>
          <w:bCs/>
          <w:sz w:val="24"/>
          <w:szCs w:val="24"/>
        </w:rPr>
        <w:lastRenderedPageBreak/>
        <w:t>Objectives</w:t>
      </w:r>
    </w:p>
    <w:p w14:paraId="135CCA69" w14:textId="77777777" w:rsidR="006B0350" w:rsidRPr="00D249D8" w:rsidRDefault="006B0350" w:rsidP="006B0350">
      <w:pPr>
        <w:numPr>
          <w:ilvl w:val="0"/>
          <w:numId w:val="1"/>
        </w:numPr>
        <w:rPr>
          <w:rFonts w:ascii="Times New Roman" w:hAnsi="Times New Roman" w:cs="Times New Roman"/>
        </w:rPr>
      </w:pPr>
      <w:r w:rsidRPr="00D249D8">
        <w:rPr>
          <w:rFonts w:ascii="Times New Roman" w:hAnsi="Times New Roman" w:cs="Times New Roman"/>
        </w:rPr>
        <w:t>Analyse historical fraud trends across card</w:t>
      </w:r>
      <w:r w:rsidRPr="00D249D8">
        <w:rPr>
          <w:rFonts w:ascii="Times New Roman" w:hAnsi="Times New Roman" w:cs="Times New Roman"/>
        </w:rPr>
        <w:noBreakHyphen/>
        <w:t>payment channels, fraud types, and transaction values (Central Bank of Ireland, 2025).</w:t>
      </w:r>
    </w:p>
    <w:p w14:paraId="69CDCF85" w14:textId="77777777" w:rsidR="006B0350" w:rsidRPr="00D249D8" w:rsidRDefault="006B0350" w:rsidP="006B0350">
      <w:pPr>
        <w:numPr>
          <w:ilvl w:val="0"/>
          <w:numId w:val="1"/>
        </w:numPr>
        <w:rPr>
          <w:rFonts w:ascii="Times New Roman" w:hAnsi="Times New Roman" w:cs="Times New Roman"/>
        </w:rPr>
      </w:pPr>
      <w:r w:rsidRPr="00D249D8">
        <w:rPr>
          <w:rFonts w:ascii="Times New Roman" w:hAnsi="Times New Roman" w:cs="Times New Roman"/>
        </w:rPr>
        <w:t>Identify key behavioural and seasonal patterns associated with card</w:t>
      </w:r>
      <w:r w:rsidRPr="00D249D8">
        <w:rPr>
          <w:rFonts w:ascii="Times New Roman" w:hAnsi="Times New Roman" w:cs="Times New Roman"/>
        </w:rPr>
        <w:noBreakHyphen/>
        <w:t>payment fraud.</w:t>
      </w:r>
    </w:p>
    <w:p w14:paraId="179F160F" w14:textId="77777777" w:rsidR="006B0350" w:rsidRPr="00D249D8" w:rsidRDefault="006B0350" w:rsidP="006B0350">
      <w:pPr>
        <w:numPr>
          <w:ilvl w:val="0"/>
          <w:numId w:val="1"/>
        </w:numPr>
        <w:rPr>
          <w:rFonts w:ascii="Times New Roman" w:hAnsi="Times New Roman" w:cs="Times New Roman"/>
        </w:rPr>
      </w:pPr>
      <w:r w:rsidRPr="00D249D8">
        <w:rPr>
          <w:rFonts w:ascii="Times New Roman" w:hAnsi="Times New Roman" w:cs="Times New Roman"/>
        </w:rPr>
        <w:t>Develop predictive models to classify fraud types and forecast fraud volumes (Bhattacharyya et al., 2011).</w:t>
      </w:r>
    </w:p>
    <w:p w14:paraId="4D1DF0C6" w14:textId="77777777" w:rsidR="006B0350" w:rsidRPr="00D249D8" w:rsidRDefault="006B0350" w:rsidP="006B0350">
      <w:pPr>
        <w:numPr>
          <w:ilvl w:val="0"/>
          <w:numId w:val="1"/>
        </w:numPr>
        <w:rPr>
          <w:rFonts w:ascii="Times New Roman" w:hAnsi="Times New Roman" w:cs="Times New Roman"/>
        </w:rPr>
      </w:pPr>
      <w:r w:rsidRPr="00D249D8">
        <w:rPr>
          <w:rFonts w:ascii="Times New Roman" w:hAnsi="Times New Roman" w:cs="Times New Roman"/>
        </w:rPr>
        <w:t>Evaluate model performance using appropriate metrics such as accuracy, F1</w:t>
      </w:r>
      <w:r w:rsidRPr="00D249D8">
        <w:rPr>
          <w:rFonts w:ascii="Times New Roman" w:hAnsi="Times New Roman" w:cs="Times New Roman"/>
        </w:rPr>
        <w:noBreakHyphen/>
        <w:t>score, ROC</w:t>
      </w:r>
      <w:r w:rsidRPr="00D249D8">
        <w:rPr>
          <w:rFonts w:ascii="Times New Roman" w:hAnsi="Times New Roman" w:cs="Times New Roman"/>
        </w:rPr>
        <w:noBreakHyphen/>
        <w:t>AUC, and RMSE.</w:t>
      </w:r>
    </w:p>
    <w:p w14:paraId="10AAC608" w14:textId="77777777" w:rsidR="006B0350" w:rsidRPr="00D249D8" w:rsidRDefault="006B0350" w:rsidP="006B0350">
      <w:pPr>
        <w:numPr>
          <w:ilvl w:val="0"/>
          <w:numId w:val="1"/>
        </w:numPr>
        <w:rPr>
          <w:rFonts w:ascii="Times New Roman" w:hAnsi="Times New Roman" w:cs="Times New Roman"/>
        </w:rPr>
      </w:pPr>
      <w:r w:rsidRPr="00D249D8">
        <w:rPr>
          <w:rFonts w:ascii="Times New Roman" w:hAnsi="Times New Roman" w:cs="Times New Roman"/>
        </w:rPr>
        <w:t>Produce a fraud</w:t>
      </w:r>
      <w:r w:rsidRPr="00D249D8">
        <w:rPr>
          <w:rFonts w:ascii="Times New Roman" w:hAnsi="Times New Roman" w:cs="Times New Roman"/>
        </w:rPr>
        <w:noBreakHyphen/>
        <w:t>risk scoring framework to support strategic decision</w:t>
      </w:r>
      <w:r w:rsidRPr="00D249D8">
        <w:rPr>
          <w:rFonts w:ascii="Times New Roman" w:hAnsi="Times New Roman" w:cs="Times New Roman"/>
        </w:rPr>
        <w:noBreakHyphen/>
        <w:t>making.</w:t>
      </w:r>
    </w:p>
    <w:p w14:paraId="0E8A8804" w14:textId="128E27F7" w:rsidR="006B0350" w:rsidRPr="003D0664" w:rsidRDefault="006B0350" w:rsidP="000178E3">
      <w:pPr>
        <w:numPr>
          <w:ilvl w:val="0"/>
          <w:numId w:val="1"/>
        </w:numPr>
        <w:rPr>
          <w:rFonts w:ascii="Times New Roman" w:hAnsi="Times New Roman" w:cs="Times New Roman"/>
        </w:rPr>
      </w:pPr>
      <w:r w:rsidRPr="00D249D8">
        <w:rPr>
          <w:rFonts w:ascii="Times New Roman" w:hAnsi="Times New Roman" w:cs="Times New Roman"/>
        </w:rPr>
        <w:t>Create a dashboard visualising fraud trends, predictions, and risk indicators.</w:t>
      </w:r>
    </w:p>
    <w:p w14:paraId="13ADDCFA" w14:textId="77777777" w:rsidR="00882A61" w:rsidRPr="00882A61" w:rsidRDefault="00882A61" w:rsidP="00882A61">
      <w:pPr>
        <w:rPr>
          <w:rFonts w:ascii="Times New Roman" w:hAnsi="Times New Roman" w:cs="Times New Roman"/>
          <w:b/>
          <w:bCs/>
          <w:sz w:val="24"/>
          <w:szCs w:val="24"/>
        </w:rPr>
      </w:pPr>
      <w:r w:rsidRPr="00882A61">
        <w:rPr>
          <w:rFonts w:ascii="Times New Roman" w:hAnsi="Times New Roman" w:cs="Times New Roman"/>
          <w:b/>
          <w:bCs/>
        </w:rPr>
        <w:t>4</w:t>
      </w:r>
      <w:r w:rsidRPr="00882A61">
        <w:rPr>
          <w:rFonts w:ascii="Times New Roman" w:hAnsi="Times New Roman" w:cs="Times New Roman"/>
          <w:b/>
          <w:bCs/>
          <w:sz w:val="24"/>
          <w:szCs w:val="24"/>
        </w:rPr>
        <w:t>. Scope</w:t>
      </w:r>
    </w:p>
    <w:p w14:paraId="100321FD" w14:textId="77777777" w:rsidR="00882A61" w:rsidRPr="00882A61" w:rsidRDefault="00882A61" w:rsidP="00882A61">
      <w:pPr>
        <w:rPr>
          <w:rFonts w:ascii="Times New Roman" w:hAnsi="Times New Roman" w:cs="Times New Roman"/>
          <w:b/>
          <w:bCs/>
          <w:sz w:val="24"/>
          <w:szCs w:val="24"/>
        </w:rPr>
      </w:pPr>
      <w:r w:rsidRPr="00882A61">
        <w:rPr>
          <w:rFonts w:ascii="Times New Roman" w:hAnsi="Times New Roman" w:cs="Times New Roman"/>
          <w:b/>
          <w:bCs/>
          <w:sz w:val="24"/>
          <w:szCs w:val="24"/>
        </w:rPr>
        <w:t>Included</w:t>
      </w:r>
    </w:p>
    <w:p w14:paraId="633B9F1B"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Card Payments Fraud datasets (2022–2025)</w:t>
      </w:r>
    </w:p>
    <w:p w14:paraId="0153B17E"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Exploratory Data Analysis (EDA)</w:t>
      </w:r>
    </w:p>
    <w:p w14:paraId="02CCEAB8"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Feature engineering (fraud type, channel, seasonality, value bands)</w:t>
      </w:r>
    </w:p>
    <w:p w14:paraId="0A555450"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Predictive modelling (classification + forecasting)</w:t>
      </w:r>
    </w:p>
    <w:p w14:paraId="06903A46"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Dashboard development (Power BI / Tableau)</w:t>
      </w:r>
    </w:p>
    <w:p w14:paraId="661832EA"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Business strategy recommendations</w:t>
      </w:r>
    </w:p>
    <w:p w14:paraId="4966378C"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Ethical, legal, and GDPR considerations</w:t>
      </w:r>
    </w:p>
    <w:p w14:paraId="716DDAA3"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AI Fluency Framework declaration</w:t>
      </w:r>
    </w:p>
    <w:p w14:paraId="1E6984D2" w14:textId="77777777" w:rsidR="00882A61" w:rsidRPr="00882A61" w:rsidRDefault="00882A61" w:rsidP="00882A61">
      <w:pPr>
        <w:numPr>
          <w:ilvl w:val="0"/>
          <w:numId w:val="3"/>
        </w:numPr>
        <w:rPr>
          <w:rFonts w:ascii="Times New Roman" w:hAnsi="Times New Roman" w:cs="Times New Roman"/>
        </w:rPr>
      </w:pPr>
      <w:r w:rsidRPr="00882A61">
        <w:rPr>
          <w:rFonts w:ascii="Times New Roman" w:hAnsi="Times New Roman" w:cs="Times New Roman"/>
        </w:rPr>
        <w:t>GitHub repository</w:t>
      </w:r>
    </w:p>
    <w:p w14:paraId="51192B74" w14:textId="77777777" w:rsidR="00882A61" w:rsidRPr="00882A61" w:rsidRDefault="00882A61" w:rsidP="00882A61">
      <w:pPr>
        <w:rPr>
          <w:rFonts w:ascii="Times New Roman" w:hAnsi="Times New Roman" w:cs="Times New Roman"/>
          <w:b/>
          <w:bCs/>
          <w:sz w:val="24"/>
          <w:szCs w:val="24"/>
        </w:rPr>
      </w:pPr>
      <w:r w:rsidRPr="00882A61">
        <w:rPr>
          <w:rFonts w:ascii="Times New Roman" w:hAnsi="Times New Roman" w:cs="Times New Roman"/>
          <w:b/>
          <w:bCs/>
          <w:sz w:val="24"/>
          <w:szCs w:val="24"/>
        </w:rPr>
        <w:t>Excluded</w:t>
      </w:r>
    </w:p>
    <w:p w14:paraId="4DA4DFB3" w14:textId="6445D928" w:rsidR="00882A61" w:rsidRPr="00882A61" w:rsidRDefault="00882A61" w:rsidP="00882A61">
      <w:pPr>
        <w:numPr>
          <w:ilvl w:val="0"/>
          <w:numId w:val="4"/>
        </w:numPr>
        <w:rPr>
          <w:rFonts w:ascii="Times New Roman" w:hAnsi="Times New Roman" w:cs="Times New Roman"/>
        </w:rPr>
      </w:pPr>
      <w:r w:rsidRPr="00882A61">
        <w:rPr>
          <w:rFonts w:ascii="Times New Roman" w:hAnsi="Times New Roman" w:cs="Times New Roman"/>
        </w:rPr>
        <w:t>Customer</w:t>
      </w:r>
      <w:r w:rsidRPr="00882A61">
        <w:rPr>
          <w:rFonts w:ascii="Times New Roman" w:hAnsi="Times New Roman" w:cs="Times New Roman"/>
        </w:rPr>
        <w:noBreakHyphen/>
        <w:t xml:space="preserve">level personal </w:t>
      </w:r>
      <w:r w:rsidR="00D249D8">
        <w:rPr>
          <w:rFonts w:ascii="Times New Roman" w:hAnsi="Times New Roman" w:cs="Times New Roman"/>
        </w:rPr>
        <w:t>data</w:t>
      </w:r>
    </w:p>
    <w:p w14:paraId="4926B8B5" w14:textId="77777777" w:rsidR="00882A61" w:rsidRPr="00882A61" w:rsidRDefault="00882A61" w:rsidP="00882A61">
      <w:pPr>
        <w:numPr>
          <w:ilvl w:val="0"/>
          <w:numId w:val="4"/>
        </w:numPr>
        <w:rPr>
          <w:rFonts w:ascii="Times New Roman" w:hAnsi="Times New Roman" w:cs="Times New Roman"/>
        </w:rPr>
      </w:pPr>
      <w:r w:rsidRPr="00882A61">
        <w:rPr>
          <w:rFonts w:ascii="Times New Roman" w:hAnsi="Times New Roman" w:cs="Times New Roman"/>
        </w:rPr>
        <w:t>Real</w:t>
      </w:r>
      <w:r w:rsidRPr="00882A61">
        <w:rPr>
          <w:rFonts w:ascii="Times New Roman" w:hAnsi="Times New Roman" w:cs="Times New Roman"/>
        </w:rPr>
        <w:noBreakHyphen/>
        <w:t>time fraud detection systems</w:t>
      </w:r>
    </w:p>
    <w:p w14:paraId="6D88DA0F" w14:textId="77777777" w:rsidR="00882A61" w:rsidRPr="00882A61" w:rsidRDefault="00882A61" w:rsidP="00882A61">
      <w:pPr>
        <w:numPr>
          <w:ilvl w:val="0"/>
          <w:numId w:val="4"/>
        </w:numPr>
        <w:rPr>
          <w:rFonts w:ascii="Times New Roman" w:hAnsi="Times New Roman" w:cs="Times New Roman"/>
        </w:rPr>
      </w:pPr>
      <w:r w:rsidRPr="00882A61">
        <w:rPr>
          <w:rFonts w:ascii="Times New Roman" w:hAnsi="Times New Roman" w:cs="Times New Roman"/>
        </w:rPr>
        <w:t>Integration with live banking systems</w:t>
      </w:r>
    </w:p>
    <w:p w14:paraId="36225747" w14:textId="77777777" w:rsidR="00882A61" w:rsidRPr="00882A61" w:rsidRDefault="00882A61" w:rsidP="00882A61">
      <w:pPr>
        <w:numPr>
          <w:ilvl w:val="0"/>
          <w:numId w:val="4"/>
        </w:numPr>
        <w:rPr>
          <w:rFonts w:ascii="Times New Roman" w:hAnsi="Times New Roman" w:cs="Times New Roman"/>
        </w:rPr>
      </w:pPr>
      <w:r w:rsidRPr="00882A61">
        <w:rPr>
          <w:rFonts w:ascii="Times New Roman" w:hAnsi="Times New Roman" w:cs="Times New Roman"/>
        </w:rPr>
        <w:t>Non</w:t>
      </w:r>
      <w:r w:rsidRPr="00882A61">
        <w:rPr>
          <w:rFonts w:ascii="Times New Roman" w:hAnsi="Times New Roman" w:cs="Times New Roman"/>
        </w:rPr>
        <w:noBreakHyphen/>
        <w:t>fraud card</w:t>
      </w:r>
      <w:r w:rsidRPr="00882A61">
        <w:rPr>
          <w:rFonts w:ascii="Times New Roman" w:hAnsi="Times New Roman" w:cs="Times New Roman"/>
        </w:rPr>
        <w:noBreakHyphen/>
        <w:t>payment datasets</w:t>
      </w:r>
    </w:p>
    <w:p w14:paraId="1FA108B4" w14:textId="77777777" w:rsidR="0051214C" w:rsidRDefault="00882A61" w:rsidP="00E77BDF">
      <w:pPr>
        <w:numPr>
          <w:ilvl w:val="0"/>
          <w:numId w:val="4"/>
        </w:numPr>
        <w:rPr>
          <w:rFonts w:ascii="Times New Roman" w:hAnsi="Times New Roman" w:cs="Times New Roman"/>
        </w:rPr>
      </w:pPr>
      <w:r w:rsidRPr="00882A61">
        <w:rPr>
          <w:rFonts w:ascii="Times New Roman" w:hAnsi="Times New Roman" w:cs="Times New Roman"/>
        </w:rPr>
        <w:t>Confidential bank datasets</w:t>
      </w:r>
    </w:p>
    <w:p w14:paraId="6497063B" w14:textId="1072CFF8" w:rsidR="00E77BDF" w:rsidRPr="0051214C" w:rsidRDefault="0051214C" w:rsidP="0051214C">
      <w:pPr>
        <w:rPr>
          <w:rFonts w:ascii="Times New Roman" w:hAnsi="Times New Roman" w:cs="Times New Roman"/>
          <w:sz w:val="24"/>
          <w:szCs w:val="24"/>
        </w:rPr>
      </w:pPr>
      <w:r w:rsidRPr="0051214C">
        <w:rPr>
          <w:rFonts w:ascii="Times New Roman" w:hAnsi="Times New Roman" w:cs="Times New Roman"/>
          <w:b/>
          <w:bCs/>
        </w:rPr>
        <w:t xml:space="preserve">5. </w:t>
      </w:r>
      <w:r w:rsidR="00E77BDF" w:rsidRPr="0051214C">
        <w:rPr>
          <w:rFonts w:ascii="Times New Roman" w:hAnsi="Times New Roman" w:cs="Times New Roman"/>
          <w:b/>
          <w:bCs/>
          <w:sz w:val="24"/>
          <w:szCs w:val="24"/>
        </w:rPr>
        <w:t>Methodology (CRISP</w:t>
      </w:r>
      <w:r w:rsidR="00E77BDF" w:rsidRPr="0051214C">
        <w:rPr>
          <w:rFonts w:ascii="Times New Roman" w:hAnsi="Times New Roman" w:cs="Times New Roman"/>
          <w:b/>
          <w:bCs/>
          <w:sz w:val="24"/>
          <w:szCs w:val="24"/>
        </w:rPr>
        <w:noBreakHyphen/>
        <w:t>DM)</w:t>
      </w:r>
    </w:p>
    <w:p w14:paraId="10D6EAD1" w14:textId="77777777" w:rsidR="00E77BDF" w:rsidRPr="0051214C" w:rsidRDefault="00E77BDF" w:rsidP="00E77BDF">
      <w:pPr>
        <w:rPr>
          <w:rFonts w:ascii="Times New Roman" w:hAnsi="Times New Roman" w:cs="Times New Roman"/>
          <w:b/>
          <w:bCs/>
          <w:sz w:val="24"/>
          <w:szCs w:val="24"/>
        </w:rPr>
      </w:pPr>
      <w:r w:rsidRPr="0051214C">
        <w:rPr>
          <w:rFonts w:ascii="Times New Roman" w:hAnsi="Times New Roman" w:cs="Times New Roman"/>
          <w:b/>
          <w:bCs/>
          <w:sz w:val="24"/>
          <w:szCs w:val="24"/>
        </w:rPr>
        <w:t>Business Understanding</w:t>
      </w:r>
    </w:p>
    <w:p w14:paraId="1FFAFE30" w14:textId="29BD0366" w:rsidR="00E77BDF" w:rsidRPr="0051214C" w:rsidRDefault="00E77BDF" w:rsidP="00E77BDF">
      <w:pPr>
        <w:rPr>
          <w:rFonts w:ascii="Times New Roman" w:hAnsi="Times New Roman" w:cs="Times New Roman"/>
        </w:rPr>
      </w:pPr>
      <w:r w:rsidRPr="0051214C">
        <w:rPr>
          <w:rFonts w:ascii="Times New Roman" w:hAnsi="Times New Roman" w:cs="Times New Roman"/>
        </w:rPr>
        <w:t xml:space="preserve">Fraud losses are rising in Ireland, and banks need predictive tools to detect fraud early and reduce financial losses (Central Bank of Ireland, 2025). Predictive analytics can provide </w:t>
      </w:r>
      <w:r w:rsidR="00A30512">
        <w:rPr>
          <w:rFonts w:ascii="Times New Roman" w:hAnsi="Times New Roman" w:cs="Times New Roman"/>
        </w:rPr>
        <w:t xml:space="preserve">a </w:t>
      </w:r>
      <w:r w:rsidRPr="0051214C">
        <w:rPr>
          <w:rFonts w:ascii="Times New Roman" w:hAnsi="Times New Roman" w:cs="Times New Roman"/>
        </w:rPr>
        <w:t>competitive advantage by improving fraud detection accuracy (</w:t>
      </w:r>
      <w:proofErr w:type="spellStart"/>
      <w:r w:rsidRPr="0051214C">
        <w:rPr>
          <w:rFonts w:ascii="Times New Roman" w:hAnsi="Times New Roman" w:cs="Times New Roman"/>
        </w:rPr>
        <w:t>Carcillo</w:t>
      </w:r>
      <w:proofErr w:type="spellEnd"/>
      <w:r w:rsidRPr="0051214C">
        <w:rPr>
          <w:rFonts w:ascii="Times New Roman" w:hAnsi="Times New Roman" w:cs="Times New Roman"/>
        </w:rPr>
        <w:t xml:space="preserve"> et al., 2021).</w:t>
      </w:r>
    </w:p>
    <w:p w14:paraId="1A60CD8D" w14:textId="77777777" w:rsidR="00F31F0A" w:rsidRDefault="00F31F0A" w:rsidP="00E77BDF">
      <w:pPr>
        <w:rPr>
          <w:rFonts w:ascii="Times New Roman" w:hAnsi="Times New Roman" w:cs="Times New Roman"/>
          <w:b/>
          <w:bCs/>
          <w:sz w:val="24"/>
          <w:szCs w:val="24"/>
        </w:rPr>
      </w:pPr>
    </w:p>
    <w:p w14:paraId="7AA49DB3" w14:textId="77777777" w:rsidR="003D0664" w:rsidRDefault="003D0664" w:rsidP="00E77BDF">
      <w:pPr>
        <w:rPr>
          <w:rFonts w:ascii="Times New Roman" w:hAnsi="Times New Roman" w:cs="Times New Roman"/>
          <w:b/>
          <w:bCs/>
          <w:sz w:val="24"/>
          <w:szCs w:val="24"/>
        </w:rPr>
      </w:pPr>
    </w:p>
    <w:p w14:paraId="7AF63BFE" w14:textId="729FE1C1" w:rsidR="00E77BDF" w:rsidRPr="0051214C" w:rsidRDefault="00E77BDF" w:rsidP="00E77BDF">
      <w:pPr>
        <w:rPr>
          <w:rFonts w:ascii="Times New Roman" w:hAnsi="Times New Roman" w:cs="Times New Roman"/>
          <w:b/>
          <w:bCs/>
          <w:sz w:val="24"/>
          <w:szCs w:val="24"/>
        </w:rPr>
      </w:pPr>
      <w:r w:rsidRPr="0051214C">
        <w:rPr>
          <w:rFonts w:ascii="Times New Roman" w:hAnsi="Times New Roman" w:cs="Times New Roman"/>
          <w:b/>
          <w:bCs/>
          <w:sz w:val="24"/>
          <w:szCs w:val="24"/>
        </w:rPr>
        <w:lastRenderedPageBreak/>
        <w:t>Data Understanding</w:t>
      </w:r>
    </w:p>
    <w:p w14:paraId="53688731" w14:textId="77777777" w:rsidR="00E77BDF" w:rsidRPr="0051214C" w:rsidRDefault="00E77BDF" w:rsidP="00E77BDF">
      <w:pPr>
        <w:rPr>
          <w:rFonts w:ascii="Times New Roman" w:hAnsi="Times New Roman" w:cs="Times New Roman"/>
        </w:rPr>
      </w:pPr>
      <w:r w:rsidRPr="0051214C">
        <w:rPr>
          <w:rFonts w:ascii="Times New Roman" w:hAnsi="Times New Roman" w:cs="Times New Roman"/>
        </w:rPr>
        <w:t>The project uses four datasets:</w:t>
      </w:r>
    </w:p>
    <w:p w14:paraId="6C174FD2" w14:textId="77777777" w:rsidR="00E77BDF" w:rsidRPr="0051214C" w:rsidRDefault="00E77BDF" w:rsidP="00E77BDF">
      <w:pPr>
        <w:numPr>
          <w:ilvl w:val="0"/>
          <w:numId w:val="5"/>
        </w:numPr>
        <w:rPr>
          <w:rFonts w:ascii="Times New Roman" w:hAnsi="Times New Roman" w:cs="Times New Roman"/>
        </w:rPr>
      </w:pPr>
      <w:r w:rsidRPr="0051214C">
        <w:rPr>
          <w:rFonts w:ascii="Times New Roman" w:hAnsi="Times New Roman" w:cs="Times New Roman"/>
        </w:rPr>
        <w:t>Card Payments Fraud 2022</w:t>
      </w:r>
    </w:p>
    <w:p w14:paraId="555E1024" w14:textId="77777777" w:rsidR="00E77BDF" w:rsidRPr="0051214C" w:rsidRDefault="00E77BDF" w:rsidP="00E77BDF">
      <w:pPr>
        <w:numPr>
          <w:ilvl w:val="0"/>
          <w:numId w:val="5"/>
        </w:numPr>
        <w:rPr>
          <w:rFonts w:ascii="Times New Roman" w:hAnsi="Times New Roman" w:cs="Times New Roman"/>
        </w:rPr>
      </w:pPr>
      <w:r w:rsidRPr="0051214C">
        <w:rPr>
          <w:rFonts w:ascii="Times New Roman" w:hAnsi="Times New Roman" w:cs="Times New Roman"/>
        </w:rPr>
        <w:t>Card Payments Fraud 2023</w:t>
      </w:r>
    </w:p>
    <w:p w14:paraId="149E21CD" w14:textId="77777777" w:rsidR="00E77BDF" w:rsidRPr="0051214C" w:rsidRDefault="00E77BDF" w:rsidP="00E77BDF">
      <w:pPr>
        <w:numPr>
          <w:ilvl w:val="0"/>
          <w:numId w:val="5"/>
        </w:numPr>
        <w:rPr>
          <w:rFonts w:ascii="Times New Roman" w:hAnsi="Times New Roman" w:cs="Times New Roman"/>
        </w:rPr>
      </w:pPr>
      <w:r w:rsidRPr="0051214C">
        <w:rPr>
          <w:rFonts w:ascii="Times New Roman" w:hAnsi="Times New Roman" w:cs="Times New Roman"/>
        </w:rPr>
        <w:t>Card Payments Fraud 2024</w:t>
      </w:r>
    </w:p>
    <w:p w14:paraId="11837E75" w14:textId="77777777" w:rsidR="00E77BDF" w:rsidRPr="0051214C" w:rsidRDefault="00E77BDF" w:rsidP="00E77BDF">
      <w:pPr>
        <w:numPr>
          <w:ilvl w:val="0"/>
          <w:numId w:val="5"/>
        </w:numPr>
        <w:rPr>
          <w:rFonts w:ascii="Times New Roman" w:hAnsi="Times New Roman" w:cs="Times New Roman"/>
        </w:rPr>
      </w:pPr>
      <w:r w:rsidRPr="0051214C">
        <w:rPr>
          <w:rFonts w:ascii="Times New Roman" w:hAnsi="Times New Roman" w:cs="Times New Roman"/>
        </w:rPr>
        <w:t>Card Payments Fraud 2025</w:t>
      </w:r>
    </w:p>
    <w:p w14:paraId="7C96FED4" w14:textId="77777777" w:rsidR="00E77BDF" w:rsidRPr="0051214C" w:rsidRDefault="00E77BDF" w:rsidP="00E77BDF">
      <w:pPr>
        <w:rPr>
          <w:rFonts w:ascii="Times New Roman" w:hAnsi="Times New Roman" w:cs="Times New Roman"/>
        </w:rPr>
      </w:pPr>
      <w:r w:rsidRPr="0051214C">
        <w:rPr>
          <w:rFonts w:ascii="Times New Roman" w:hAnsi="Times New Roman" w:cs="Times New Roman"/>
        </w:rPr>
        <w:t>These datasets include fraud type, channel, transaction value, and reporting period.</w:t>
      </w:r>
    </w:p>
    <w:p w14:paraId="47BB1149" w14:textId="77777777" w:rsidR="00E77BDF" w:rsidRPr="0051214C" w:rsidRDefault="00E77BDF" w:rsidP="00E77BDF">
      <w:pPr>
        <w:rPr>
          <w:rFonts w:ascii="Times New Roman" w:hAnsi="Times New Roman" w:cs="Times New Roman"/>
          <w:b/>
          <w:bCs/>
          <w:sz w:val="24"/>
          <w:szCs w:val="24"/>
        </w:rPr>
      </w:pPr>
      <w:r w:rsidRPr="0051214C">
        <w:rPr>
          <w:rFonts w:ascii="Times New Roman" w:hAnsi="Times New Roman" w:cs="Times New Roman"/>
          <w:b/>
          <w:bCs/>
          <w:sz w:val="24"/>
          <w:szCs w:val="24"/>
        </w:rPr>
        <w:t>Data Preparation</w:t>
      </w:r>
    </w:p>
    <w:p w14:paraId="6E930A8A" w14:textId="77777777" w:rsidR="00E77BDF" w:rsidRPr="0051214C" w:rsidRDefault="00E77BDF" w:rsidP="00E77BDF">
      <w:pPr>
        <w:rPr>
          <w:rFonts w:ascii="Times New Roman" w:hAnsi="Times New Roman" w:cs="Times New Roman"/>
        </w:rPr>
      </w:pPr>
      <w:r w:rsidRPr="0051214C">
        <w:rPr>
          <w:rFonts w:ascii="Times New Roman" w:hAnsi="Times New Roman" w:cs="Times New Roman"/>
        </w:rPr>
        <w:t>Data preparation includes:</w:t>
      </w:r>
    </w:p>
    <w:p w14:paraId="1A0834FD" w14:textId="77777777" w:rsidR="00E77BDF" w:rsidRPr="0051214C" w:rsidRDefault="00E77BDF" w:rsidP="00E77BDF">
      <w:pPr>
        <w:numPr>
          <w:ilvl w:val="0"/>
          <w:numId w:val="6"/>
        </w:numPr>
        <w:rPr>
          <w:rFonts w:ascii="Times New Roman" w:hAnsi="Times New Roman" w:cs="Times New Roman"/>
        </w:rPr>
      </w:pPr>
      <w:r w:rsidRPr="0051214C">
        <w:rPr>
          <w:rFonts w:ascii="Times New Roman" w:hAnsi="Times New Roman" w:cs="Times New Roman"/>
        </w:rPr>
        <w:t>Merging all datasets</w:t>
      </w:r>
    </w:p>
    <w:p w14:paraId="47E59445" w14:textId="77777777" w:rsidR="00E77BDF" w:rsidRPr="0051214C" w:rsidRDefault="00E77BDF" w:rsidP="00E77BDF">
      <w:pPr>
        <w:numPr>
          <w:ilvl w:val="0"/>
          <w:numId w:val="6"/>
        </w:numPr>
        <w:rPr>
          <w:rFonts w:ascii="Times New Roman" w:hAnsi="Times New Roman" w:cs="Times New Roman"/>
        </w:rPr>
      </w:pPr>
      <w:r w:rsidRPr="0051214C">
        <w:rPr>
          <w:rFonts w:ascii="Times New Roman" w:hAnsi="Times New Roman" w:cs="Times New Roman"/>
        </w:rPr>
        <w:t>Cleaning missing values</w:t>
      </w:r>
    </w:p>
    <w:p w14:paraId="4D75E40C" w14:textId="77777777" w:rsidR="00E77BDF" w:rsidRPr="0051214C" w:rsidRDefault="00E77BDF" w:rsidP="00E77BDF">
      <w:pPr>
        <w:numPr>
          <w:ilvl w:val="0"/>
          <w:numId w:val="6"/>
        </w:numPr>
        <w:rPr>
          <w:rFonts w:ascii="Times New Roman" w:hAnsi="Times New Roman" w:cs="Times New Roman"/>
        </w:rPr>
      </w:pPr>
      <w:r w:rsidRPr="0051214C">
        <w:rPr>
          <w:rFonts w:ascii="Times New Roman" w:hAnsi="Times New Roman" w:cs="Times New Roman"/>
        </w:rPr>
        <w:t>Standardising column names</w:t>
      </w:r>
    </w:p>
    <w:p w14:paraId="3EBA770D" w14:textId="6346F74D" w:rsidR="00E77BDF" w:rsidRPr="0051214C" w:rsidRDefault="00E77BDF" w:rsidP="00E77BDF">
      <w:pPr>
        <w:numPr>
          <w:ilvl w:val="0"/>
          <w:numId w:val="6"/>
        </w:numPr>
        <w:rPr>
          <w:rFonts w:ascii="Times New Roman" w:hAnsi="Times New Roman" w:cs="Times New Roman"/>
        </w:rPr>
      </w:pPr>
      <w:r w:rsidRPr="0051214C">
        <w:rPr>
          <w:rFonts w:ascii="Times New Roman" w:hAnsi="Times New Roman" w:cs="Times New Roman"/>
        </w:rPr>
        <w:t xml:space="preserve">Creating new features </w:t>
      </w:r>
    </w:p>
    <w:p w14:paraId="12760DA2" w14:textId="443403F8" w:rsidR="00E77BDF" w:rsidRPr="0051214C" w:rsidRDefault="00E77BDF" w:rsidP="00E77BDF">
      <w:pPr>
        <w:rPr>
          <w:rFonts w:ascii="Times New Roman" w:hAnsi="Times New Roman" w:cs="Times New Roman"/>
          <w:b/>
          <w:bCs/>
          <w:sz w:val="24"/>
          <w:szCs w:val="24"/>
        </w:rPr>
      </w:pPr>
      <w:proofErr w:type="spellStart"/>
      <w:r w:rsidRPr="0051214C">
        <w:rPr>
          <w:rFonts w:ascii="Times New Roman" w:hAnsi="Times New Roman" w:cs="Times New Roman"/>
          <w:b/>
          <w:bCs/>
          <w:sz w:val="24"/>
          <w:szCs w:val="24"/>
        </w:rPr>
        <w:t>Modeling</w:t>
      </w:r>
      <w:proofErr w:type="spellEnd"/>
    </w:p>
    <w:p w14:paraId="55F5C682" w14:textId="77777777" w:rsidR="00E77BDF" w:rsidRPr="0051214C" w:rsidRDefault="00E77BDF" w:rsidP="00E77BDF">
      <w:pPr>
        <w:rPr>
          <w:rFonts w:ascii="Times New Roman" w:hAnsi="Times New Roman" w:cs="Times New Roman"/>
        </w:rPr>
      </w:pPr>
      <w:r w:rsidRPr="0051214C">
        <w:rPr>
          <w:rFonts w:ascii="Times New Roman" w:hAnsi="Times New Roman" w:cs="Times New Roman"/>
        </w:rPr>
        <w:t>Models include:</w:t>
      </w:r>
    </w:p>
    <w:p w14:paraId="50CD4E14" w14:textId="77777777" w:rsidR="00E77BDF" w:rsidRPr="0051214C" w:rsidRDefault="00E77BDF" w:rsidP="00E77BDF">
      <w:pPr>
        <w:numPr>
          <w:ilvl w:val="0"/>
          <w:numId w:val="7"/>
        </w:numPr>
        <w:rPr>
          <w:rFonts w:ascii="Times New Roman" w:hAnsi="Times New Roman" w:cs="Times New Roman"/>
        </w:rPr>
      </w:pPr>
      <w:r w:rsidRPr="0051214C">
        <w:rPr>
          <w:rFonts w:ascii="Times New Roman" w:hAnsi="Times New Roman" w:cs="Times New Roman"/>
        </w:rPr>
        <w:t>Logistic Regression</w:t>
      </w:r>
    </w:p>
    <w:p w14:paraId="029F9027" w14:textId="62D1FEA6" w:rsidR="00E77BDF" w:rsidRPr="00A30512" w:rsidRDefault="00E77BDF" w:rsidP="00A30512">
      <w:pPr>
        <w:numPr>
          <w:ilvl w:val="0"/>
          <w:numId w:val="7"/>
        </w:numPr>
        <w:rPr>
          <w:rFonts w:ascii="Times New Roman" w:hAnsi="Times New Roman" w:cs="Times New Roman"/>
        </w:rPr>
      </w:pPr>
      <w:r w:rsidRPr="0051214C">
        <w:rPr>
          <w:rFonts w:ascii="Times New Roman" w:hAnsi="Times New Roman" w:cs="Times New Roman"/>
        </w:rPr>
        <w:t>Random Forest</w:t>
      </w:r>
    </w:p>
    <w:p w14:paraId="3E69E0BD" w14:textId="77777777" w:rsidR="00E77BDF" w:rsidRPr="0051214C" w:rsidRDefault="00E77BDF" w:rsidP="00E77BDF">
      <w:pPr>
        <w:numPr>
          <w:ilvl w:val="0"/>
          <w:numId w:val="7"/>
        </w:numPr>
        <w:rPr>
          <w:rFonts w:ascii="Times New Roman" w:hAnsi="Times New Roman" w:cs="Times New Roman"/>
        </w:rPr>
      </w:pPr>
      <w:r w:rsidRPr="0051214C">
        <w:rPr>
          <w:rFonts w:ascii="Times New Roman" w:hAnsi="Times New Roman" w:cs="Times New Roman"/>
        </w:rPr>
        <w:t>ARIMA / Prophet forecasting</w:t>
      </w:r>
    </w:p>
    <w:p w14:paraId="7EDF91D1" w14:textId="708B9A69" w:rsidR="00E77BDF" w:rsidRPr="0051214C" w:rsidRDefault="00E77BDF" w:rsidP="00E77BDF">
      <w:pPr>
        <w:rPr>
          <w:rFonts w:ascii="Times New Roman" w:hAnsi="Times New Roman" w:cs="Times New Roman"/>
        </w:rPr>
      </w:pPr>
      <w:r w:rsidRPr="0051214C">
        <w:rPr>
          <w:rFonts w:ascii="Times New Roman" w:hAnsi="Times New Roman" w:cs="Times New Roman"/>
        </w:rPr>
        <w:t xml:space="preserve">Machine learning is widely used in fraud detection </w:t>
      </w:r>
      <w:r w:rsidR="002E7532">
        <w:rPr>
          <w:rFonts w:ascii="Times New Roman" w:hAnsi="Times New Roman" w:cs="Times New Roman"/>
        </w:rPr>
        <w:t>because it can</w:t>
      </w:r>
      <w:r w:rsidRPr="0051214C">
        <w:rPr>
          <w:rFonts w:ascii="Times New Roman" w:hAnsi="Times New Roman" w:cs="Times New Roman"/>
        </w:rPr>
        <w:t xml:space="preserve"> learn complex patterns (</w:t>
      </w:r>
      <w:proofErr w:type="spellStart"/>
      <w:r w:rsidRPr="0051214C">
        <w:rPr>
          <w:rFonts w:ascii="Times New Roman" w:hAnsi="Times New Roman" w:cs="Times New Roman"/>
        </w:rPr>
        <w:t>Carcillo</w:t>
      </w:r>
      <w:proofErr w:type="spellEnd"/>
      <w:r w:rsidRPr="0051214C">
        <w:rPr>
          <w:rFonts w:ascii="Times New Roman" w:hAnsi="Times New Roman" w:cs="Times New Roman"/>
        </w:rPr>
        <w:t xml:space="preserve"> et al., 2021).</w:t>
      </w:r>
    </w:p>
    <w:p w14:paraId="61EA09FE" w14:textId="77777777" w:rsidR="00E77BDF" w:rsidRPr="0051214C" w:rsidRDefault="00E77BDF" w:rsidP="00E77BDF">
      <w:pPr>
        <w:rPr>
          <w:rFonts w:ascii="Times New Roman" w:hAnsi="Times New Roman" w:cs="Times New Roman"/>
          <w:b/>
          <w:bCs/>
          <w:sz w:val="24"/>
          <w:szCs w:val="24"/>
        </w:rPr>
      </w:pPr>
      <w:r w:rsidRPr="0051214C">
        <w:rPr>
          <w:rFonts w:ascii="Times New Roman" w:hAnsi="Times New Roman" w:cs="Times New Roman"/>
          <w:b/>
          <w:bCs/>
          <w:sz w:val="24"/>
          <w:szCs w:val="24"/>
        </w:rPr>
        <w:t>Evaluation</w:t>
      </w:r>
    </w:p>
    <w:p w14:paraId="6A8E33E8" w14:textId="77777777" w:rsidR="00E77BDF" w:rsidRPr="0051214C" w:rsidRDefault="00E77BDF" w:rsidP="00E77BDF">
      <w:pPr>
        <w:rPr>
          <w:rFonts w:ascii="Times New Roman" w:hAnsi="Times New Roman" w:cs="Times New Roman"/>
        </w:rPr>
      </w:pPr>
      <w:r w:rsidRPr="0051214C">
        <w:rPr>
          <w:rFonts w:ascii="Times New Roman" w:hAnsi="Times New Roman" w:cs="Times New Roman"/>
        </w:rPr>
        <w:t>Metrics include:</w:t>
      </w:r>
    </w:p>
    <w:p w14:paraId="6C6A34EE" w14:textId="77777777" w:rsidR="00E77BDF" w:rsidRPr="0051214C" w:rsidRDefault="00E77BDF" w:rsidP="00E77BDF">
      <w:pPr>
        <w:numPr>
          <w:ilvl w:val="0"/>
          <w:numId w:val="8"/>
        </w:numPr>
        <w:rPr>
          <w:rFonts w:ascii="Times New Roman" w:hAnsi="Times New Roman" w:cs="Times New Roman"/>
        </w:rPr>
      </w:pPr>
      <w:r w:rsidRPr="0051214C">
        <w:rPr>
          <w:rFonts w:ascii="Times New Roman" w:hAnsi="Times New Roman" w:cs="Times New Roman"/>
        </w:rPr>
        <w:t>Accuracy</w:t>
      </w:r>
    </w:p>
    <w:p w14:paraId="417D6CA5" w14:textId="77777777" w:rsidR="00E77BDF" w:rsidRPr="0051214C" w:rsidRDefault="00E77BDF" w:rsidP="00E77BDF">
      <w:pPr>
        <w:numPr>
          <w:ilvl w:val="0"/>
          <w:numId w:val="8"/>
        </w:numPr>
        <w:rPr>
          <w:rFonts w:ascii="Times New Roman" w:hAnsi="Times New Roman" w:cs="Times New Roman"/>
        </w:rPr>
      </w:pPr>
      <w:r w:rsidRPr="0051214C">
        <w:rPr>
          <w:rFonts w:ascii="Times New Roman" w:hAnsi="Times New Roman" w:cs="Times New Roman"/>
        </w:rPr>
        <w:t>Precision</w:t>
      </w:r>
    </w:p>
    <w:p w14:paraId="03BDDC39" w14:textId="77777777" w:rsidR="00E77BDF" w:rsidRPr="0051214C" w:rsidRDefault="00E77BDF" w:rsidP="00E77BDF">
      <w:pPr>
        <w:numPr>
          <w:ilvl w:val="0"/>
          <w:numId w:val="8"/>
        </w:numPr>
        <w:rPr>
          <w:rFonts w:ascii="Times New Roman" w:hAnsi="Times New Roman" w:cs="Times New Roman"/>
        </w:rPr>
      </w:pPr>
      <w:r w:rsidRPr="0051214C">
        <w:rPr>
          <w:rFonts w:ascii="Times New Roman" w:hAnsi="Times New Roman" w:cs="Times New Roman"/>
        </w:rPr>
        <w:t>Recall</w:t>
      </w:r>
    </w:p>
    <w:p w14:paraId="25B627DD" w14:textId="77777777" w:rsidR="00E77BDF" w:rsidRPr="0051214C" w:rsidRDefault="00E77BDF" w:rsidP="00E77BDF">
      <w:pPr>
        <w:numPr>
          <w:ilvl w:val="0"/>
          <w:numId w:val="8"/>
        </w:numPr>
        <w:rPr>
          <w:rFonts w:ascii="Times New Roman" w:hAnsi="Times New Roman" w:cs="Times New Roman"/>
        </w:rPr>
      </w:pPr>
      <w:r w:rsidRPr="0051214C">
        <w:rPr>
          <w:rFonts w:ascii="Times New Roman" w:hAnsi="Times New Roman" w:cs="Times New Roman"/>
        </w:rPr>
        <w:t>F1</w:t>
      </w:r>
      <w:r w:rsidRPr="0051214C">
        <w:rPr>
          <w:rFonts w:ascii="Times New Roman" w:hAnsi="Times New Roman" w:cs="Times New Roman"/>
        </w:rPr>
        <w:noBreakHyphen/>
        <w:t>score</w:t>
      </w:r>
    </w:p>
    <w:p w14:paraId="582402C1" w14:textId="77777777" w:rsidR="00E77BDF" w:rsidRPr="0051214C" w:rsidRDefault="00E77BDF" w:rsidP="00E77BDF">
      <w:pPr>
        <w:numPr>
          <w:ilvl w:val="0"/>
          <w:numId w:val="8"/>
        </w:numPr>
        <w:rPr>
          <w:rFonts w:ascii="Times New Roman" w:hAnsi="Times New Roman" w:cs="Times New Roman"/>
        </w:rPr>
      </w:pPr>
      <w:r w:rsidRPr="0051214C">
        <w:rPr>
          <w:rFonts w:ascii="Times New Roman" w:hAnsi="Times New Roman" w:cs="Times New Roman"/>
        </w:rPr>
        <w:t>ROC</w:t>
      </w:r>
      <w:r w:rsidRPr="0051214C">
        <w:rPr>
          <w:rFonts w:ascii="Times New Roman" w:hAnsi="Times New Roman" w:cs="Times New Roman"/>
        </w:rPr>
        <w:noBreakHyphen/>
        <w:t>AUC</w:t>
      </w:r>
    </w:p>
    <w:p w14:paraId="788A8C2A" w14:textId="77777777" w:rsidR="00E77BDF" w:rsidRPr="0051214C" w:rsidRDefault="00E77BDF" w:rsidP="00E77BDF">
      <w:pPr>
        <w:numPr>
          <w:ilvl w:val="0"/>
          <w:numId w:val="8"/>
        </w:numPr>
        <w:rPr>
          <w:rFonts w:ascii="Times New Roman" w:hAnsi="Times New Roman" w:cs="Times New Roman"/>
        </w:rPr>
      </w:pPr>
      <w:r w:rsidRPr="0051214C">
        <w:rPr>
          <w:rFonts w:ascii="Times New Roman" w:hAnsi="Times New Roman" w:cs="Times New Roman"/>
        </w:rPr>
        <w:t>RMSE (forecasting)</w:t>
      </w:r>
    </w:p>
    <w:p w14:paraId="7630103B" w14:textId="77777777" w:rsidR="00E77BDF" w:rsidRPr="0051214C" w:rsidRDefault="00E77BDF" w:rsidP="00E77BDF">
      <w:pPr>
        <w:rPr>
          <w:rFonts w:ascii="Times New Roman" w:hAnsi="Times New Roman" w:cs="Times New Roman"/>
          <w:b/>
          <w:bCs/>
          <w:sz w:val="24"/>
          <w:szCs w:val="24"/>
        </w:rPr>
      </w:pPr>
      <w:r w:rsidRPr="0051214C">
        <w:rPr>
          <w:rFonts w:ascii="Times New Roman" w:hAnsi="Times New Roman" w:cs="Times New Roman"/>
          <w:b/>
          <w:bCs/>
          <w:sz w:val="24"/>
          <w:szCs w:val="24"/>
        </w:rPr>
        <w:t>Deployment</w:t>
      </w:r>
    </w:p>
    <w:p w14:paraId="2CEB93B5" w14:textId="77777777" w:rsidR="00E77BDF" w:rsidRPr="0051214C" w:rsidRDefault="00E77BDF" w:rsidP="00E77BDF">
      <w:pPr>
        <w:rPr>
          <w:rFonts w:ascii="Times New Roman" w:hAnsi="Times New Roman" w:cs="Times New Roman"/>
        </w:rPr>
      </w:pPr>
      <w:r w:rsidRPr="0051214C">
        <w:rPr>
          <w:rFonts w:ascii="Times New Roman" w:hAnsi="Times New Roman" w:cs="Times New Roman"/>
        </w:rPr>
        <w:t>A dashboard will visualise fraud trends and predictions. A fraud</w:t>
      </w:r>
      <w:r w:rsidRPr="0051214C">
        <w:rPr>
          <w:rFonts w:ascii="Times New Roman" w:hAnsi="Times New Roman" w:cs="Times New Roman"/>
        </w:rPr>
        <w:noBreakHyphen/>
        <w:t>risk scoring system will support business decision</w:t>
      </w:r>
      <w:r w:rsidRPr="0051214C">
        <w:rPr>
          <w:rFonts w:ascii="Times New Roman" w:hAnsi="Times New Roman" w:cs="Times New Roman"/>
        </w:rPr>
        <w:noBreakHyphen/>
        <w:t>making.</w:t>
      </w:r>
    </w:p>
    <w:p w14:paraId="39895538" w14:textId="77777777" w:rsidR="00E77BDF" w:rsidRPr="00E77BDF" w:rsidRDefault="00E77BDF" w:rsidP="00E77BDF">
      <w:pPr>
        <w:rPr>
          <w:rFonts w:ascii="Times New Roman" w:hAnsi="Times New Roman" w:cs="Times New Roman"/>
        </w:rPr>
      </w:pPr>
    </w:p>
    <w:p w14:paraId="1F18C0EC" w14:textId="77777777" w:rsidR="00882A61" w:rsidRDefault="00882A61" w:rsidP="000178E3">
      <w:pPr>
        <w:rPr>
          <w:rFonts w:ascii="Times New Roman" w:hAnsi="Times New Roman" w:cs="Times New Roman"/>
        </w:rPr>
      </w:pPr>
    </w:p>
    <w:p w14:paraId="10A9254D" w14:textId="5F48AFEF" w:rsidR="00882A61" w:rsidRPr="0027539D" w:rsidRDefault="00F64C23" w:rsidP="000178E3">
      <w:pPr>
        <w:rPr>
          <w:rFonts w:ascii="Times New Roman" w:hAnsi="Times New Roman" w:cs="Times New Roman"/>
          <w:b/>
          <w:bCs/>
          <w:sz w:val="24"/>
          <w:szCs w:val="24"/>
        </w:rPr>
      </w:pPr>
      <w:r w:rsidRPr="0027539D">
        <w:rPr>
          <w:rFonts w:ascii="Times New Roman" w:hAnsi="Times New Roman" w:cs="Times New Roman"/>
          <w:b/>
          <w:bCs/>
          <w:sz w:val="24"/>
          <w:szCs w:val="24"/>
        </w:rPr>
        <w:lastRenderedPageBreak/>
        <w:t xml:space="preserve">High-Level Architecture Diagram </w:t>
      </w:r>
    </w:p>
    <w:p w14:paraId="386C68FA" w14:textId="0FA88EB2" w:rsidR="00F64C23" w:rsidRDefault="00327BC7" w:rsidP="000178E3">
      <w:pPr>
        <w:rPr>
          <w:rFonts w:ascii="Times New Roman" w:hAnsi="Times New Roman" w:cs="Times New Roman"/>
          <w:b/>
          <w:bCs/>
        </w:rPr>
      </w:pPr>
      <w:r>
        <w:rPr>
          <w:rFonts w:ascii="Times New Roman" w:hAnsi="Times New Roman" w:cs="Times New Roman"/>
          <w:b/>
          <w:bCs/>
          <w:noProof/>
        </w:rPr>
        <w:drawing>
          <wp:inline distT="0" distB="0" distL="0" distR="0" wp14:anchorId="5076EBE0" wp14:editId="3FE7B391">
            <wp:extent cx="5731510" cy="3924300"/>
            <wp:effectExtent l="0" t="0" r="2540" b="0"/>
            <wp:docPr id="1244422044" name="Picture 3" descr="The diagram illustrates the workflow for the Central Bank of Ireland's fraud detection process, detailing data ingestion, processing, modeling, analytics, and repor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22044" name="Picture 3" descr="The diagram illustrates the workflow for the Central Bank of Ireland's fraud detection process, detailing data ingestion, processing, modeling, analytics, and reporting.&#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924300"/>
                    </a:xfrm>
                    <a:prstGeom prst="rect">
                      <a:avLst/>
                    </a:prstGeom>
                  </pic:spPr>
                </pic:pic>
              </a:graphicData>
            </a:graphic>
          </wp:inline>
        </w:drawing>
      </w:r>
    </w:p>
    <w:p w14:paraId="1B329156" w14:textId="30EB9E0D" w:rsidR="00C51597" w:rsidRPr="008066ED" w:rsidRDefault="008066ED" w:rsidP="008066ED">
      <w:pPr>
        <w:rPr>
          <w:rFonts w:ascii="Times New Roman" w:hAnsi="Times New Roman" w:cs="Times New Roman"/>
          <w:b/>
          <w:bCs/>
          <w:sz w:val="24"/>
          <w:szCs w:val="24"/>
        </w:rPr>
      </w:pPr>
      <w:r w:rsidRPr="008066ED">
        <w:rPr>
          <w:rFonts w:ascii="Times New Roman" w:hAnsi="Times New Roman" w:cs="Times New Roman"/>
          <w:b/>
          <w:bCs/>
          <w:sz w:val="24"/>
          <w:szCs w:val="24"/>
        </w:rPr>
        <w:t xml:space="preserve">6. </w:t>
      </w:r>
      <w:r w:rsidR="001A510B" w:rsidRPr="008066ED">
        <w:rPr>
          <w:rFonts w:ascii="Times New Roman" w:hAnsi="Times New Roman" w:cs="Times New Roman"/>
          <w:b/>
          <w:bCs/>
          <w:sz w:val="24"/>
          <w:szCs w:val="24"/>
        </w:rPr>
        <w:t>Data Source</w:t>
      </w:r>
    </w:p>
    <w:p w14:paraId="2BF4DCF3" w14:textId="7682B2D8" w:rsidR="00C52D52" w:rsidRPr="00C52D52" w:rsidRDefault="008066ED" w:rsidP="00C52D52">
      <w:pPr>
        <w:rPr>
          <w:rFonts w:ascii="Times New Roman" w:hAnsi="Times New Roman" w:cs="Times New Roman"/>
        </w:rPr>
      </w:pPr>
      <w:r w:rsidRPr="008066ED">
        <w:rPr>
          <w:rFonts w:ascii="Times New Roman" w:hAnsi="Times New Roman" w:cs="Times New Roman"/>
        </w:rPr>
        <w:t>The primary data source for this project is the Central Bank of Ireland’s Payment Fraud Statistics, published through its official Open Data Portal</w:t>
      </w:r>
      <w:r w:rsidR="00C52D52">
        <w:rPr>
          <w:rFonts w:ascii="Times New Roman" w:hAnsi="Times New Roman" w:cs="Times New Roman"/>
        </w:rPr>
        <w:t xml:space="preserve">. </w:t>
      </w:r>
      <w:r w:rsidR="00C52D52" w:rsidRPr="00C52D52">
        <w:rPr>
          <w:rFonts w:ascii="Times New Roman" w:hAnsi="Times New Roman" w:cs="Times New Roman"/>
        </w:rPr>
        <w:t>These datasets contain semi‑annual and annual fraud‑related payment information reported by Irish Payment Service Providers (PSPs), including banks, credit unions, payment institutions, e‑money institutions, and payment service operators. The data is collected under the Payment Statistics Regulation introduced in 2022, which mandates reporting of both fraudulent and non‑fraudulent payment transactions across multiple payment methods (Central Bank of Ireland, 2025).</w:t>
      </w:r>
    </w:p>
    <w:p w14:paraId="3582F133" w14:textId="77777777" w:rsidR="00C52D52" w:rsidRPr="00692CDA" w:rsidRDefault="00C52D52" w:rsidP="00C52D52">
      <w:pPr>
        <w:rPr>
          <w:rFonts w:ascii="Times New Roman" w:hAnsi="Times New Roman" w:cs="Times New Roman"/>
          <w:b/>
          <w:bCs/>
        </w:rPr>
      </w:pPr>
      <w:r w:rsidRPr="00692CDA">
        <w:rPr>
          <w:rFonts w:ascii="Times New Roman" w:hAnsi="Times New Roman" w:cs="Times New Roman"/>
          <w:b/>
          <w:bCs/>
        </w:rPr>
        <w:t>Card Payments Fraud Datasets (2022–2025)</w:t>
      </w:r>
    </w:p>
    <w:p w14:paraId="7B6BF3B0" w14:textId="77777777" w:rsidR="00C52D52" w:rsidRPr="00C52D52" w:rsidRDefault="00C52D52" w:rsidP="00C52D52">
      <w:pPr>
        <w:rPr>
          <w:rFonts w:ascii="Times New Roman" w:hAnsi="Times New Roman" w:cs="Times New Roman"/>
        </w:rPr>
      </w:pPr>
      <w:r w:rsidRPr="00C52D52">
        <w:rPr>
          <w:rFonts w:ascii="Times New Roman" w:hAnsi="Times New Roman" w:cs="Times New Roman"/>
        </w:rPr>
        <w:t>This project specifically uses the Card Payments Fraud datasets for the years:</w:t>
      </w:r>
    </w:p>
    <w:p w14:paraId="5C77A42D" w14:textId="0D15F565" w:rsidR="00C52D52" w:rsidRPr="00406281" w:rsidRDefault="00C52D52" w:rsidP="00406281">
      <w:pPr>
        <w:pStyle w:val="ListParagraph"/>
        <w:numPr>
          <w:ilvl w:val="0"/>
          <w:numId w:val="9"/>
        </w:numPr>
        <w:rPr>
          <w:rFonts w:ascii="Times New Roman" w:hAnsi="Times New Roman" w:cs="Times New Roman"/>
        </w:rPr>
      </w:pPr>
      <w:r w:rsidRPr="00406281">
        <w:rPr>
          <w:rFonts w:ascii="Times New Roman" w:hAnsi="Times New Roman" w:cs="Times New Roman"/>
        </w:rPr>
        <w:t>Card Payments 2022 (Fraud)</w:t>
      </w:r>
    </w:p>
    <w:p w14:paraId="2743F6E4" w14:textId="0F726E7A" w:rsidR="00C52D52" w:rsidRPr="00692CDA" w:rsidRDefault="00C52D52" w:rsidP="00C52D52">
      <w:pPr>
        <w:pStyle w:val="ListParagraph"/>
        <w:numPr>
          <w:ilvl w:val="0"/>
          <w:numId w:val="9"/>
        </w:numPr>
        <w:rPr>
          <w:rFonts w:ascii="Times New Roman" w:hAnsi="Times New Roman" w:cs="Times New Roman"/>
        </w:rPr>
      </w:pPr>
      <w:r w:rsidRPr="00406281">
        <w:rPr>
          <w:rFonts w:ascii="Times New Roman" w:hAnsi="Times New Roman" w:cs="Times New Roman"/>
        </w:rPr>
        <w:t>Card Payments 2023 (Fraud)</w:t>
      </w:r>
    </w:p>
    <w:p w14:paraId="7E65E777" w14:textId="733A2553" w:rsidR="00C52D52" w:rsidRPr="00406281" w:rsidRDefault="00C52D52" w:rsidP="00406281">
      <w:pPr>
        <w:pStyle w:val="ListParagraph"/>
        <w:numPr>
          <w:ilvl w:val="0"/>
          <w:numId w:val="9"/>
        </w:numPr>
        <w:rPr>
          <w:rFonts w:ascii="Times New Roman" w:hAnsi="Times New Roman" w:cs="Times New Roman"/>
        </w:rPr>
      </w:pPr>
      <w:r w:rsidRPr="00406281">
        <w:rPr>
          <w:rFonts w:ascii="Times New Roman" w:hAnsi="Times New Roman" w:cs="Times New Roman"/>
        </w:rPr>
        <w:t>Card Payments 2024 (Fraud)</w:t>
      </w:r>
    </w:p>
    <w:p w14:paraId="5B59B59F" w14:textId="62C452B7" w:rsidR="00C52D52" w:rsidRPr="00406281" w:rsidRDefault="00C52D52" w:rsidP="00406281">
      <w:pPr>
        <w:pStyle w:val="ListParagraph"/>
        <w:numPr>
          <w:ilvl w:val="0"/>
          <w:numId w:val="9"/>
        </w:numPr>
        <w:rPr>
          <w:rFonts w:ascii="Times New Roman" w:hAnsi="Times New Roman" w:cs="Times New Roman"/>
        </w:rPr>
      </w:pPr>
      <w:r w:rsidRPr="00406281">
        <w:rPr>
          <w:rFonts w:ascii="Times New Roman" w:hAnsi="Times New Roman" w:cs="Times New Roman"/>
        </w:rPr>
        <w:t>Card Payments 2025 (Fraud)</w:t>
      </w:r>
    </w:p>
    <w:p w14:paraId="0288344E" w14:textId="1B998036" w:rsidR="008066ED" w:rsidRDefault="00C52D52" w:rsidP="00C52D52">
      <w:pPr>
        <w:rPr>
          <w:rFonts w:ascii="Times New Roman" w:hAnsi="Times New Roman" w:cs="Times New Roman"/>
        </w:rPr>
      </w:pPr>
      <w:r w:rsidRPr="00C52D52">
        <w:rPr>
          <w:rFonts w:ascii="Times New Roman" w:hAnsi="Times New Roman" w:cs="Times New Roman"/>
        </w:rPr>
        <w:t xml:space="preserve">These datasets are available as downloadable CSV files via the Central Bank’s Open Data Portal and Data.gov.ie. </w:t>
      </w:r>
    </w:p>
    <w:p w14:paraId="2C1D42B8" w14:textId="40053C1C" w:rsidR="00B3297A" w:rsidRPr="0027539D" w:rsidRDefault="00B3297A" w:rsidP="00B3297A">
      <w:pPr>
        <w:rPr>
          <w:rFonts w:ascii="Times New Roman" w:hAnsi="Times New Roman" w:cs="Times New Roman"/>
          <w:sz w:val="24"/>
          <w:szCs w:val="24"/>
          <w:lang w:val="en-US"/>
        </w:rPr>
      </w:pPr>
      <w:r w:rsidRPr="0027539D">
        <w:rPr>
          <w:rFonts w:ascii="Times New Roman" w:hAnsi="Times New Roman" w:cs="Times New Roman"/>
          <w:b/>
          <w:bCs/>
          <w:sz w:val="24"/>
          <w:szCs w:val="24"/>
          <w:lang w:val="en-US"/>
        </w:rPr>
        <w:t>7. Expected Deliverables</w:t>
      </w:r>
    </w:p>
    <w:p w14:paraId="7995500D"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Combined fraud dataset (2022–2025)</w:t>
      </w:r>
    </w:p>
    <w:p w14:paraId="702D004D"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EDA report</w:t>
      </w:r>
    </w:p>
    <w:p w14:paraId="0971744D"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Predictive models</w:t>
      </w:r>
    </w:p>
    <w:p w14:paraId="608757DB"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lastRenderedPageBreak/>
        <w:t>Fraud</w:t>
      </w:r>
      <w:r w:rsidRPr="00B3297A">
        <w:rPr>
          <w:rFonts w:ascii="Times New Roman" w:hAnsi="Times New Roman" w:cs="Times New Roman"/>
          <w:lang w:val="en-US"/>
        </w:rPr>
        <w:noBreakHyphen/>
        <w:t>risk scoring system</w:t>
      </w:r>
    </w:p>
    <w:p w14:paraId="43425B01"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Dashboard</w:t>
      </w:r>
    </w:p>
    <w:p w14:paraId="63AA0529"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Final report</w:t>
      </w:r>
    </w:p>
    <w:p w14:paraId="0C94E0E5"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Presentation</w:t>
      </w:r>
    </w:p>
    <w:p w14:paraId="4684735A"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GitHub repository</w:t>
      </w:r>
    </w:p>
    <w:p w14:paraId="624A2C71" w14:textId="77777777" w:rsidR="00B3297A" w:rsidRPr="00B3297A" w:rsidRDefault="00B3297A" w:rsidP="00B3297A">
      <w:pPr>
        <w:numPr>
          <w:ilvl w:val="0"/>
          <w:numId w:val="10"/>
        </w:numPr>
        <w:rPr>
          <w:rFonts w:ascii="Times New Roman" w:hAnsi="Times New Roman" w:cs="Times New Roman"/>
          <w:lang w:val="en-US"/>
        </w:rPr>
      </w:pPr>
      <w:r w:rsidRPr="00B3297A">
        <w:rPr>
          <w:rFonts w:ascii="Times New Roman" w:hAnsi="Times New Roman" w:cs="Times New Roman"/>
          <w:lang w:val="en-US"/>
        </w:rPr>
        <w:t>AI Fluency Declaration</w:t>
      </w:r>
    </w:p>
    <w:p w14:paraId="68684B62" w14:textId="76C461FC" w:rsidR="003D4B17" w:rsidRDefault="00084B81" w:rsidP="00084B81">
      <w:pPr>
        <w:spacing w:line="256" w:lineRule="auto"/>
      </w:pPr>
      <w:r w:rsidRPr="00084B81">
        <w:rPr>
          <w:rFonts w:ascii="Aptos" w:eastAsia="Aptos" w:hAnsi="Aptos" w:cs="Aptos"/>
          <w:b/>
          <w:bCs/>
        </w:rPr>
        <w:t>8.</w:t>
      </w:r>
      <w:r>
        <w:rPr>
          <w:rFonts w:ascii="Aptos" w:eastAsia="Aptos" w:hAnsi="Aptos" w:cs="Aptos"/>
          <w:b/>
          <w:bCs/>
        </w:rPr>
        <w:t xml:space="preserve"> </w:t>
      </w:r>
      <w:r w:rsidR="003D4B17" w:rsidRPr="00084B81">
        <w:rPr>
          <w:rFonts w:ascii="Aptos" w:eastAsia="Aptos" w:hAnsi="Aptos" w:cs="Aptos"/>
          <w:b/>
          <w:bCs/>
        </w:rPr>
        <w:t>Project Timeline (Gantt Chart)</w:t>
      </w:r>
    </w:p>
    <w:p w14:paraId="0420EECF" w14:textId="77777777" w:rsidR="003D4B17" w:rsidRDefault="003D4B17" w:rsidP="003D4B17">
      <w:pPr>
        <w:pStyle w:val="ListParagraph"/>
        <w:numPr>
          <w:ilvl w:val="0"/>
          <w:numId w:val="10"/>
        </w:numPr>
        <w:spacing w:line="256" w:lineRule="auto"/>
      </w:pPr>
      <w:r w:rsidRPr="003D4B17">
        <w:rPr>
          <w:rFonts w:ascii="Aptos" w:eastAsia="Aptos" w:hAnsi="Aptos" w:cs="Aptos"/>
          <w:b/>
          <w:bCs/>
        </w:rPr>
        <w:t>Semester 1</w:t>
      </w:r>
    </w:p>
    <w:tbl>
      <w:tblPr>
        <w:tblW w:w="7144" w:type="dxa"/>
        <w:tblBorders>
          <w:top w:val="outset" w:sz="6" w:space="0" w:color="FFFFFF"/>
          <w:left w:val="outset" w:sz="6" w:space="0" w:color="FFFFFF"/>
          <w:bottom w:val="outset" w:sz="6" w:space="0" w:color="FFFFFF"/>
          <w:right w:val="outset" w:sz="6" w:space="0" w:color="FFFFFF"/>
        </w:tblBorders>
        <w:tblLook w:val="04A0" w:firstRow="1" w:lastRow="0" w:firstColumn="1" w:lastColumn="0" w:noHBand="0" w:noVBand="1"/>
      </w:tblPr>
      <w:tblGrid>
        <w:gridCol w:w="3421"/>
        <w:gridCol w:w="3723"/>
      </w:tblGrid>
      <w:tr w:rsidR="003D4B17" w14:paraId="212CD5B3" w14:textId="77777777" w:rsidTr="006F1416">
        <w:trPr>
          <w:trHeight w:val="671"/>
        </w:trPr>
        <w:tc>
          <w:tcPr>
            <w:tcW w:w="3421"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E762681" w14:textId="77777777" w:rsidR="003D4B17" w:rsidRDefault="003D4B17">
            <w:pPr>
              <w:spacing w:line="256" w:lineRule="auto"/>
              <w:rPr>
                <w:color w:val="000000"/>
              </w:rPr>
            </w:pPr>
            <w:r>
              <w:rPr>
                <w:b/>
                <w:bCs/>
                <w:color w:val="000000"/>
              </w:rPr>
              <w:t>1–2</w:t>
            </w:r>
          </w:p>
        </w:tc>
        <w:tc>
          <w:tcPr>
            <w:tcW w:w="3723"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15B0229E" w14:textId="77777777" w:rsidR="003D4B17" w:rsidRDefault="003D4B17">
            <w:pPr>
              <w:rPr>
                <w:color w:val="000000"/>
                <w:sz w:val="24"/>
                <w:szCs w:val="24"/>
              </w:rPr>
            </w:pPr>
            <w:r>
              <w:rPr>
                <w:color w:val="000000"/>
              </w:rPr>
              <w:t>Topic selection, proposal writing</w:t>
            </w:r>
          </w:p>
        </w:tc>
      </w:tr>
      <w:tr w:rsidR="003D4B17" w14:paraId="11640A92" w14:textId="77777777" w:rsidTr="006F1416">
        <w:trPr>
          <w:trHeight w:val="671"/>
        </w:trPr>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500F06BF" w14:textId="77777777" w:rsidR="003D4B17" w:rsidRDefault="003D4B17">
            <w:pPr>
              <w:spacing w:line="256" w:lineRule="auto"/>
              <w:rPr>
                <w:color w:val="000000"/>
              </w:rPr>
            </w:pPr>
            <w:r>
              <w:rPr>
                <w:b/>
                <w:bCs/>
                <w:color w:val="000000"/>
              </w:rPr>
              <w:t>3–5</w:t>
            </w:r>
          </w:p>
        </w:tc>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6B82BB9B" w14:textId="77777777" w:rsidR="003D4B17" w:rsidRDefault="003D4B17">
            <w:pPr>
              <w:rPr>
                <w:color w:val="000000"/>
                <w:sz w:val="24"/>
                <w:szCs w:val="24"/>
              </w:rPr>
            </w:pPr>
            <w:r>
              <w:rPr>
                <w:color w:val="000000"/>
              </w:rPr>
              <w:t>Data collection &amp; merging</w:t>
            </w:r>
          </w:p>
        </w:tc>
      </w:tr>
      <w:tr w:rsidR="003D4B17" w14:paraId="52F8D332" w14:textId="77777777" w:rsidTr="006F1416">
        <w:trPr>
          <w:trHeight w:val="671"/>
        </w:trPr>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45F62DD3" w14:textId="77777777" w:rsidR="003D4B17" w:rsidRDefault="003D4B17">
            <w:pPr>
              <w:spacing w:line="256" w:lineRule="auto"/>
              <w:rPr>
                <w:color w:val="000000"/>
              </w:rPr>
            </w:pPr>
            <w:r>
              <w:rPr>
                <w:b/>
                <w:bCs/>
                <w:color w:val="000000"/>
              </w:rPr>
              <w:t>6–8</w:t>
            </w:r>
          </w:p>
        </w:tc>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1048C6A1" w14:textId="77777777" w:rsidR="003D4B17" w:rsidRDefault="003D4B17">
            <w:pPr>
              <w:rPr>
                <w:color w:val="000000"/>
                <w:sz w:val="24"/>
                <w:szCs w:val="24"/>
              </w:rPr>
            </w:pPr>
            <w:r>
              <w:rPr>
                <w:color w:val="000000"/>
              </w:rPr>
              <w:t>EDA &amp; feature engineering</w:t>
            </w:r>
          </w:p>
        </w:tc>
      </w:tr>
      <w:tr w:rsidR="003D4B17" w14:paraId="35B70C10" w14:textId="77777777" w:rsidTr="006F1416">
        <w:trPr>
          <w:trHeight w:val="671"/>
        </w:trPr>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2ECB14A9" w14:textId="77777777" w:rsidR="003D4B17" w:rsidRDefault="003D4B17">
            <w:pPr>
              <w:spacing w:line="256" w:lineRule="auto"/>
              <w:rPr>
                <w:color w:val="000000"/>
              </w:rPr>
            </w:pPr>
            <w:r>
              <w:rPr>
                <w:b/>
                <w:bCs/>
                <w:color w:val="000000"/>
              </w:rPr>
              <w:t>9–11</w:t>
            </w:r>
          </w:p>
        </w:tc>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3FE455A9" w14:textId="77777777" w:rsidR="003D4B17" w:rsidRDefault="003D4B17">
            <w:pPr>
              <w:rPr>
                <w:color w:val="000000"/>
                <w:sz w:val="24"/>
                <w:szCs w:val="24"/>
              </w:rPr>
            </w:pPr>
            <w:r>
              <w:rPr>
                <w:color w:val="000000"/>
              </w:rPr>
              <w:t>Initial modelling</w:t>
            </w:r>
          </w:p>
        </w:tc>
      </w:tr>
      <w:tr w:rsidR="003D4B17" w14:paraId="11AE4CE5" w14:textId="77777777" w:rsidTr="006F1416">
        <w:trPr>
          <w:trHeight w:val="671"/>
        </w:trPr>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4A568938" w14:textId="77777777" w:rsidR="003D4B17" w:rsidRDefault="003D4B17">
            <w:pPr>
              <w:spacing w:line="256" w:lineRule="auto"/>
              <w:rPr>
                <w:color w:val="000000"/>
              </w:rPr>
            </w:pPr>
            <w:r>
              <w:rPr>
                <w:b/>
                <w:bCs/>
                <w:color w:val="000000"/>
              </w:rPr>
              <w:t>12–13</w:t>
            </w:r>
          </w:p>
        </w:tc>
        <w:tc>
          <w:tcPr>
            <w:tcW w:w="0" w:type="auto"/>
            <w:tcBorders>
              <w:top w:val="nil"/>
              <w:left w:val="single" w:sz="6" w:space="0" w:color="E0E0E0"/>
              <w:bottom w:val="single" w:sz="6" w:space="0" w:color="E0E0E0"/>
              <w:right w:val="single" w:sz="6" w:space="0" w:color="E0E0E0"/>
            </w:tcBorders>
            <w:tcMar>
              <w:top w:w="15" w:type="dxa"/>
              <w:left w:w="22" w:type="dxa"/>
              <w:bottom w:w="15" w:type="dxa"/>
              <w:right w:w="22" w:type="dxa"/>
            </w:tcMar>
            <w:hideMark/>
          </w:tcPr>
          <w:p w14:paraId="74DB0727" w14:textId="77777777" w:rsidR="003D4B17" w:rsidRDefault="003D4B17">
            <w:pPr>
              <w:rPr>
                <w:color w:val="000000"/>
                <w:sz w:val="24"/>
                <w:szCs w:val="24"/>
              </w:rPr>
            </w:pPr>
            <w:r>
              <w:rPr>
                <w:color w:val="000000"/>
              </w:rPr>
              <w:t>Interim report submission</w:t>
            </w:r>
          </w:p>
        </w:tc>
      </w:tr>
    </w:tbl>
    <w:p w14:paraId="5D1B1CFA" w14:textId="77777777" w:rsidR="00B3297A" w:rsidRPr="008066ED" w:rsidRDefault="00B3297A" w:rsidP="00C52D52">
      <w:pPr>
        <w:rPr>
          <w:rFonts w:ascii="Times New Roman" w:hAnsi="Times New Roman" w:cs="Times New Roman"/>
        </w:rPr>
      </w:pPr>
    </w:p>
    <w:p w14:paraId="62949958" w14:textId="77777777" w:rsidR="00F64C23" w:rsidRDefault="00F64C23" w:rsidP="000178E3">
      <w:pPr>
        <w:rPr>
          <w:rFonts w:ascii="Times New Roman" w:hAnsi="Times New Roman" w:cs="Times New Roman"/>
          <w:b/>
          <w:bCs/>
        </w:rPr>
      </w:pPr>
    </w:p>
    <w:p w14:paraId="553B91F2" w14:textId="77777777" w:rsidR="00F64C23" w:rsidRPr="00F64C23" w:rsidRDefault="00F64C23" w:rsidP="000178E3">
      <w:pPr>
        <w:rPr>
          <w:rFonts w:ascii="Times New Roman" w:hAnsi="Times New Roman" w:cs="Times New Roman"/>
          <w:b/>
          <w:bCs/>
        </w:rPr>
      </w:pPr>
    </w:p>
    <w:sectPr w:rsidR="00F64C23" w:rsidRPr="00F64C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hybridMultilevel"/>
    <w:tmpl w:val="00000008"/>
    <w:lvl w:ilvl="0" w:tplc="29FC1A8C">
      <w:start w:val="1"/>
      <w:numFmt w:val="bullet"/>
      <w:lvlText w:val=""/>
      <w:lvlJc w:val="left"/>
      <w:pPr>
        <w:ind w:left="720" w:hanging="360"/>
      </w:pPr>
      <w:rPr>
        <w:rFonts w:ascii="Symbol" w:hAnsi="Symbol"/>
      </w:rPr>
    </w:lvl>
    <w:lvl w:ilvl="1" w:tplc="B768991A">
      <w:start w:val="1"/>
      <w:numFmt w:val="bullet"/>
      <w:lvlText w:val="o"/>
      <w:lvlJc w:val="left"/>
      <w:pPr>
        <w:tabs>
          <w:tab w:val="num" w:pos="1440"/>
        </w:tabs>
        <w:ind w:left="1440" w:hanging="360"/>
      </w:pPr>
      <w:rPr>
        <w:rFonts w:ascii="Courier New" w:hAnsi="Courier New"/>
      </w:rPr>
    </w:lvl>
    <w:lvl w:ilvl="2" w:tplc="03AC263E">
      <w:start w:val="1"/>
      <w:numFmt w:val="bullet"/>
      <w:lvlText w:val=""/>
      <w:lvlJc w:val="left"/>
      <w:pPr>
        <w:tabs>
          <w:tab w:val="num" w:pos="2160"/>
        </w:tabs>
        <w:ind w:left="2160" w:hanging="360"/>
      </w:pPr>
      <w:rPr>
        <w:rFonts w:ascii="Wingdings" w:hAnsi="Wingdings"/>
      </w:rPr>
    </w:lvl>
    <w:lvl w:ilvl="3" w:tplc="7CE24820">
      <w:start w:val="1"/>
      <w:numFmt w:val="bullet"/>
      <w:lvlText w:val=""/>
      <w:lvlJc w:val="left"/>
      <w:pPr>
        <w:tabs>
          <w:tab w:val="num" w:pos="2880"/>
        </w:tabs>
        <w:ind w:left="2880" w:hanging="360"/>
      </w:pPr>
      <w:rPr>
        <w:rFonts w:ascii="Symbol" w:hAnsi="Symbol"/>
      </w:rPr>
    </w:lvl>
    <w:lvl w:ilvl="4" w:tplc="718EE3BE">
      <w:start w:val="1"/>
      <w:numFmt w:val="bullet"/>
      <w:lvlText w:val="o"/>
      <w:lvlJc w:val="left"/>
      <w:pPr>
        <w:tabs>
          <w:tab w:val="num" w:pos="3600"/>
        </w:tabs>
        <w:ind w:left="3600" w:hanging="360"/>
      </w:pPr>
      <w:rPr>
        <w:rFonts w:ascii="Courier New" w:hAnsi="Courier New"/>
      </w:rPr>
    </w:lvl>
    <w:lvl w:ilvl="5" w:tplc="9418F41E">
      <w:start w:val="1"/>
      <w:numFmt w:val="bullet"/>
      <w:lvlText w:val=""/>
      <w:lvlJc w:val="left"/>
      <w:pPr>
        <w:tabs>
          <w:tab w:val="num" w:pos="4320"/>
        </w:tabs>
        <w:ind w:left="4320" w:hanging="360"/>
      </w:pPr>
      <w:rPr>
        <w:rFonts w:ascii="Wingdings" w:hAnsi="Wingdings"/>
      </w:rPr>
    </w:lvl>
    <w:lvl w:ilvl="6" w:tplc="DA907B30">
      <w:start w:val="1"/>
      <w:numFmt w:val="bullet"/>
      <w:lvlText w:val=""/>
      <w:lvlJc w:val="left"/>
      <w:pPr>
        <w:tabs>
          <w:tab w:val="num" w:pos="5040"/>
        </w:tabs>
        <w:ind w:left="5040" w:hanging="360"/>
      </w:pPr>
      <w:rPr>
        <w:rFonts w:ascii="Symbol" w:hAnsi="Symbol"/>
      </w:rPr>
    </w:lvl>
    <w:lvl w:ilvl="7" w:tplc="61BCFB1C">
      <w:start w:val="1"/>
      <w:numFmt w:val="bullet"/>
      <w:lvlText w:val="o"/>
      <w:lvlJc w:val="left"/>
      <w:pPr>
        <w:tabs>
          <w:tab w:val="num" w:pos="5760"/>
        </w:tabs>
        <w:ind w:left="5760" w:hanging="360"/>
      </w:pPr>
      <w:rPr>
        <w:rFonts w:ascii="Courier New" w:hAnsi="Courier New"/>
      </w:rPr>
    </w:lvl>
    <w:lvl w:ilvl="8" w:tplc="FE6E8E48">
      <w:start w:val="1"/>
      <w:numFmt w:val="bullet"/>
      <w:lvlText w:val=""/>
      <w:lvlJc w:val="left"/>
      <w:pPr>
        <w:tabs>
          <w:tab w:val="num" w:pos="6480"/>
        </w:tabs>
        <w:ind w:left="6480" w:hanging="360"/>
      </w:pPr>
      <w:rPr>
        <w:rFonts w:ascii="Wingdings" w:hAnsi="Wingdings"/>
      </w:rPr>
    </w:lvl>
  </w:abstractNum>
  <w:abstractNum w:abstractNumId="1" w15:restartNumberingAfterBreak="0">
    <w:nsid w:val="07556A74"/>
    <w:multiLevelType w:val="multilevel"/>
    <w:tmpl w:val="5328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273B"/>
    <w:multiLevelType w:val="multilevel"/>
    <w:tmpl w:val="75F4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D1A85"/>
    <w:multiLevelType w:val="multilevel"/>
    <w:tmpl w:val="2766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D7979"/>
    <w:multiLevelType w:val="multilevel"/>
    <w:tmpl w:val="D1C6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96693"/>
    <w:multiLevelType w:val="multilevel"/>
    <w:tmpl w:val="DA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31C60"/>
    <w:multiLevelType w:val="multilevel"/>
    <w:tmpl w:val="739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647B0"/>
    <w:multiLevelType w:val="multilevel"/>
    <w:tmpl w:val="E1981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E4BB8"/>
    <w:multiLevelType w:val="hybridMultilevel"/>
    <w:tmpl w:val="3C18DE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EF1260B"/>
    <w:multiLevelType w:val="hybridMultilevel"/>
    <w:tmpl w:val="086694A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753551457">
    <w:abstractNumId w:val="7"/>
  </w:num>
  <w:num w:numId="2" w16cid:durableId="707027717">
    <w:abstractNumId w:val="9"/>
  </w:num>
  <w:num w:numId="3" w16cid:durableId="680207646">
    <w:abstractNumId w:val="1"/>
  </w:num>
  <w:num w:numId="4" w16cid:durableId="1842425742">
    <w:abstractNumId w:val="5"/>
  </w:num>
  <w:num w:numId="5" w16cid:durableId="798037413">
    <w:abstractNumId w:val="3"/>
  </w:num>
  <w:num w:numId="6" w16cid:durableId="1553807540">
    <w:abstractNumId w:val="4"/>
  </w:num>
  <w:num w:numId="7" w16cid:durableId="477191218">
    <w:abstractNumId w:val="2"/>
  </w:num>
  <w:num w:numId="8" w16cid:durableId="2020616047">
    <w:abstractNumId w:val="6"/>
  </w:num>
  <w:num w:numId="9" w16cid:durableId="1991054818">
    <w:abstractNumId w:val="8"/>
  </w:num>
  <w:num w:numId="10" w16cid:durableId="119060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406"/>
    <w:rsid w:val="000178E3"/>
    <w:rsid w:val="00040E40"/>
    <w:rsid w:val="00081205"/>
    <w:rsid w:val="00084B81"/>
    <w:rsid w:val="000A657D"/>
    <w:rsid w:val="000B76FB"/>
    <w:rsid w:val="001A510B"/>
    <w:rsid w:val="0027539D"/>
    <w:rsid w:val="002A5EB0"/>
    <w:rsid w:val="002E1406"/>
    <w:rsid w:val="002E7532"/>
    <w:rsid w:val="002F308F"/>
    <w:rsid w:val="00327BC7"/>
    <w:rsid w:val="003D0664"/>
    <w:rsid w:val="003D4B17"/>
    <w:rsid w:val="004010BD"/>
    <w:rsid w:val="00406281"/>
    <w:rsid w:val="004E6AD8"/>
    <w:rsid w:val="004E7F3A"/>
    <w:rsid w:val="0051214C"/>
    <w:rsid w:val="00573AE0"/>
    <w:rsid w:val="00587426"/>
    <w:rsid w:val="00692CDA"/>
    <w:rsid w:val="006B0350"/>
    <w:rsid w:val="006F1416"/>
    <w:rsid w:val="00755A62"/>
    <w:rsid w:val="008066ED"/>
    <w:rsid w:val="00865A9C"/>
    <w:rsid w:val="00882A61"/>
    <w:rsid w:val="00891248"/>
    <w:rsid w:val="0089329A"/>
    <w:rsid w:val="00A30512"/>
    <w:rsid w:val="00A46A86"/>
    <w:rsid w:val="00B3297A"/>
    <w:rsid w:val="00B81C97"/>
    <w:rsid w:val="00BC6F8D"/>
    <w:rsid w:val="00C51597"/>
    <w:rsid w:val="00C52D52"/>
    <w:rsid w:val="00C94171"/>
    <w:rsid w:val="00D15402"/>
    <w:rsid w:val="00D249D8"/>
    <w:rsid w:val="00D66174"/>
    <w:rsid w:val="00D92056"/>
    <w:rsid w:val="00E65AD2"/>
    <w:rsid w:val="00E77BDF"/>
    <w:rsid w:val="00E94A68"/>
    <w:rsid w:val="00EA2348"/>
    <w:rsid w:val="00F31F0A"/>
    <w:rsid w:val="00F512FA"/>
    <w:rsid w:val="00F64C23"/>
    <w:rsid w:val="00F677C3"/>
    <w:rsid w:val="00FB6727"/>
    <w:rsid w:val="00FD706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73B45"/>
  <w15:chartTrackingRefBased/>
  <w15:docId w15:val="{BF22B7DD-F271-4A98-AE57-B870D4F01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1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1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1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1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1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406"/>
    <w:rPr>
      <w:rFonts w:eastAsiaTheme="majorEastAsia" w:cstheme="majorBidi"/>
      <w:color w:val="272727" w:themeColor="text1" w:themeTint="D8"/>
    </w:rPr>
  </w:style>
  <w:style w:type="paragraph" w:styleId="Title">
    <w:name w:val="Title"/>
    <w:basedOn w:val="Normal"/>
    <w:next w:val="Normal"/>
    <w:link w:val="TitleChar"/>
    <w:uiPriority w:val="10"/>
    <w:qFormat/>
    <w:rsid w:val="002E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406"/>
    <w:pPr>
      <w:spacing w:before="160"/>
      <w:jc w:val="center"/>
    </w:pPr>
    <w:rPr>
      <w:i/>
      <w:iCs/>
      <w:color w:val="404040" w:themeColor="text1" w:themeTint="BF"/>
    </w:rPr>
  </w:style>
  <w:style w:type="character" w:customStyle="1" w:styleId="QuoteChar">
    <w:name w:val="Quote Char"/>
    <w:basedOn w:val="DefaultParagraphFont"/>
    <w:link w:val="Quote"/>
    <w:uiPriority w:val="29"/>
    <w:rsid w:val="002E1406"/>
    <w:rPr>
      <w:i/>
      <w:iCs/>
      <w:color w:val="404040" w:themeColor="text1" w:themeTint="BF"/>
    </w:rPr>
  </w:style>
  <w:style w:type="paragraph" w:styleId="ListParagraph">
    <w:name w:val="List Paragraph"/>
    <w:basedOn w:val="Normal"/>
    <w:uiPriority w:val="34"/>
    <w:qFormat/>
    <w:rsid w:val="002E1406"/>
    <w:pPr>
      <w:ind w:left="720"/>
      <w:contextualSpacing/>
    </w:pPr>
  </w:style>
  <w:style w:type="character" w:styleId="IntenseEmphasis">
    <w:name w:val="Intense Emphasis"/>
    <w:basedOn w:val="DefaultParagraphFont"/>
    <w:uiPriority w:val="21"/>
    <w:qFormat/>
    <w:rsid w:val="002E1406"/>
    <w:rPr>
      <w:i/>
      <w:iCs/>
      <w:color w:val="0F4761" w:themeColor="accent1" w:themeShade="BF"/>
    </w:rPr>
  </w:style>
  <w:style w:type="paragraph" w:styleId="IntenseQuote">
    <w:name w:val="Intense Quote"/>
    <w:basedOn w:val="Normal"/>
    <w:next w:val="Normal"/>
    <w:link w:val="IntenseQuoteChar"/>
    <w:uiPriority w:val="30"/>
    <w:qFormat/>
    <w:rsid w:val="002E1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406"/>
    <w:rPr>
      <w:i/>
      <w:iCs/>
      <w:color w:val="0F4761" w:themeColor="accent1" w:themeShade="BF"/>
    </w:rPr>
  </w:style>
  <w:style w:type="character" w:styleId="IntenseReference">
    <w:name w:val="Intense Reference"/>
    <w:basedOn w:val="DefaultParagraphFont"/>
    <w:uiPriority w:val="32"/>
    <w:qFormat/>
    <w:rsid w:val="002E1406"/>
    <w:rPr>
      <w:b/>
      <w:bCs/>
      <w:smallCaps/>
      <w:color w:val="0F4761" w:themeColor="accent1" w:themeShade="BF"/>
      <w:spacing w:val="5"/>
    </w:rPr>
  </w:style>
  <w:style w:type="paragraph" w:styleId="NoSpacing">
    <w:name w:val="No Spacing"/>
    <w:uiPriority w:val="1"/>
    <w:qFormat/>
    <w:rsid w:val="00865A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BF69B-12B7-42E0-AF53-6EE9AC732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2180</TotalTime>
  <Pages>5</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Moshood Folami</dc:creator>
  <cp:keywords/>
  <dc:description/>
  <cp:lastModifiedBy>Moshood Folami</cp:lastModifiedBy>
  <cp:revision>46</cp:revision>
  <dcterms:created xsi:type="dcterms:W3CDTF">2026-10-07T14:29:00Z</dcterms:created>
  <dcterms:modified xsi:type="dcterms:W3CDTF">2026-10-15T10:18:00Z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7e7de9afe2ead14aeaab21811d3eee384974c2bc4c21d2b906a14fc957335cf4</vt:lpwstr>
  </property>
</Properties>
</file>