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SiteSense — Data Center Impact Explorer: Build Plan</w:t>
      </w:r>
    </w:p>
    <w:p>
      <w:pPr/>
      <w:r>
        <w:t xml:space="preserve">Oct 3, 2026</w:t>
      </w:r>
      <w:r>
        <w:t xml:space="preserve"> · </w:t>
      </w:r>
      <w:r>
        <w:t xml:space="preserve">@Sina</w:t>
      </w:r>
    </w:p>
    <w:p>
      <w:pPr>
        <w:pStyle w:val="Heading2"/>
      </w:pPr>
      <w:r>
        <w:t xml:space="preserve">Concept &amp; pitch</w:t>
      </w:r>
    </w:p>
    <w:p>
      <w:pPr/>
      <w:r>
        <w:t xml:space="preserve">Drop a data center anywhere on the map, set its size, and see who wins and who pays: power, carbon, water, jobs, taxes, hazards and the people nearby. Then ask an AI analyst about it, and let it suggest a better site.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One-liner:</w:t>
      </w:r>
      <w:r>
        <w:t xml:space="preserve"> "Data centers are being sited faster than communities can evaluate them. SiteSense turns 15+ public geospatial datasets into a 10-second impact report for any parcel, and points to where the impact would be lower."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Personas:</w:t>
      </w:r>
      <w:r>
        <w:t xml:space="preserve"> a county commissioner reviewing a rezoning request; a resident who just heard a 300 MW campus is coming; a developer screening sites.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Why it fits the CGA track:</w:t>
      </w:r>
      <w:r>
        <w:t xml:space="preserve"> the prompt asks for a tool that "helps determine where to take action." Our action is the </w:t>
      </w:r>
      <w:r>
        <w:rPr>
          <w:b/>
        </w:rPr>
        <w:t xml:space="preserve">Better Site finder</w:t>
      </w:r>
      <w:r>
        <w:t xml:space="preserve"> and a ranked list of mitigations (closed-loop cooling, on-site solar, setback distance), not just a heat map.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Why it scores on the general rubric:</w:t>
      </w:r>
      <w:r>
        <w:t xml:space="preserve"> Track = siting is a live NC issue; Technology = multi-layer spatial joins + radar-derived ground stability + a siting model trained on our A100s + a Gemini analyst whose tool calls move the map; Design = one click, plain-language cards; Execution = precomputed grid keeps the live demo instant.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Name is a placeholder.</w:t>
      </w:r>
      <w:r>
        <w:t xml:space="preserve"> Pick one in the first 10 minutes so the domain, repo and DevPost match.</w:t>
      </w:r>
    </w:p>
    <w:p>
      <w:pPr>
        <w:pStyle w:val="Heading2"/>
      </w:pPr>
      <w:r>
        <w:t xml:space="preserve">Scope decisions</w:t>
      </w:r>
    </w:p>
    <w:p>
      <w:pPr/>
      <w:r>
        <w:t xml:space="preserve">Go deep on North Carolina, run coarse anywhere in the US, and say so on screen. "Anywhere on Earth" is not doable well in 22 hours; a polished NC demo beats a shaky global one, and NC is the judges' home turf.</w:t>
      </w:r>
    </w:p>
    <w:p>
      <w:pPr/>
      <w:r>
        <w:rPr>
          <w:b/>
        </w:rPr>
        <w:t xml:space="preserve">Tier 1 — North Carolina (full detail):</w:t>
      </w:r>
      <w:r>
        <w:t xml:space="preserve"> every dataset below, precomputed on a hex grid, plus NC OneMap layers. The demo runs here.</w:t>
      </w:r>
    </w:p>
    <w:p>
      <w:pPr/>
      <w:r>
        <w:rPr>
          <w:b/>
        </w:rPr>
        <w:t xml:space="preserve">Tier 2 — rest of the US (live lookups only):</w:t>
      </w:r>
      <w:r>
        <w:t xml:space="preserve"> grid carbon, Census, flood zone, hazard index, water stress. Cards that lack data show "not available outside NC" instead of a fake number.</w:t>
      </w:r>
    </w:p>
    <w:p>
      <w:pPr/>
      <w:r>
        <w:rPr>
          <w:b/>
        </w:rPr>
        <w:t xml:space="preserve">What the user sets when they drop a pin: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Options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Default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 load</w:t>
            </w:r>
          </w:p>
        </w:tc>
        <w:tc>
          <w:tcPr>
            <w:tcW w:w="3120" w:type="dxa"/>
          </w:tcPr>
          <w:p>
            <w:pPr/>
            <w:r>
              <w:t xml:space="preserve">20 / 50 / 100 / 300 / 1000 MW (slider)</w:t>
            </w:r>
          </w:p>
        </w:tc>
        <w:tc>
          <w:tcPr>
            <w:tcW w:w="3120" w:type="dxa"/>
          </w:tcPr>
          <w:p>
            <w:pPr/>
            <w:r>
              <w:t xml:space="preserve">100 MW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Cooling</w:t>
            </w:r>
          </w:p>
        </w:tc>
        <w:tc>
          <w:tcPr>
            <w:tcW w:w="3120" w:type="dxa"/>
          </w:tcPr>
          <w:p>
            <w:pPr/>
            <w:r>
              <w:t xml:space="preserve">Evaporative, Air (dry), Closed-loop liquid</w:t>
            </w:r>
          </w:p>
        </w:tc>
        <w:tc>
          <w:tcPr>
            <w:tcW w:w="3120" w:type="dxa"/>
          </w:tcPr>
          <w:p>
            <w:pPr/>
            <w:r>
              <w:t xml:space="preserve">Evaporative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Power source</w:t>
            </w:r>
          </w:p>
        </w:tc>
        <w:tc>
          <w:tcPr>
            <w:tcW w:w="3120" w:type="dxa"/>
          </w:tcPr>
          <w:p>
            <w:pPr/>
            <w:r>
              <w:t xml:space="preserve">Grid, Grid + on-site solar, On-site gas turbines</w:t>
            </w:r>
          </w:p>
        </w:tc>
        <w:tc>
          <w:tcPr>
            <w:tcW w:w="3120" w:type="dxa"/>
          </w:tcPr>
          <w:p>
            <w:pPr/>
            <w:r>
              <w:t xml:space="preserve">Grid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Workload</w:t>
            </w:r>
          </w:p>
        </w:tc>
        <w:tc>
          <w:tcPr>
            <w:tcW w:w="3120" w:type="dxa"/>
          </w:tcPr>
          <w:p>
            <w:pPr/>
            <w:r>
              <w:t xml:space="preserve">AI training (high utilization), Mixed cloud</w:t>
            </w:r>
          </w:p>
        </w:tc>
        <w:tc>
          <w:tcPr>
            <w:tcW w:w="3120" w:type="dxa"/>
          </w:tcPr>
          <w:p>
            <w:pPr/>
            <w:r>
              <w:t xml:space="preserve">AI training</w:t>
            </w:r>
          </w:p>
        </w:tc>
      </w:tr>
    </w:tbl>
    <w:p>
      <w:pPr/>
      <w:r>
        <w:rPr>
          <w:b/>
        </w:rPr>
        <w:t xml:space="preserve">Not building:</w:t>
      </w:r>
      <w:r>
        <w:t xml:space="preserve"> user accounts, a real hydrology or power-flow simulation, parcel ownership, global coverage, mobile app. Sketch any of these on the "future work" slide instead.</w:t>
      </w:r>
    </w:p>
    <w:p>
      <w:pPr>
        <w:pStyle w:val="Heading2"/>
      </w:pPr>
      <w:r>
        <w:t xml:space="preserve">Architecture</w:t>
      </w:r>
    </w:p>
    <w:p>
      <w:pPr/>
      <w:r>
        <w:t xml:space="preserve">A static Leaflet site talks to one FastAPI service; the service reads a precomputed hex grid, makes a few live lookups, and forwards context to the Gemini API.</w:t>
      </w:r>
    </w:p>
    <w:p>
      <w:pPr/>
      <w:r>
        <w:drawing>
          <wp:inline distT="0" distB="0" distL="0" distR="0">
            <wp:extent cx="5486400" cy="2114550"/>
            <wp:docPr id="1" name="image1" descr="system architecture · 6 compone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6 component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6 components</w:t>
      </w:r>
    </w:p>
    <w:p>
      <w:pPr/>
      <w:r>
        <w:t xml:space="preserve">The highlighted grid is what keeps the live demo instant: every slow raster join happens tonight, not at the judging table.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Frontend:</w:t>
      </w:r>
      <w:r>
        <w:t xml:space="preserve"> plain HTML/JS + Leaflet (or Vite + vanilla/React if the undergrad prefers). Chart.js for small charts. Hosted on GitHub Pages or Vercel; register a GoDaddy domain.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Backend:</w:t>
      </w:r>
      <w:r>
        <w:t xml:space="preserve"> Python 3.11, FastAPI, GeoPandas, Shapely, h3, DuckDB, rasterio/rioxarray, httpx. Hosted on Render or Railway, or a teammate's laptop. The A100 server is offline-only: ETL and training.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Grid:</w:t>
      </w:r>
      <w:r>
        <w:t xml:space="preserve"> H3 resolution 7 (about 5 km² per hex, roughly 27,000 hexes over NC). Each hex carries every feature in the Datasets table plus the trained pressure score. A pin snaps to its hex, then live lookups refine the exact point.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Exposure:</w:t>
      </w:r>
      <w:r>
        <w:t xml:space="preserve"> the backend needs a public HTTPS URL (Render/Railway give one; a laptop needs Cloudflare Tunnel or ngrok). Set CORS to the frontend domain. Copy the finished grid Parquet off the GPU server so the demo never touches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Contract first:</w:t>
      </w:r>
      <w:r>
        <w:t xml:space="preserve"> both people build against the JSON in the API contract section. Frontend uses a mock JSON file until the real endpoint is up.</w:t>
      </w:r>
    </w:p>
    <w:p>
      <w:pPr>
        <w:pStyle w:val="Heading2"/>
      </w:pPr>
      <w:r>
        <w:t xml:space="preserve">Datasets</w:t>
      </w:r>
    </w:p>
    <w:p>
      <w:pPr/>
      <w:r>
        <w:t xml:space="preserve">P0 rows make the demo work; P1 rows make it complete; P2 only if time allows. B = backend owns the ETL, F = frontend adds it as a map overlay straight from the provider's tile service.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it measures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How we use it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872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EPA eGRID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CO₂ lb/MWh and fuel mix by grid subregion</w:t>
            </w:r>
          </w:p>
        </w:tc>
        <w:tc>
          <w:tcPr>
            <w:tcW w:w="1872" w:type="dxa"/>
          </w:tcPr>
          <w:p>
            <w:pPr/>
            <w:r>
              <w:t xml:space="preserve">Annual carbon of the site; "how clean is this grid"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EIA-860</w:t>
              </w:r>
            </w:hyperlink>
            <w:r>
              <w:t xml:space="preserve"> + </w:t>
            </w:r>
            <w:hyperlink r:id="rId6" w:history="1">
              <w:r>
                <w:rPr>
                  <w:rStyle w:val="Hyperlink"/>
                </w:rPr>
                <w:t xml:space="preserve">EIA state prices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Power plants, capacity, fuel; retail price by state</w:t>
            </w:r>
          </w:p>
        </w:tc>
        <w:tc>
          <w:tcPr>
            <w:tcW w:w="1872" w:type="dxa"/>
          </w:tcPr>
          <w:p>
            <w:pPr/>
            <w:r>
              <w:t xml:space="preserve">Nearby generation, electricity cost, ratepayer impact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OSM power lines + substations (</w:t>
            </w:r>
            <w:hyperlink r:id="rId7" w:history="1">
              <w:r>
                <w:rPr>
                  <w:rStyle w:val="Hyperlink"/>
                </w:rPr>
                <w:t xml:space="preserve">Overpass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Transmission lines and substations with voltage tags</w:t>
            </w:r>
          </w:p>
        </w:tc>
        <w:tc>
          <w:tcPr>
            <w:tcW w:w="1872" w:type="dxa"/>
          </w:tcPr>
          <w:p>
            <w:pPr/>
            <w:r>
              <w:t xml:space="preserve">Distance to nearest ≥115 kV line / substation = grid hookup cost</w:t>
            </w:r>
          </w:p>
        </w:tc>
        <w:tc>
          <w:tcPr>
            <w:tcW w:w="1872" w:type="dxa"/>
          </w:tcPr>
          <w:p>
            <w:pPr/>
            <w:r>
              <w:t xml:space="preserve">B (F overlay)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HIFLD transmission lines mirror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Same, more complete; HIFLD Open itself was taken down</w:t>
            </w:r>
          </w:p>
        </w:tc>
        <w:tc>
          <w:tcPr>
            <w:tcW w:w="1872" w:type="dxa"/>
          </w:tcPr>
          <w:p>
            <w:pPr/>
            <w:r>
              <w:t xml:space="preserve">Fallback/cross-check for OSM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WRI Aqueduct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Baseline water stress (0–5) by watershed</w:t>
            </w:r>
          </w:p>
        </w:tc>
        <w:tc>
          <w:tcPr>
            <w:tcW w:w="1872" w:type="dxa"/>
          </w:tcPr>
          <w:p>
            <w:pPr/>
            <w:r>
              <w:t xml:space="preserve">Water card: cooling draw vs. local stress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US Drought Monitor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Current drought category</w:t>
            </w:r>
          </w:p>
        </w:tc>
        <w:tc>
          <w:tcPr>
            <w:tcW w:w="1872" w:type="dxa"/>
          </w:tcPr>
          <w:p>
            <w:pPr/>
            <w:r>
              <w:t xml:space="preserve">Water card context; live map overlay</w:t>
            </w:r>
          </w:p>
        </w:tc>
        <w:tc>
          <w:tcPr>
            <w:tcW w:w="1872" w:type="dxa"/>
          </w:tcPr>
          <w:p>
            <w:pPr/>
            <w:r>
              <w:t xml:space="preserve">F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NOAA Climate Normals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Temperature, cooling degree days</w:t>
            </w:r>
          </w:p>
        </w:tc>
        <w:tc>
          <w:tcPr>
            <w:tcW w:w="1872" w:type="dxa"/>
          </w:tcPr>
          <w:p>
            <w:pPr/>
            <w:r>
              <w:t xml:space="preserve">Adjusts PUE and cooling water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FEMA NFHL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100/500-yr flood zones</w:t>
            </w:r>
          </w:p>
        </w:tc>
        <w:tc>
          <w:tcPr>
            <w:tcW w:w="1872" w:type="dxa"/>
          </w:tcPr>
          <w:p>
            <w:pPr/>
            <w:r>
              <w:t xml:space="preserve">Point-in-zone check; overlay</w:t>
            </w:r>
          </w:p>
        </w:tc>
        <w:tc>
          <w:tcPr>
            <w:tcW w:w="1872" w:type="dxa"/>
          </w:tcPr>
          <w:p>
            <w:pPr/>
            <w:r>
              <w:t xml:space="preserve">B + F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FEMA National Risk Index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Tract-level risk for 18 hazards, social vulnerability, resilience</w:t>
            </w:r>
          </w:p>
        </w:tc>
        <w:tc>
          <w:tcPr>
            <w:tcW w:w="1872" w:type="dxa"/>
          </w:tcPr>
          <w:p>
            <w:pPr/>
            <w:r>
              <w:t xml:space="preserve">Hazard card (hurricane, heat, flood, tornado)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OPERA DISP-S1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InSAR ground displacement, 30 m, North America, 2016 on</w:t>
            </w:r>
          </w:p>
        </w:tc>
        <w:tc>
          <w:tcPr>
            <w:tcW w:w="1872" w:type="dxa"/>
          </w:tcPr>
          <w:p>
            <w:pPr/>
            <w:r>
              <w:t xml:space="preserve">Ground stability / subsidence score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NISAR L2 GCOV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L-band radar backscatter (HH, HV); provisional data from June 17, 2026</w:t>
            </w:r>
          </w:p>
        </w:tc>
        <w:tc>
          <w:tcPr>
            <w:tcW w:w="1872" w:type="dxa"/>
          </w:tcPr>
          <w:p>
            <w:pPr/>
            <w:r>
              <w:t xml:space="preserve">Radar view of demo area: HV = canopy/biomass to be cleared, low HH = wet ground</w:t>
            </w:r>
          </w:p>
        </w:tc>
        <w:tc>
          <w:tcPr>
            <w:tcW w:w="1872" w:type="dxa"/>
          </w:tcPr>
          <w:p>
            <w:pPr/>
            <w:r>
              <w:t xml:space="preserve">B (F overlay)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NLCD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Land cover, 30 m</w:t>
            </w:r>
          </w:p>
        </w:tc>
        <w:tc>
          <w:tcPr>
            <w:tcW w:w="1872" w:type="dxa"/>
          </w:tcPr>
          <w:p>
            <w:pPr/>
            <w:r>
              <w:t xml:space="preserve">Acres of forest/farm/wetland converted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National Wetlands Inventory</w:t>
              </w:r>
            </w:hyperlink>
            <w:r>
              <w:t xml:space="preserve"> + </w:t>
            </w:r>
            <w:hyperlink r:id="rId18" w:history="1">
              <w:r>
                <w:rPr>
                  <w:rStyle w:val="Hyperlink"/>
                </w:rPr>
                <w:t xml:space="preserve">PAD-US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Wetlands; protected lands</w:t>
            </w:r>
          </w:p>
        </w:tc>
        <w:tc>
          <w:tcPr>
            <w:tcW w:w="1872" w:type="dxa"/>
          </w:tcPr>
          <w:p>
            <w:pPr/>
            <w:r>
              <w:t xml:space="preserve">Hard flags: "site is in a wetland / protected area"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USGS 3DEP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Elevation, slope</w:t>
            </w:r>
          </w:p>
        </w:tc>
        <w:tc>
          <w:tcPr>
            <w:tcW w:w="1872" w:type="dxa"/>
          </w:tcPr>
          <w:p>
            <w:pPr/>
            <w:r>
              <w:t xml:space="preserve">Grading difficulty; low-lying flag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Census ACS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Population, income, poverty, age by tract</w:t>
            </w:r>
          </w:p>
        </w:tc>
        <w:tc>
          <w:tcPr>
            <w:tcW w:w="1872" w:type="dxa"/>
          </w:tcPr>
          <w:p>
            <w:pPr/>
            <w:r>
              <w:t xml:space="preserve">People within 1/3/5 km; who bears the impact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CDC/ATSDR Social Vulnerability Index</w:t>
            </w:r>
          </w:p>
        </w:tc>
        <w:tc>
          <w:tcPr>
            <w:tcW w:w="1872" w:type="dxa"/>
          </w:tcPr>
          <w:p>
            <w:pPr/>
            <w:r>
              <w:t xml:space="preserve">Tract vulnerability percentile</w:t>
            </w:r>
          </w:p>
        </w:tc>
        <w:tc>
          <w:tcPr>
            <w:tcW w:w="1872" w:type="dxa"/>
          </w:tcPr>
          <w:p>
            <w:pPr/>
            <w:r>
              <w:t xml:space="preserve">Equity flag (replaces EJScreen, which EPA removed in Feb 2025)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BLS QCEW</w:t>
              </w:r>
            </w:hyperlink>
            <w:r>
              <w:t xml:space="preserve"> + </w:t>
            </w:r>
            <w:hyperlink r:id="rId22" w:history="1">
              <w:r>
                <w:rPr>
                  <w:rStyle w:val="Hyperlink"/>
                </w:rPr>
                <w:t xml:space="preserve">LAUS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County jobs, wages; unemployment rate</w:t>
            </w:r>
          </w:p>
        </w:tc>
        <w:tc>
          <w:tcPr>
            <w:tcW w:w="1872" w:type="dxa"/>
          </w:tcPr>
          <w:p>
            <w:pPr/>
            <w:r>
              <w:t xml:space="preserve">Jobs card: new jobs vs. local labor force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NC county property tax rates (NC Dept. of Revenue)</w:t>
            </w:r>
          </w:p>
        </w:tc>
        <w:tc>
          <w:tcPr>
            <w:tcW w:w="1872" w:type="dxa"/>
          </w:tcPr>
          <w:p>
            <w:pPr/>
            <w:r>
              <w:t xml:space="preserve">Rate per $100 of value</w:t>
            </w:r>
          </w:p>
        </w:tc>
        <w:tc>
          <w:tcPr>
            <w:tcW w:w="1872" w:type="dxa"/>
          </w:tcPr>
          <w:p>
            <w:pPr/>
            <w:r>
              <w:t xml:space="preserve">Tax revenue estimate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OSM schools, hospitals, homes (</w:t>
            </w:r>
            <w:hyperlink r:id="rId7" w:history="1">
              <w:r>
                <w:rPr>
                  <w:rStyle w:val="Hyperlink"/>
                </w:rPr>
                <w:t xml:space="preserve">Overpass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Sensitive sites and buildings</w:t>
            </w:r>
          </w:p>
        </w:tc>
        <w:tc>
          <w:tcPr>
            <w:tcW w:w="1872" w:type="dxa"/>
          </w:tcPr>
          <w:p>
            <w:pPr/>
            <w:r>
              <w:t xml:space="preserve">Noise/diesel exposure within 1 km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23" w:history="1">
              <w:r>
                <w:rPr>
                  <w:rStyle w:val="Hyperlink"/>
                </w:rPr>
                <w:t xml:space="preserve">EPA Green Book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Ozone/PM nonattainment areas</w:t>
            </w:r>
          </w:p>
        </w:tc>
        <w:tc>
          <w:tcPr>
            <w:tcW w:w="1872" w:type="dxa"/>
          </w:tcPr>
          <w:p>
            <w:pPr/>
            <w:r>
              <w:t xml:space="preserve">Flag for backup diesel generator permits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hyperlink r:id="rId24" w:history="1">
              <w:r>
                <w:rPr>
                  <w:rStyle w:val="Hyperlink"/>
                </w:rPr>
                <w:t xml:space="preserve">FCC Broadband Map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Fiber availability</w:t>
            </w:r>
          </w:p>
        </w:tc>
        <w:tc>
          <w:tcPr>
            <w:tcW w:w="1872" w:type="dxa"/>
          </w:tcPr>
          <w:p>
            <w:pPr/>
            <w:r>
              <w:t xml:space="preserve">Connectivity score for siting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OSM </w:t>
            </w:r>
            <w:r>
              <w:rPr>
                <w:rStyle w:val="CodeChar"/>
              </w:rPr>
              <w:t xml:space="preserve">telecom=data_center</w:t>
            </w:r>
          </w:p>
        </w:tc>
        <w:tc>
          <w:tcPr>
            <w:tcW w:w="1872" w:type="dxa"/>
          </w:tcPr>
          <w:p>
            <w:pPr/>
            <w:r>
              <w:t xml:space="preserve">Existing data centers</w:t>
            </w:r>
          </w:p>
        </w:tc>
        <w:tc>
          <w:tcPr>
            <w:tcW w:w="1872" w:type="dxa"/>
          </w:tcPr>
          <w:p>
            <w:pPr/>
            <w:r>
              <w:t xml:space="preserve">Training labels for the siting model (US-wide) + overlay</w:t>
            </w:r>
          </w:p>
        </w:tc>
        <w:tc>
          <w:tcPr>
            <w:tcW w:w="1872" w:type="dxa"/>
          </w:tcPr>
          <w:p>
            <w:pPr/>
            <w:r>
              <w:t xml:space="preserve">B + F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25" w:history="1">
              <w:r>
                <w:rPr>
                  <w:rStyle w:val="Hyperlink"/>
                </w:rPr>
                <w:t xml:space="preserve">NC OneMap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NC parcels, zoning, hydrography</w:t>
            </w:r>
          </w:p>
        </w:tc>
        <w:tc>
          <w:tcPr>
            <w:tcW w:w="1872" w:type="dxa"/>
          </w:tcPr>
          <w:p>
            <w:pPr/>
            <w:r>
              <w:t xml:space="preserve">Optional NC detail layers</w:t>
            </w:r>
          </w:p>
        </w:tc>
        <w:tc>
          <w:tcPr>
            <w:tcW w:w="1872" w:type="dxa"/>
          </w:tcPr>
          <w:p>
            <w:pPr/>
            <w:r>
              <w:t xml:space="preserve">F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</w:tbl>
    <w:p>
      <w:pPr/>
      <w:r>
        <w:rPr>
          <w:b/>
        </w:rPr>
        <w:t xml:space="preserve">NISAR reality check:</w:t>
      </w:r>
      <w:r>
        <w:t xml:space="preserve"> provisional GCOV, GSLC and RSLC products are on ASF; a ready-made interferogram (GUNW) product is not listed yet, so use OPERA DISP-S1 for subsidence and NISAR GCOV for the radar story. Files are large HDF5; make the Earthdata login and start one demo-area download in the first hour.</w:t>
      </w:r>
    </w:p>
    <w:p>
      <w:pPr>
        <w:pStyle w:val="Heading2"/>
      </w:pPr>
      <w:r>
        <w:t xml:space="preserve">Impact model</w:t>
      </w:r>
    </w:p>
    <w:p>
      <w:pPr/>
      <w:r>
        <w:t xml:space="preserve">Keep it transparent: simple formulas, every constant in one </w:t>
      </w:r>
      <w:r>
        <w:rPr>
          <w:rStyle w:val="CodeChar"/>
        </w:rPr>
        <w:t xml:space="preserve">assumptions.yaml</w:t>
      </w:r>
      <w:r>
        <w:t xml:space="preserve">, every number in the UI traceable to a dataset. Judges trust a clear model more than a black box.</w:t>
      </w:r>
    </w:p>
    <w:p>
      <w:pPr/>
      <w:r>
        <w:rPr>
          <w:b/>
        </w:rPr>
        <w:t xml:space="preserve">Energy and carbon</w:t>
      </w:r>
    </w:p>
    <w:p>
      <w:pPr>
        <w:pStyle w:val="Code"/>
      </w:pPr>
      <w:bookmarkStart w:id="1" w:name="bongo_lang_latex_1"/>
      <w:bookmarkEnd w:id="1"/>
      <w:r>
        <w:t xml:space="preserve">E_{\text{yr}}\,[\text{MWh}] = P_{IT} \times \text{PUE} \times U \times 8760</w:t>
      </w:r>
    </w:p>
    <w:p/>
    <w:p>
      <w:pPr>
        <w:pStyle w:val="Code"/>
      </w:pPr>
      <w:bookmarkStart w:id="2" w:name="bongo_lang_latex_2"/>
      <w:bookmarkEnd w:id="2"/>
      <w:r>
        <w:t xml:space="preserve">\text{CO}_2\,[\text{t/yr}] = \frac{E_{\text{yr}} \times r_{\text{eGRID}}\,[\text{lb/MWh}]}{2204.6}</w:t>
      </w:r>
    </w:p>
    <w:p>
      <w:pPr/>
      <w:r>
        <w:t xml:space="preserve">Show it as "powers the equivalent of N homes" (N = E × 1000 / 10,500 kWh) and "adds X% to the county's electricity use."</w:t>
      </w:r>
    </w:p>
    <w:p>
      <w:pPr/>
      <w:r>
        <w:rPr>
          <w:b/>
        </w:rPr>
        <w:t xml:space="preserve">Water</w:t>
      </w:r>
    </w:p>
    <w:p>
      <w:pPr>
        <w:pStyle w:val="Code"/>
      </w:pPr>
      <w:bookmarkStart w:id="3" w:name="bongo_lang_latex_3"/>
      <w:bookmarkEnd w:id="3"/>
      <w:r>
        <w:t xml:space="preserve">W_{\text{yr}}\,[\text{L}] = E_{\text{yr}} \times 1000 \times (\text{WUE}_{\text{site}} + \text{EWIF}_{\text{grid}})</w:t>
      </w:r>
    </w:p>
    <w:p>
      <w:pPr/>
      <w:r>
        <w:t xml:space="preserve">Split on-site (cooling) from off-site (power plants). Multiply the on-site share by the Aqueduct stress level to get a "water pressure" score, and translate to households' daily water use.</w:t>
      </w:r>
    </w:p>
    <w:p>
      <w:pPr/>
      <w:r>
        <w:rPr>
          <w:b/>
        </w:rPr>
        <w:t xml:space="preserve">Economy:</w:t>
      </w:r>
      <w:r>
        <w:t xml:space="preserve"> construction jobs, permanent jobs, annual property tax = capex × taxable share × county rate / 100, and the annual power bill = E × state industrial price. Compare jobs to the county's unemployed count and tax to the county's levy so the numbers mean something locally.</w:t>
      </w:r>
    </w:p>
    <w:p>
      <w:pPr/>
      <w:r>
        <w:rPr>
          <w:b/>
        </w:rPr>
        <w:t xml:space="preserve">Hazards and ground:</w:t>
      </w:r>
      <w:r>
        <w:t xml:space="preserve"> FEMA flood zone (in/out), NRI scores per hazard, OPERA subsidence rate (mm/yr), wetland/protected flags.</w:t>
      </w:r>
    </w:p>
    <w:p>
      <w:pPr/>
      <w:r>
        <w:rPr>
          <w:b/>
        </w:rPr>
        <w:t xml:space="preserve">Community:</w:t>
      </w:r>
      <w:r>
        <w:t xml:space="preserve"> population within 1, 3 and 5 km; SVI percentile; schools, hospitals and homes within 1 km (noise and generator exhaust); land converted by NLCD class.</w:t>
      </w:r>
    </w:p>
    <w:p>
      <w:pPr/>
      <w:r>
        <w:rPr>
          <w:b/>
        </w:rPr>
        <w:t xml:space="preserve">Two scores, not one.</w:t>
      </w:r>
      <w:r>
        <w:t xml:space="preserve"> Normalize each metric to its percentile across all NC hexes, then combine: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Site Suitability (0–100)</w:t>
      </w:r>
      <w:r>
        <w:t xml:space="preserve"> — the developer's view: grid access, water availability, low hazard, flat land, fiber.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Community Burden (0–100)</w:t>
      </w:r>
      <w:r>
        <w:t xml:space="preserve"> — the residents' view: water pressure, carbon, people and vulnerable groups nearby, land converted; minus benefits (jobs vs. unemployment, tax vs. levy).</w:t>
      </w:r>
    </w:p>
    <w:p>
      <w:pPr/>
      <w:r>
        <w:t xml:space="preserve">Plot the site on a suitability × burden quadrant. The goal is high suitability, low burden.</w:t>
      </w:r>
    </w:p>
    <w:p>
      <w:pPr/>
      <w:r>
        <w:rPr>
          <w:b/>
        </w:rPr>
        <w:t xml:space="preserve">Better Site finder (the "where to take action" feature):</w:t>
      </w:r>
      <w:r>
        <w:t xml:space="preserve"> search hexes within 50 km, drop any with a hard flag (flood zone, wetland, protected land), rank by suitability − burden, return the top 3 with deltas ("−38% water pressure, 2,100 fewer residents within 3 km"). </w:t>
      </w:r>
      <w:r>
        <w:rPr>
          <w:b/>
        </w:rPr>
        <w:t xml:space="preserve">Mitigation toggles</w:t>
      </w:r>
      <w:r>
        <w:t xml:space="preserve"> recompute the same site with closed-loop cooling, solar, or a larger setback and show the change.</w:t>
      </w:r>
    </w:p>
    <w:p>
      <w:pPr/>
      <w:r>
        <w:rPr>
          <w:b/>
        </w:rPr>
        <w:t xml:space="preserve">Siting Pressure model (trained on the A100s):</w:t>
      </w:r>
      <w:r>
        <w:t xml:space="preserve"> predicts where developers are likely to build next, so a county can prepare before a proposal lands. This is the second "where to take action" answer.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Labels:</w:t>
      </w:r>
      <w:r>
        <w:t xml:space="preserve"> hexes containing an existing US data center (OSM </w:t>
      </w:r>
      <w:r>
        <w:rPr>
          <w:rStyle w:val="CodeChar"/>
        </w:rPr>
        <w:t xml:space="preserve">telecom=data_center</w:t>
      </w:r>
      <w:r>
        <w:t xml:space="preserve">) = positive; a random sample of other hexes = unlabeled background.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Features:</w:t>
      </w:r>
      <w:r>
        <w:t xml:space="preserve"> the nationally available hex features: distance to ≥230 kV lines and substations, grid carbon and price, water stress, NRI hazards, population density, land cover, flood share, fiber.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Model:</w:t>
      </w:r>
      <w:r>
        <w:t xml:space="preserve"> GPU XGBoost or LightGBM as the main model, a small PyTorch MLP to compare. Treat it as positive-unlabeled learning and present the output as a relative "pressure" score, not a probability.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Validation:</w:t>
      </w:r>
      <w:r>
        <w:t xml:space="preserve"> spatial cross-validation (hold out whole states) so neighbors don't leak; put the AUC on a slide. CGA judges will look for this.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Outputs:</w:t>
      </w:r>
      <w:r>
        <w:t xml:space="preserve"> a pressure score per NC hex for a heat-map layer, plus the top 3 SHAP drivers per hex that Gemini can explain ("high pressure here mainly because of the 500 kV line 2 km away").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Where the GPUs earn their keep:</w:t>
      </w:r>
      <w:r>
        <w:t xml:space="preserve"> building the US-wide feature grid (raster zonal stats, NISAR HDF5 processing) and hyperparameter sweeps. The model itself trains in minutes.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Stretch only:</w:t>
      </w:r>
      <w:r>
        <w:t xml:space="preserve"> a U-Net for water/wet-ground mapping trained on a labeled SAR flood dataset, applied to NISAR scenes. Expect domain shift between sensors.</w:t>
      </w:r>
    </w:p>
    <w:p>
      <w:pPr/>
      <w:r>
        <w:rPr>
          <w:b/>
        </w:rPr>
        <w:t xml:space="preserve">Starting assumptions</w:t>
      </w:r>
      <w:r>
        <w:t xml:space="preserve"> (approximate, from industry reports; verify and cite in the README before the demo):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Parameter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Evaporative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Air (dry)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Closed-loop liquid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PUE</w:t>
            </w:r>
          </w:p>
        </w:tc>
        <w:tc>
          <w:tcPr>
            <w:tcW w:w="2340" w:type="dxa"/>
          </w:tcPr>
          <w:p>
            <w:pPr/>
            <w:r>
              <w:t xml:space="preserve">1.2</w:t>
            </w:r>
          </w:p>
        </w:tc>
        <w:tc>
          <w:tcPr>
            <w:tcW w:w="2340" w:type="dxa"/>
          </w:tcPr>
          <w:p>
            <w:pPr/>
            <w:r>
              <w:t xml:space="preserve">1.4</w:t>
            </w:r>
          </w:p>
        </w:tc>
        <w:tc>
          <w:tcPr>
            <w:tcW w:w="2340" w:type="dxa"/>
          </w:tcPr>
          <w:p>
            <w:pPr/>
            <w:r>
              <w:t xml:space="preserve">1.15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On-site WUE (L/kWh)</w:t>
            </w:r>
          </w:p>
        </w:tc>
        <w:tc>
          <w:tcPr>
            <w:tcW w:w="2340" w:type="dxa"/>
          </w:tcPr>
          <w:p>
            <w:pPr/>
            <w:r>
              <w:t xml:space="preserve">1.8</w:t>
            </w:r>
          </w:p>
        </w:tc>
        <w:tc>
          <w:tcPr>
            <w:tcW w:w="2340" w:type="dxa"/>
          </w:tcPr>
          <w:p>
            <w:pPr/>
            <w:r>
              <w:t xml:space="preserve">0.2</w:t>
            </w:r>
          </w:p>
        </w:tc>
        <w:tc>
          <w:tcPr>
            <w:tcW w:w="2340" w:type="dxa"/>
          </w:tcPr>
          <w:p>
            <w:pPr/>
            <w:r>
              <w:t xml:space="preserve">0.1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Parameter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Starting 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Utilization U</w:t>
            </w:r>
          </w:p>
        </w:tc>
        <w:tc>
          <w:tcPr>
            <w:tcW w:w="4680" w:type="dxa"/>
          </w:tcPr>
          <w:p>
            <w:pPr/>
            <w:r>
              <w:t xml:space="preserve">0.8 AI training, 0.6 mixed cloud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Off-site water EWIF (L/kWh)</w:t>
            </w:r>
          </w:p>
        </w:tc>
        <w:tc>
          <w:tcPr>
            <w:tcW w:w="4680" w:type="dxa"/>
          </w:tcPr>
          <w:p>
            <w:pPr/>
            <w:r>
              <w:t xml:space="preserve">~4.5 US average; replace with a regional figure if found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Average home electricity</w:t>
            </w:r>
          </w:p>
        </w:tc>
        <w:tc>
          <w:tcPr>
            <w:tcW w:w="4680" w:type="dxa"/>
          </w:tcPr>
          <w:p>
            <w:pPr/>
            <w:r>
              <w:t xml:space="preserve">~10,500 kWh/yr (EIA)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Land</w:t>
            </w:r>
          </w:p>
        </w:tc>
        <w:tc>
          <w:tcPr>
            <w:tcW w:w="4680" w:type="dxa"/>
          </w:tcPr>
          <w:p>
            <w:pPr/>
            <w:r>
              <w:t xml:space="preserve">~0.75 acre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Capex</w:t>
            </w:r>
          </w:p>
        </w:tc>
        <w:tc>
          <w:tcPr>
            <w:tcW w:w="4680" w:type="dxa"/>
          </w:tcPr>
          <w:p>
            <w:pPr/>
            <w:r>
              <w:t xml:space="preserve">~$10M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Construction jobs (peak)</w:t>
            </w:r>
          </w:p>
        </w:tc>
        <w:tc>
          <w:tcPr>
            <w:tcW w:w="4680" w:type="dxa"/>
          </w:tcPr>
          <w:p>
            <w:pPr/>
            <w:r>
              <w:t xml:space="preserve">~10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Permanent jobs</w:t>
            </w:r>
          </w:p>
        </w:tc>
        <w:tc>
          <w:tcPr>
            <w:tcW w:w="4680" w:type="dxa"/>
          </w:tcPr>
          <w:p>
            <w:pPr/>
            <w:r>
              <w:t xml:space="preserve">~0.5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On-site gas turbines</w:t>
            </w:r>
          </w:p>
        </w:tc>
        <w:tc>
          <w:tcPr>
            <w:tcW w:w="4680" w:type="dxa"/>
          </w:tcPr>
          <w:p>
            <w:pPr/>
            <w:r>
              <w:t xml:space="preserve">~900 lb CO₂/MWh instead of eGRID</w:t>
            </w:r>
          </w:p>
        </w:tc>
      </w:tr>
    </w:tbl>
    <w:p>
      <w:pPr>
        <w:pStyle w:val="Heading2"/>
      </w:pPr>
      <w:r>
        <w:t xml:space="preserve">API contract</w:t>
      </w:r>
    </w:p>
    <w:p>
      <w:pPr/>
      <w:r>
        <w:t xml:space="preserve">Final version: contract/CONTRACT.md in the geohack folder, with schemas.py (source of truth), generated mocks, a stub server and api.js. No field renames after 3 PM. The summary below matches it. The backend commits </w:t>
      </w:r>
      <w:r>
        <w:rPr>
          <w:rStyle w:val="CodeChar"/>
        </w:rPr>
        <w:t xml:space="preserve">mock/analyze.json</w:t>
      </w:r>
      <w:r>
        <w:t xml:space="preserve"> with this exact shape first so the frontend is never blocked.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Returns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/api/analyze</w:t>
            </w:r>
          </w:p>
        </w:tc>
        <w:tc>
          <w:tcPr>
            <w:tcW w:w="3120" w:type="dxa"/>
          </w:tcPr>
          <w:p>
            <w:pPr/>
            <w:r>
              <w:t xml:space="preserve">Full impact report for one pin + config</w:t>
            </w:r>
          </w:p>
        </w:tc>
        <w:tc>
          <w:tcPr>
            <w:tcW w:w="3120" w:type="dxa"/>
          </w:tcPr>
          <w:p>
            <w:pPr/>
            <w:r>
              <w:t xml:space="preserve">Report JSON (below)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/api/suggest</w:t>
            </w:r>
          </w:p>
        </w:tc>
        <w:tc>
          <w:tcPr>
            <w:tcW w:w="3120" w:type="dxa"/>
          </w:tcPr>
          <w:p>
            <w:pPr/>
            <w:r>
              <w:t xml:space="preserve">Top 3 better sites within a radius</w:t>
            </w:r>
          </w:p>
        </w:tc>
        <w:tc>
          <w:tcPr>
            <w:tcW w:w="3120" w:type="dxa"/>
          </w:tcPr>
          <w:p>
            <w:pPr/>
            <w:r>
              <w:t xml:space="preserve">List of </w:t>
            </w:r>
            <w:r>
              <w:rPr>
                <w:rStyle w:val="CodeChar"/>
              </w:rPr>
              <w:t xml:space="preserve">{lat, lon, hex_id, scores, deltas, reason}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/api/layers/{name}</w:t>
            </w:r>
          </w:p>
        </w:tc>
        <w:tc>
          <w:tcPr>
            <w:tcW w:w="3120" w:type="dxa"/>
          </w:tcPr>
          <w:p>
            <w:pPr/>
            <w:r>
              <w:t xml:space="preserve">Precomputed GeoJSON layers: </w:t>
            </w:r>
            <w:r>
              <w:rPr>
                <w:rStyle w:val="CodeChar"/>
              </w:rPr>
              <w:t xml:space="preserve">suitability</w:t>
            </w:r>
            <w:r>
              <w:t xml:space="preserve">, </w:t>
            </w:r>
            <w:r>
              <w:rPr>
                <w:rStyle w:val="CodeChar"/>
              </w:rPr>
              <w:t xml:space="preserve">burden</w:t>
            </w:r>
            <w:r>
              <w:t xml:space="preserve">, </w:t>
            </w:r>
            <w:r>
              <w:rPr>
                <w:rStyle w:val="CodeChar"/>
              </w:rPr>
              <w:t xml:space="preserve">subsidence</w:t>
            </w:r>
            <w:r>
              <w:t xml:space="preserve">, </w:t>
            </w:r>
            <w:r>
              <w:rPr>
                <w:rStyle w:val="CodeChar"/>
              </w:rPr>
              <w:t xml:space="preserve">water_stress</w:t>
            </w:r>
            <w:r>
              <w:t xml:space="preserve">, pressure</w:t>
            </w:r>
          </w:p>
        </w:tc>
        <w:tc>
          <w:tcPr>
            <w:tcW w:w="3120" w:type="dxa"/>
          </w:tcPr>
          <w:p>
            <w:pPr/>
            <w:r>
              <w:t xml:space="preserve">GeoJSON FeatureCollection of hexes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/api/chat</w:t>
            </w:r>
          </w:p>
        </w:tc>
        <w:tc>
          <w:tcPr>
            <w:tcW w:w="3120" w:type="dxa"/>
          </w:tcPr>
          <w:p>
            <w:pPr/>
            <w:r>
              <w:t xml:space="preserve">Chat with the analyst; streams tokens</w:t>
            </w:r>
          </w:p>
        </w:tc>
        <w:tc>
          <w:tcPr>
            <w:tcW w:w="3120" w:type="dxa"/>
          </w:tcPr>
          <w:p>
            <w:pPr/>
            <w:r>
              <w:t xml:space="preserve">Server-sent events: </w:t>
            </w:r>
            <w:r>
              <w:rPr>
                <w:rStyle w:val="CodeChar"/>
              </w:rPr>
              <w:t xml:space="preserve">token</w:t>
            </w:r>
            <w:r>
              <w:t xml:space="preserve">, </w:t>
            </w:r>
            <w:r>
              <w:rPr>
                <w:rStyle w:val="CodeChar"/>
              </w:rPr>
              <w:t xml:space="preserve">tool_call</w:t>
            </w:r>
            <w:r>
              <w:t xml:space="preserve">, </w:t>
            </w:r>
            <w:r>
              <w:rPr>
                <w:rStyle w:val="CodeChar"/>
              </w:rPr>
              <w:t xml:space="preserve">done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/api/health</w:t>
            </w:r>
          </w:p>
        </w:tc>
        <w:tc>
          <w:tcPr>
            <w:tcW w:w="3120" w:type="dxa"/>
          </w:tcPr>
          <w:p>
            <w:pPr/>
            <w:r>
              <w:t xml:space="preserve">Demo-day sanity check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{ok, llm_ok, grid_rows}</w:t>
            </w:r>
          </w:p>
        </w:tc>
      </w:tr>
    </w:tbl>
    <w:p>
      <w:pPr/>
      <w:r>
        <w:rPr>
          <w:b/>
        </w:rPr>
        <w:t xml:space="preserve">Request</w:t>
      </w:r>
      <w:r>
        <w:t xml:space="preserve"> (</w:t>
      </w:r>
      <w:r>
        <w:rPr>
          <w:rStyle w:val="CodeChar"/>
        </w:rPr>
        <w:t xml:space="preserve">/api/analyze</w:t>
      </w:r>
      <w:r>
        <w:t xml:space="preserve">, </w:t>
      </w:r>
      <w:r>
        <w:rPr>
          <w:rStyle w:val="CodeChar"/>
        </w:rPr>
        <w:t xml:space="preserve">/api/suggest</w:t>
      </w:r>
      <w:r>
        <w:t xml:space="preserve"> add </w:t>
      </w:r>
      <w:r>
        <w:rPr>
          <w:rStyle w:val="CodeChar"/>
        </w:rPr>
        <w:t xml:space="preserve">radius_km</w:t>
      </w:r>
      <w:r>
        <w:t xml:space="preserve">):</w:t>
      </w:r>
    </w:p>
    <w:p>
      <w:pPr>
        <w:pStyle w:val="Code"/>
      </w:pPr>
      <w:bookmarkStart w:id="4" w:name="bongo_lang_json_4"/>
      <w:bookmarkEnd w:id="4"/>
      <w:r>
        <w:t xml:space="preserve">{ "lat": 35.7796, "lon": -78.6382, "mw": 100,</w:t>
        <w:br/>
        <w:t xml:space="preserve">  "cooling": "evaporative", "power": "grid", "workload": "ai" }</w:t>
      </w:r>
    </w:p>
    <w:p>
      <w:pPr/>
      <w:r>
        <w:rPr>
          <w:b/>
        </w:rPr>
        <w:t xml:space="preserve">Report</w:t>
      </w:r>
      <w:r>
        <w:t xml:space="preserve"> (values are placeholders showing the shape only):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"site": { "lat": 35.7796, "lon": -78.6382, "hex_id": "872af...", "county": "Wake", "state": "NC", "tier": 1 },</w:t>
        <w:br/>
        <w:t xml:space="preserve">  "scores": { "suitability": 0, "burden": 0, "quadrant": "good|tradeoff|poor|avoid", "pressure": 0, "pressure_drivers": ["near_230kv_line"] },</w:t>
        <w:br/>
        <w:t xml:space="preserve">  "energy":   { "annual_mwh": 0, "homes_equiv": 0, "county_share_pct": 0, "grid_region": "SRVC", "annual_cost_usd": 0, "nearest_substation_km": 0 },</w:t>
        <w:br/>
        <w:t xml:space="preserve">  "carbon":   { "tons_co2_yr": 0, "cars_equiv": 0, "grid_lb_per_mwh": 0 },</w:t>
        <w:br/>
        <w:t xml:space="preserve">  "water":    { "onsite_m3_yr": 0, "offsite_m3_yr": 0, "households_equiv": 0, "aqueduct_stress": 0, "drought": "D0" },</w:t>
        <w:br/>
        <w:t xml:space="preserve">  "economy":  { "construction_jobs": 0, "permanent_jobs": 0, "county_unemployed": 0, "property_tax_usd_yr": 0, "county_levy_share_pct": 0 },</w:t>
        <w:br/>
        <w:t xml:space="preserve">  "hazards":  { "fema_zone": "X", "nri": { "hurricane": 0, "heat": 0, "riverine_flood": 0, "tornado": 0 }, "subsidence_mm_yr": 0 },</w:t>
        <w:br/>
        <w:t xml:space="preserve">  "community":{ "pop_1km": 0, "pop_3km": 0, "pop_5km": 0, "svi_pct": 0, "schools_1km": [], "hospitals_1km": [], "homes_1km": 0 },</w:t>
        <w:br/>
        <w:t xml:space="preserve">  "land":     { "acres": 0, "converted": { "forest": 0, "cropland": 0, "wetland": 0, "developed": 0 }, "flags": ["in_wetland"] },</w:t>
        <w:br/>
        <w:t xml:space="preserve">  "mitigations": [ { "name": "closed_loop_cooling", "delta": { "water.onsite_m3_yr": -0.0 } } ],</w:t>
        <w:br/>
        <w:t xml:space="preserve">  "sources": [ { "key": "egrid", "name": "EPA eGRID", "url": "https://www.epa.gov/egrid" } ],</w:t>
        <w:br/>
        <w:t xml:space="preserve">  "missing": [ "subsidence_mm_yr" ]</w:t>
        <w:br/>
        <w:t xml:space="preserve">}</w:t>
      </w:r>
    </w:p>
    <w:p>
      <w:pPr/>
      <w:r>
        <w:rPr>
          <w:b/>
        </w:rPr>
        <w:t xml:space="preserve">Chat:</w:t>
      </w:r>
      <w:r>
        <w:t xml:space="preserve"> request </w:t>
      </w:r>
      <w:r>
        <w:rPr>
          <w:rStyle w:val="CodeChar"/>
        </w:rPr>
        <w:t xml:space="preserve">{ "messages": [...], "report": &lt;Report&gt;, "config": &lt;AnalyzeRequest&gt; }</w:t>
      </w:r>
      <w:r>
        <w:t xml:space="preserve">; the response streams SSE events </w:t>
      </w:r>
      <w:r>
        <w:rPr>
          <w:rStyle w:val="CodeChar"/>
        </w:rPr>
        <w:t xml:space="preserve">token</w:t>
      </w:r>
      <w:r>
        <w:t xml:space="preserve">, </w:t>
      </w:r>
      <w:r>
        <w:rPr>
          <w:rStyle w:val="CodeChar"/>
        </w:rPr>
        <w:t xml:space="preserve">tool_call</w:t>
      </w:r>
      <w:r>
        <w:t xml:space="preserve">, </w:t>
      </w:r>
      <w:r>
        <w:rPr>
          <w:rStyle w:val="CodeChar"/>
        </w:rPr>
        <w:t xml:space="preserve">report</w:t>
      </w:r>
      <w:r>
        <w:t xml:space="preserve">, </w:t>
      </w:r>
      <w:r>
        <w:rPr>
          <w:rStyle w:val="CodeChar"/>
        </w:rPr>
        <w:t xml:space="preserve">suggestions</w:t>
      </w:r>
      <w:r>
        <w:t xml:space="preserve">, </w:t>
      </w:r>
      <w:r>
        <w:rPr>
          <w:rStyle w:val="CodeChar"/>
        </w:rPr>
        <w:t xml:space="preserve">done</w:t>
      </w:r>
      <w:r>
        <w:t xml:space="preserve">, </w:t>
      </w:r>
      <w:r>
        <w:rPr>
          <w:rStyle w:val="CodeChar"/>
        </w:rPr>
        <w:t xml:space="preserve">error</w:t>
      </w:r>
      <w:r>
        <w:t xml:space="preserve">. The backend runs the tools itself; on a </w:t>
      </w:r>
      <w:r>
        <w:rPr>
          <w:rStyle w:val="CodeChar"/>
        </w:rPr>
        <w:t xml:space="preserve">report</w:t>
      </w:r>
      <w:r>
        <w:t xml:space="preserve"> event the frontend moves the pin and re-renders, on </w:t>
      </w:r>
      <w:r>
        <w:rPr>
          <w:rStyle w:val="CodeChar"/>
        </w:rPr>
        <w:t xml:space="preserve">suggestions</w:t>
      </w:r>
      <w:r>
        <w:t xml:space="preserve"> it drops ghost pins. Nothing is posted back.</w:t>
      </w:r>
    </w:p>
    <w:p>
      <w:pPr>
        <w:pStyle w:val="Heading2"/>
      </w:pPr>
      <w:r>
        <w:t xml:space="preserve">LLM plan</w:t>
      </w:r>
    </w:p>
    <w:p>
      <w:pPr/>
      <w:r>
        <w:t xml:space="preserve">The chat runs on the Gemini API. The A100s are offline-only: heavy preprocessing and training the siting pressure model (see Impact model), so nothing at demo time depends on the GPU server. Function calling is still the "wow" moment: "try it 20 km east with closed-loop cooling" and the map updates.</w:t>
      </w:r>
    </w:p>
    <w:p>
      <w:pPr/>
      <w:r>
        <w:rPr>
          <w:b/>
        </w:rPr>
        <w:t xml:space="preserve">Serving</w:t>
      </w:r>
    </w:p>
    <w:p>
      <w:pPr>
        <w:pStyle w:val="ListParagraph"/>
        <w:numPr>
          <w:ilvl w:val="0"/>
          <w:numId w:val="6"/>
        </w:numPr>
      </w:pPr>
      <w:r>
        <w:t xml:space="preserve">Model: the current Flash model on the </w:t>
      </w:r>
      <w:hyperlink r:id="rId26" w:history="1">
        <w:r>
          <w:rPr>
            <w:rStyle w:val="Hyperlink"/>
          </w:rPr>
          <w:t xml:space="preserve">Gemini models page</w:t>
        </w:r>
      </w:hyperlink>
      <w:r>
        <w:t xml:space="preserve"> (</w:t>
      </w:r>
      <w:r>
        <w:rPr>
          <w:rStyle w:val="CodeChar"/>
        </w:rPr>
        <w:t xml:space="preserve">gemini-3.8-flash</w:t>
      </w:r>
      <w:r>
        <w:t xml:space="preserve"> as of today), with Flash-Lite as the fallback. Keep the model ID in config so a swap is one line.</w:t>
      </w:r>
    </w:p>
    <w:p>
      <w:pPr>
        <w:pStyle w:val="ListParagraph"/>
        <w:numPr>
          <w:ilvl w:val="0"/>
          <w:numId w:val="6"/>
        </w:numPr>
      </w:pPr>
      <w:r>
        <w:t xml:space="preserve">SDK: </w:t>
      </w:r>
      <w:r>
        <w:rPr>
          <w:rStyle w:val="CodeChar"/>
        </w:rPr>
        <w:t xml:space="preserve">pip install google-genai</w:t>
      </w:r>
      <w:r>
        <w:t xml:space="preserve">. The key lives in the backend env var </w:t>
      </w:r>
      <w:r>
        <w:rPr>
          <w:rStyle w:val="CodeChar"/>
        </w:rPr>
        <w:t xml:space="preserve">GEMINI_API_KEY</w:t>
      </w:r>
      <w:r>
        <w:t xml:space="preserve">, never in the browser.</w:t>
      </w:r>
    </w:p>
    <w:p>
      <w:pPr>
        <w:pStyle w:val="ListParagraph"/>
        <w:numPr>
          <w:ilvl w:val="0"/>
          <w:numId w:val="6"/>
        </w:numPr>
      </w:pPr>
      <w:r>
        <w:t xml:space="preserve">Streaming: the backend calls </w:t>
      </w:r>
      <w:r>
        <w:rPr>
          <w:rStyle w:val="CodeChar"/>
        </w:rPr>
        <w:t xml:space="preserve">client.models.generate_content_stream(...)</w:t>
      </w:r>
      <w:r>
        <w:t xml:space="preserve"> with </w:t>
      </w:r>
      <w:r>
        <w:rPr>
          <w:rStyle w:val="CodeChar"/>
        </w:rPr>
        <w:t xml:space="preserve">system_instruction</w:t>
      </w:r>
      <w:r>
        <w:t xml:space="preserve"> and </w:t>
      </w:r>
      <w:r>
        <w:rPr>
          <w:rStyle w:val="CodeChar"/>
        </w:rPr>
        <w:t xml:space="preserve">tools</w:t>
      </w:r>
      <w:r>
        <w:t xml:space="preserve"> in the config, and forwards chunks to the browser over SSE.</w:t>
      </w:r>
    </w:p>
    <w:p>
      <w:pPr>
        <w:pStyle w:val="ListParagraph"/>
        <w:numPr>
          <w:ilvl w:val="0"/>
          <w:numId w:val="6"/>
        </w:numPr>
      </w:pPr>
      <w:hyperlink r:id="rId27" w:history="1">
        <w:r>
          <w:rPr>
            <w:rStyle w:val="Hyperlink"/>
          </w:rPr>
          <w:t xml:space="preserve">Function calling</w:t>
        </w:r>
      </w:hyperlink>
      <w:r>
        <w:t xml:space="preserve">: declare each tool below; when Gemini returns a function call, the backend runs it, sends the result back, and streams the final answer.</w:t>
      </w:r>
    </w:p>
    <w:p>
      <w:pPr>
        <w:pStyle w:val="ListParagraph"/>
        <w:numPr>
          <w:ilvl w:val="0"/>
          <w:numId w:val="6"/>
        </w:numPr>
      </w:pPr>
      <w:r>
        <w:t xml:space="preserve">Rate limits: cache answers for the 3 demo sites and keep the second teammate's key as a backup.</w:t>
      </w:r>
    </w:p>
    <w:p>
      <w:pPr/>
      <w:r>
        <w:rPr>
          <w:b/>
        </w:rPr>
        <w:t xml:space="preserve">Grounding (system prompt)</w:t>
      </w:r>
    </w:p>
    <w:p>
      <w:pPr>
        <w:pStyle w:val="ListParagraph"/>
        <w:numPr>
          <w:ilvl w:val="0"/>
          <w:numId w:val="7"/>
        </w:numPr>
      </w:pPr>
      <w:r>
        <w:t xml:space="preserve">Role: neutral siting analyst explaining trade-offs to a non-expert, in plain language, under 150 words unless asked for more.</w:t>
      </w:r>
    </w:p>
    <w:p>
      <w:pPr>
        <w:pStyle w:val="ListParagraph"/>
        <w:numPr>
          <w:ilvl w:val="0"/>
          <w:numId w:val="7"/>
        </w:numPr>
      </w:pPr>
      <w:r>
        <w:t xml:space="preserve">Context injected every turn: the current report JSON, the user's config, the assumptions table, and the source list.</w:t>
      </w:r>
    </w:p>
    <w:p>
      <w:pPr>
        <w:pStyle w:val="ListParagraph"/>
        <w:numPr>
          <w:ilvl w:val="0"/>
          <w:numId w:val="7"/>
        </w:numPr>
      </w:pPr>
      <w:r>
        <w:t xml:space="preserve">Rules: use only numbers from the report; name the dataset when quoting a number; say "not available" for anything in </w:t>
      </w:r>
      <w:r>
        <w:rPr>
          <w:rStyle w:val="CodeChar"/>
        </w:rPr>
        <w:t xml:space="preserve">missing</w:t>
      </w:r>
      <w:r>
        <w:t xml:space="preserve">; always give both benefits and costs; end with one concrete mitigation or a better-site suggestion.</w:t>
      </w:r>
    </w:p>
    <w:p>
      <w:pPr/>
      <w:r>
        <w:rPr>
          <w:b/>
        </w:rPr>
        <w:t xml:space="preserve">Tools the model can call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Args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Backend action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geocode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place</w:t>
            </w:r>
          </w:p>
        </w:tc>
        <w:tc>
          <w:tcPr>
            <w:tcW w:w="3120" w:type="dxa"/>
          </w:tcPr>
          <w:p>
            <w:pPr/>
            <w:r>
              <w:t xml:space="preserve">Nominatim (OSM) lookup, 1 request/second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move_site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lat, lon</w:t>
            </w:r>
          </w:p>
        </w:tc>
        <w:tc>
          <w:tcPr>
            <w:tcW w:w="3120" w:type="dxa"/>
          </w:tcPr>
          <w:p>
            <w:pPr/>
            <w:r>
              <w:t xml:space="preserve">Re-run analyze; frontend moves the pin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set_config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mw, cooling, power</w:t>
            </w:r>
          </w:p>
        </w:tc>
        <w:tc>
          <w:tcPr>
            <w:tcW w:w="3120" w:type="dxa"/>
          </w:tcPr>
          <w:p>
            <w:pPr/>
            <w:r>
              <w:t xml:space="preserve">Re-run analyze with new settings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find_better_sites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radius_km</w:t>
            </w:r>
          </w:p>
        </w:tc>
        <w:tc>
          <w:tcPr>
            <w:tcW w:w="3120" w:type="dxa"/>
          </w:tcPr>
          <w:p>
            <w:pPr/>
            <w:r>
              <w:t xml:space="preserve">Call </w:t>
            </w:r>
            <w:r>
              <w:rPr>
                <w:rStyle w:val="CodeChar"/>
              </w:rPr>
              <w:t xml:space="preserve">/api/suggest</w:t>
            </w:r>
            <w:r>
              <w:t xml:space="preserve">; frontend drops 3 ghost pins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compare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site_a, site_b</w:t>
            </w:r>
          </w:p>
        </w:tc>
        <w:tc>
          <w:tcPr>
            <w:tcW w:w="3120" w:type="dxa"/>
          </w:tcPr>
          <w:p>
            <w:pPr/>
            <w:r>
              <w:t xml:space="preserve">Return both reports side by side</w:t>
            </w:r>
          </w:p>
        </w:tc>
      </w:tr>
    </w:tbl>
    <w:p>
      <w:pPr/>
      <w:r>
        <w:rPr>
          <w:b/>
        </w:rPr>
        <w:t xml:space="preserve">Starter chips in the chat box:</w:t>
      </w:r>
      <w:r>
        <w:t xml:space="preserve"> "Is this good for my town?" · "What happens to our water?" · "How many local jobs, really?" · "Where would be better?"</w:t>
      </w:r>
    </w:p>
    <w:p>
      <w:pPr>
        <w:pStyle w:val="Heading2"/>
      </w:pPr>
      <w:r>
        <w:t xml:space="preserve">Frontend tasks (undergrad)</w:t>
      </w:r>
    </w:p>
    <w:p>
      <w:pPr/>
      <w:r>
        <w:t xml:space="preserve">Owns everything the judges see and touch, plus the pitch materials. Builds against </w:t>
      </w:r>
      <w:r>
        <w:rPr>
          <w:rStyle w:val="CodeChar"/>
        </w:rPr>
        <w:t xml:space="preserve">mock/analyze.json</w:t>
      </w:r>
      <w:r>
        <w:t xml:space="preserve"> until the real API is live.</w:t>
      </w:r>
    </w:p>
    <w:p>
      <w:pPr/>
      <w:r>
        <w:rPr>
          <w:b/>
        </w:rPr>
        <w:t xml:space="preserve">M1 — skeleton (by 3 PM Sat)</w:t>
      </w:r>
    </w:p>
    <w:p>
      <w:pPr>
        <w:pStyle w:val="ListParagraph"/>
        <w:numPr>
          <w:ilvl w:val="0"/>
          <w:numId w:val="8"/>
        </w:numPr>
      </w:pPr>
      <w:r>
        <w:t xml:space="preserve">☐ Repo scaffold, GitHub Pages/Vercel deploy working on an empty page</w:t>
      </w:r>
    </w:p>
    <w:p>
      <w:pPr>
        <w:pStyle w:val="ListParagraph"/>
        <w:numPr>
          <w:ilvl w:val="0"/>
          <w:numId w:val="8"/>
        </w:numPr>
      </w:pPr>
      <w:r>
        <w:t xml:space="preserve">☐ Full-screen Leaflet map, dark basemap (CARTO Dark Matter), centered on NC</w:t>
      </w:r>
    </w:p>
    <w:p>
      <w:pPr>
        <w:pStyle w:val="ListParagraph"/>
        <w:numPr>
          <w:ilvl w:val="0"/>
          <w:numId w:val="8"/>
        </w:numPr>
      </w:pPr>
      <w:r>
        <w:t xml:space="preserve">☐ Click to drop a draggable data-center pin; sidebar config: MW slider, cooling, power, workload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api.js</w:t>
      </w:r>
      <w:r>
        <w:t xml:space="preserve"> wrapper with one </w:t>
      </w:r>
      <w:r>
        <w:rPr>
          <w:rStyle w:val="CodeChar"/>
        </w:rPr>
        <w:t xml:space="preserve">BASE_URL</w:t>
      </w:r>
      <w:r>
        <w:t xml:space="preserve"> switch between mock and live</w:t>
      </w:r>
    </w:p>
    <w:p>
      <w:pPr>
        <w:pStyle w:val="ListParagraph"/>
        <w:numPr>
          <w:ilvl w:val="0"/>
          <w:numId w:val="8"/>
        </w:numPr>
      </w:pPr>
      <w:r>
        <w:t xml:space="preserve">☐ Report sidebar with tabs: Overview · Energy &amp; Carbon · Water · Jobs &amp; Taxes · Hazards · Community</w:t>
      </w:r>
    </w:p>
    <w:p>
      <w:pPr/>
      <w:r>
        <w:rPr>
          <w:b/>
        </w:rPr>
        <w:t xml:space="preserve">M2 — real data + chat (by 7:30 PM Sat)</w:t>
      </w:r>
    </w:p>
    <w:p>
      <w:pPr>
        <w:pStyle w:val="ListParagraph"/>
        <w:numPr>
          <w:ilvl w:val="0"/>
          <w:numId w:val="9"/>
        </w:numPr>
      </w:pPr>
      <w:r>
        <w:t xml:space="preserve">☐ Overview: two score gauges + suitability × burden quadrant with the site dot</w:t>
      </w:r>
    </w:p>
    <w:p>
      <w:pPr>
        <w:pStyle w:val="ListParagraph"/>
        <w:numPr>
          <w:ilvl w:val="0"/>
          <w:numId w:val="9"/>
        </w:numPr>
      </w:pPr>
      <w:r>
        <w:t xml:space="preserve">☐ Cards with plain-language comparisons ("= 74,000 homes", "= 3% of county water") and a source link on every card</w:t>
      </w:r>
    </w:p>
    <w:p>
      <w:pPr>
        <w:pStyle w:val="ListParagraph"/>
        <w:numPr>
          <w:ilvl w:val="0"/>
          <w:numId w:val="9"/>
        </w:numPr>
      </w:pPr>
      <w:r>
        <w:t xml:space="preserve">☐ Buffer rings at 1/3/5 km; markers for schools and hospitals inside 1 km</w:t>
      </w:r>
    </w:p>
    <w:p>
      <w:pPr>
        <w:pStyle w:val="ListParagraph"/>
        <w:numPr>
          <w:ilvl w:val="0"/>
          <w:numId w:val="9"/>
        </w:numPr>
      </w:pPr>
      <w:r>
        <w:t xml:space="preserve">☐ Chat panel: streaming SSE text, starter chips, "thinking" state, error retry</w:t>
      </w:r>
    </w:p>
    <w:p>
      <w:pPr>
        <w:pStyle w:val="ListParagraph"/>
        <w:numPr>
          <w:ilvl w:val="0"/>
          <w:numId w:val="9"/>
        </w:numPr>
      </w:pPr>
      <w:r>
        <w:t xml:space="preserve">☐ Handle </w:t>
      </w:r>
      <w:r>
        <w:rPr>
          <w:rStyle w:val="CodeChar"/>
        </w:rPr>
        <w:t xml:space="preserve">tool_call</w:t>
      </w:r>
      <w:r>
        <w:t xml:space="preserve"> events: move the pin, update config, re-fetch report</w:t>
      </w:r>
    </w:p>
    <w:p>
      <w:pPr/>
      <w:r>
        <w:rPr>
          <w:b/>
        </w:rPr>
        <w:t xml:space="preserve">M3 — wow features (by midnight)</w:t>
      </w:r>
    </w:p>
    <w:p>
      <w:pPr>
        <w:pStyle w:val="ListParagraph"/>
        <w:numPr>
          <w:ilvl w:val="0"/>
          <w:numId w:val="10"/>
        </w:numPr>
      </w:pPr>
      <w:r>
        <w:t xml:space="preserve">☐ Layer switcher: suitability, burden and siting-pressure hex heat maps (</w:t>
      </w:r>
      <w:r>
        <w:rPr>
          <w:rStyle w:val="CodeChar"/>
        </w:rPr>
        <w:t xml:space="preserve">/api/layers</w:t>
      </w:r>
      <w:r>
        <w:t xml:space="preserve">), FEMA flood zones, transmission lines, drought, existing data centers, NISAR radar view</w:t>
      </w:r>
    </w:p>
    <w:p>
      <w:pPr>
        <w:pStyle w:val="ListParagraph"/>
        <w:numPr>
          <w:ilvl w:val="0"/>
          <w:numId w:val="10"/>
        </w:numPr>
      </w:pPr>
      <w:r>
        <w:t xml:space="preserve">☐ "Find a better site" button: 3 ghost pins with delta badges; click one to compare side by side</w:t>
      </w:r>
    </w:p>
    <w:p>
      <w:pPr>
        <w:pStyle w:val="ListParagraph"/>
        <w:numPr>
          <w:ilvl w:val="0"/>
          <w:numId w:val="10"/>
        </w:numPr>
      </w:pPr>
      <w:r>
        <w:t xml:space="preserve">☐ Mitigation toggles that re-run analyze and animate the changed numbers</w:t>
      </w:r>
    </w:p>
    <w:p>
      <w:pPr>
        <w:pStyle w:val="ListParagraph"/>
        <w:numPr>
          <w:ilvl w:val="0"/>
          <w:numId w:val="10"/>
        </w:numPr>
      </w:pPr>
      <w:r>
        <w:t xml:space="preserve">☐ Loading skeletons, empty states, "not available outside NC" badges</w:t>
      </w:r>
    </w:p>
    <w:p>
      <w:pPr/>
      <w:r>
        <w:rPr>
          <w:b/>
        </w:rPr>
        <w:t xml:space="preserve">M4 — polish + pitch (Sun 9–10:30 AM)</w:t>
      </w:r>
    </w:p>
    <w:p>
      <w:pPr>
        <w:pStyle w:val="ListParagraph"/>
        <w:numPr>
          <w:ilvl w:val="0"/>
          <w:numId w:val="11"/>
        </w:numPr>
      </w:pPr>
      <w:r>
        <w:t xml:space="preserve">☐ Landing overlay: one sentence + "Drop a data center" button; guided first-run tooltip</w:t>
      </w:r>
    </w:p>
    <w:p>
      <w:pPr>
        <w:pStyle w:val="ListParagraph"/>
        <w:numPr>
          <w:ilvl w:val="0"/>
          <w:numId w:val="11"/>
        </w:numPr>
      </w:pPr>
      <w:r>
        <w:t xml:space="preserve">☐ Accessibility: keyboard focus, color-blind-safe palette, readable contrast</w:t>
      </w:r>
    </w:p>
    <w:p>
      <w:pPr>
        <w:pStyle w:val="ListParagraph"/>
        <w:numPr>
          <w:ilvl w:val="0"/>
          <w:numId w:val="11"/>
        </w:numPr>
      </w:pPr>
      <w:r>
        <w:t xml:space="preserve">☐ 2-minute demo video, DevPost screenshots, 4-slide pitch deck</w:t>
      </w:r>
    </w:p>
    <w:p>
      <w:pPr>
        <w:pStyle w:val="ListParagraph"/>
        <w:numPr>
          <w:ilvl w:val="0"/>
          <w:numId w:val="11"/>
        </w:numPr>
      </w:pPr>
      <w:r>
        <w:t xml:space="preserve">☐ Optional: ElevenLabs "read this report aloud" button</w:t>
      </w:r>
    </w:p>
    <w:p>
      <w:pPr>
        <w:pStyle w:val="Heading2"/>
      </w:pPr>
      <w:r>
        <w:t xml:space="preserve">Backend tasks (grad)</w:t>
      </w:r>
    </w:p>
    <w:p>
      <w:pPr/>
      <w:r>
        <w:t xml:space="preserve">Owns data, the impact model, the API and the LLM. First job is to unblock the frontend with the mock file; second is to start the slow downloads.</w:t>
      </w:r>
    </w:p>
    <w:p>
      <w:pPr/>
      <w:r>
        <w:rPr>
          <w:b/>
        </w:rPr>
        <w:t xml:space="preserve">M1 — unblock + kick off downloads (by 3 PM Sat)</w:t>
      </w:r>
    </w:p>
    <w:p>
      <w:pPr>
        <w:pStyle w:val="ListParagraph"/>
        <w:numPr>
          <w:ilvl w:val="0"/>
          <w:numId w:val="12"/>
        </w:numPr>
      </w:pPr>
      <w:r>
        <w:t xml:space="preserve">☐ Commit </w:t>
      </w:r>
      <w:r>
        <w:rPr>
          <w:rStyle w:val="CodeChar"/>
        </w:rPr>
        <w:t xml:space="preserve">mock/analyze.json</w:t>
      </w:r>
      <w:r>
        <w:t xml:space="preserve"> matching the API contract (first 30 min)</w:t>
      </w:r>
    </w:p>
    <w:p>
      <w:pPr>
        <w:pStyle w:val="ListParagraph"/>
        <w:numPr>
          <w:ilvl w:val="0"/>
          <w:numId w:val="12"/>
        </w:numPr>
      </w:pPr>
      <w:r>
        <w:t xml:space="preserve">☐ Start downloads in the background: NLCD NC clip, OPERA DISP-S1 frames over the Triangle, one NISAR GCOV scene over the demo county (needs an Earthdata login)</w:t>
      </w:r>
    </w:p>
    <w:p>
      <w:pPr>
        <w:pStyle w:val="ListParagraph"/>
        <w:numPr>
          <w:ilvl w:val="0"/>
          <w:numId w:val="12"/>
        </w:numPr>
      </w:pPr>
      <w:r>
        <w:t xml:space="preserve">☐ Get a Gemini API key (one per teammate as backup); confirm a function-call round-trip with the google-genai SDK</w:t>
      </w:r>
    </w:p>
    <w:p>
      <w:pPr>
        <w:pStyle w:val="ListParagraph"/>
        <w:numPr>
          <w:ilvl w:val="0"/>
          <w:numId w:val="12"/>
        </w:numPr>
      </w:pPr>
      <w:r>
        <w:t xml:space="preserve">☐ FastAPI skeleton with </w:t>
      </w:r>
      <w:r>
        <w:rPr>
          <w:rStyle w:val="CodeChar"/>
        </w:rPr>
        <w:t xml:space="preserve">/health</w:t>
      </w:r>
      <w:r>
        <w:t xml:space="preserve">, </w:t>
      </w:r>
      <w:r>
        <w:rPr>
          <w:rStyle w:val="CodeChar"/>
        </w:rPr>
        <w:t xml:space="preserve">/analyze</w:t>
      </w:r>
      <w:r>
        <w:t xml:space="preserve"> returning mock; deployed to Render/Railway (or laptop + Cloudflare Tunnel), URL shared with frontend; CORS set</w:t>
      </w:r>
    </w:p>
    <w:p>
      <w:pPr/>
      <w:r>
        <w:rPr>
          <w:b/>
        </w:rPr>
        <w:t xml:space="preserve">M2 — real numbers + chat (by 7:30 PM Sat)</w:t>
      </w:r>
    </w:p>
    <w:p>
      <w:pPr>
        <w:pStyle w:val="ListParagraph"/>
        <w:numPr>
          <w:ilvl w:val="0"/>
          <w:numId w:val="13"/>
        </w:numPr>
      </w:pPr>
      <w:r>
        <w:t xml:space="preserve">☐ Build the NC H3 res-7 grid; join P0 tables: eGRID subregion, Aqueduct stress, NRI tract scores, ACS tract population/income, SVI, QCEW/LAUS county jobs, NLCD class shares</w:t>
      </w:r>
    </w:p>
    <w:p>
      <w:pPr>
        <w:pStyle w:val="ListParagraph"/>
        <w:numPr>
          <w:ilvl w:val="0"/>
          <w:numId w:val="13"/>
        </w:numPr>
      </w:pPr>
      <w:r>
        <w:t xml:space="preserve">☐ Overpass pulls for NC: power lines, substations, schools, hospitals; cache to GeoParquet</w:t>
      </w:r>
    </w:p>
    <w:p>
      <w:pPr>
        <w:pStyle w:val="ListParagraph"/>
        <w:numPr>
          <w:ilvl w:val="0"/>
          <w:numId w:val="13"/>
        </w:numPr>
      </w:pPr>
      <w:r>
        <w:t xml:space="preserve">☐ </w:t>
      </w:r>
      <w:r>
        <w:rPr>
          <w:rStyle w:val="CodeChar"/>
        </w:rPr>
        <w:t xml:space="preserve">impact.py</w:t>
      </w:r>
      <w:r>
        <w:t xml:space="preserve"> with all formulas reading </w:t>
      </w:r>
      <w:r>
        <w:rPr>
          <w:rStyle w:val="CodeChar"/>
        </w:rPr>
        <w:t xml:space="preserve">assumptions.yaml</w:t>
      </w:r>
      <w:r>
        <w:t xml:space="preserve">; unit-test against one hand-calculated site</w:t>
      </w:r>
    </w:p>
    <w:p>
      <w:pPr>
        <w:pStyle w:val="ListParagraph"/>
        <w:numPr>
          <w:ilvl w:val="0"/>
          <w:numId w:val="13"/>
        </w:numPr>
      </w:pPr>
      <w:r>
        <w:t xml:space="preserve">☐ Live point lookups: FEMA NFHL flood zone, exact distances to substation/line and sensitive sites</w:t>
      </w:r>
    </w:p>
    <w:p>
      <w:pPr>
        <w:pStyle w:val="ListParagraph"/>
        <w:numPr>
          <w:ilvl w:val="0"/>
          <w:numId w:val="13"/>
        </w:numPr>
      </w:pPr>
      <w:r>
        <w:t xml:space="preserve">☐ </w:t>
      </w:r>
      <w:r>
        <w:rPr>
          <w:rStyle w:val="CodeChar"/>
        </w:rPr>
        <w:t xml:space="preserve">/api/chat</w:t>
      </w:r>
      <w:r>
        <w:t xml:space="preserve"> with system prompt, report injection, SSE streaming, tool executor (</w:t>
      </w:r>
      <w:r>
        <w:rPr>
          <w:rStyle w:val="CodeChar"/>
        </w:rPr>
        <w:t xml:space="preserve">move_site</w:t>
      </w:r>
      <w:r>
        <w:t xml:space="preserve">, </w:t>
      </w:r>
      <w:r>
        <w:rPr>
          <w:rStyle w:val="CodeChar"/>
        </w:rPr>
        <w:t xml:space="preserve">set_config</w:t>
      </w:r>
      <w:r>
        <w:t xml:space="preserve">, </w:t>
      </w:r>
      <w:r>
        <w:rPr>
          <w:rStyle w:val="CodeChar"/>
        </w:rPr>
        <w:t xml:space="preserve">geocode</w:t>
      </w:r>
      <w:r>
        <w:t xml:space="preserve">)</w:t>
      </w:r>
    </w:p>
    <w:p>
      <w:pPr/>
      <w:r>
        <w:rPr>
          <w:b/>
        </w:rPr>
        <w:t xml:space="preserve">M3 — action features (by midnight, can run remote)</w:t>
      </w:r>
    </w:p>
    <w:p>
      <w:pPr>
        <w:pStyle w:val="ListParagraph"/>
        <w:numPr>
          <w:ilvl w:val="0"/>
          <w:numId w:val="14"/>
        </w:numPr>
      </w:pPr>
      <w:r>
        <w:t xml:space="preserve">☐ Percentile normalization over all NC hexes; suitability and burden scores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/api/suggest</w:t>
      </w:r>
      <w:r>
        <w:t xml:space="preserve"> (radius search, hard-flag filter, top 3 with deltas) + </w:t>
      </w:r>
      <w:r>
        <w:rPr>
          <w:rStyle w:val="CodeChar"/>
        </w:rPr>
        <w:t xml:space="preserve">find_better_sites</w:t>
      </w:r>
      <w:r>
        <w:t xml:space="preserve"> tool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/api/layers/*</w:t>
      </w:r>
      <w:r>
        <w:t xml:space="preserve"> GeoJSON (simplify to keep each under ~5 MB)</w:t>
      </w:r>
    </w:p>
    <w:p>
      <w:pPr>
        <w:pStyle w:val="ListParagraph"/>
        <w:numPr>
          <w:ilvl w:val="0"/>
          <w:numId w:val="14"/>
        </w:numPr>
      </w:pPr>
      <w:r>
        <w:t xml:space="preserve">☐ P1 joins: OPERA subsidence rate per hex, wetlands/PAD-US flags, NOAA cooling degree days into PUE</w:t>
      </w:r>
    </w:p>
    <w:p>
      <w:pPr>
        <w:pStyle w:val="ListParagraph"/>
        <w:numPr>
          <w:ilvl w:val="0"/>
          <w:numId w:val="14"/>
        </w:numPr>
      </w:pPr>
      <w:r>
        <w:t xml:space="preserve">☐ NISAR GCOV: convert HH/HV to dB, clip to the demo county, export a colorized PNG/COG overlay with bounds for Leaflet</w:t>
      </w:r>
    </w:p>
    <w:p>
      <w:pPr>
        <w:pStyle w:val="ListParagraph"/>
        <w:numPr>
          <w:ilvl w:val="0"/>
          <w:numId w:val="14"/>
        </w:numPr>
      </w:pPr>
      <w:r>
        <w:t xml:space="preserve">☐ On the A100 server: build the US-wide training grid, train the siting pressure model with spatial CV, write scores + top drivers into the NC grid</w:t>
      </w:r>
    </w:p>
    <w:p>
      <w:pPr/>
      <w:r>
        <w:rPr>
          <w:b/>
        </w:rPr>
        <w:t xml:space="preserve">M4 — harden (Sun 9–10:30 AM)</w:t>
      </w:r>
    </w:p>
    <w:p>
      <w:pPr>
        <w:pStyle w:val="ListParagraph"/>
        <w:numPr>
          <w:ilvl w:val="0"/>
          <w:numId w:val="15"/>
        </w:numPr>
      </w:pPr>
      <w:r>
        <w:t xml:space="preserve">☐ Cache reports for the 3 demo sites so the pitch never waits</w:t>
      </w:r>
    </w:p>
    <w:p>
      <w:pPr>
        <w:pStyle w:val="ListParagraph"/>
        <w:numPr>
          <w:ilvl w:val="0"/>
          <w:numId w:val="15"/>
        </w:numPr>
      </w:pPr>
      <w:r>
        <w:t xml:space="preserve">☐ README: setup, data sources with links, assumptions, AI-usage citation (required by the rules)</w:t>
      </w:r>
    </w:p>
    <w:p>
      <w:pPr>
        <w:pStyle w:val="ListParagraph"/>
        <w:numPr>
          <w:ilvl w:val="0"/>
          <w:numId w:val="15"/>
        </w:numPr>
      </w:pPr>
      <w:r>
        <w:t xml:space="preserve">☐ Freeze the server; no restarts after 10:30 AM</w:t>
      </w:r>
    </w:p>
    <w:p>
      <w:pPr>
        <w:pStyle w:val="Heading2"/>
      </w:pPr>
      <w:r>
        <w:t xml:space="preserve">Timeline &amp; milestones</w:t>
      </w:r>
    </w:p>
    <w:p>
      <w:pPr/>
      <w:r>
        <w:t xml:space="preserve">Feature-freeze at 10:30 AM Sunday; everything after that is rehearsal. Each milestone ends with a 10-minute sync where both people run the app end to end.</w:t>
      </w:r>
    </w:p>
    <w:p>
      <w:pPr/>
      <w:r>
        <w:drawing>
          <wp:inline distT="0" distB="0" distL="0" distR="0">
            <wp:extent cx="5486400" cy="2334985"/>
            <wp:docPr id="2" name="image2" descr="build timeline · 4 phases, 3 deadli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uild timeline · 4 phases, 3 deadline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build timeline · 4 phases, 3 deadlines</w:t>
      </w:r>
    </w:p>
    <w:p>
      <w:pPr/>
      <w:r>
        <w:t xml:space="preserve">Judging starts 12:30 PM Sunday at your table; closing ceremony at 3 PM.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12:30–1:00 PM Sat (together):</w:t>
      </w:r>
      <w:r>
        <w:t xml:space="preserve"> pick the name, agree on the API contract, create the repo, register on DevPost, choose the 3 demo sites.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Sync points:</w:t>
      </w:r>
      <w:r>
        <w:t xml:space="preserve"> 3 PM, 5:30 PM, 7:15 PM (before leaving), 11 PM online, 9 AM Sunday.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Cut rule:</w:t>
      </w:r>
      <w:r>
        <w:t xml:space="preserve"> if a P1 item isn't working by its milestone, drop it and polish what works. A smaller app that never breaks beats a bigger one that stalls on stage.</w:t>
      </w:r>
    </w:p>
    <w:p>
      <w:pPr>
        <w:pStyle w:val="Heading2"/>
      </w:pPr>
      <w:r>
        <w:t xml:space="preserve">Opt-ins, demo, risks, submission</w:t>
      </w:r>
    </w:p>
    <w:p>
      <w:pPr/>
      <w:r>
        <w:rPr>
          <w:b/>
        </w:rPr>
        <w:t xml:space="preserve">Opt-in challenges</w:t>
      </w:r>
      <w:r>
        <w:t xml:space="preserve"> (opting in costs nothing; only build the cheap ones):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GoDaddy domain</w:t>
      </w:r>
      <w:r>
        <w:t xml:space="preserve"> — 10 minutes with promo code </w:t>
      </w:r>
      <w:r>
        <w:rPr>
          <w:rStyle w:val="CodeChar"/>
        </w:rPr>
        <w:t xml:space="preserve">MLHWH2697</w:t>
      </w:r>
      <w:r>
        <w:t xml:space="preserve">. Do it.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ElevenLabs</w:t>
      </w:r>
      <w:r>
        <w:t xml:space="preserve"> — "read my report aloud" button, ~45 minutes. Worth it if M3 is done.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Gemini API</w:t>
      </w:r>
      <w:r>
        <w:t xml:space="preserve"> — the analyst chat runs on it now, so opt in and show function calling moving the map in the video.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Data Streaming Challenge</w:t>
      </w:r>
      <w:r>
        <w:t xml:space="preserve"> — written for the Applied AI tracks; ask an organizer before counting on it.</w:t>
      </w:r>
    </w:p>
    <w:p>
      <w:pPr/>
      <w:r>
        <w:rPr>
          <w:b/>
        </w:rPr>
        <w:t xml:space="preserve">3-minute demo script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Hook (20 s):</w:t>
      </w:r>
      <w:r>
        <w:t xml:space="preserve"> "NC is one of the hottest data center markets, and counties often decide on rezonings with little independent analysis. SiteSense gives anyone that analysis in 10 seconds."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Drop a pin (40 s):</w:t>
      </w:r>
      <w:r>
        <w:t xml:space="preserve"> a 300 MW evaporative campus at demo site 1. Walk the cards: homes-equivalent power, water vs. Aqueduct stress, 1 km schools, jobs vs. unemployed.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The science (30 s):</w:t>
      </w:r>
      <w:r>
        <w:t xml:space="preserve"> show the pressure map ("our model, trained on A100s, predicts where the next data centers will land"), then toggle subsidence and the NISAR radar view: "radar sees ground movement and canopy that optical images miss."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Ask the AI (40 s):</w:t>
      </w:r>
      <w:r>
        <w:t xml:space="preserve"> "Is this good for my town?" then "Try closed-loop cooling and find a better site within 40 km." The pin moves on its own.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Action (30 s):</w:t>
      </w:r>
      <w:r>
        <w:t xml:space="preserve"> the better site cuts water pressure and residents nearby; show the quadrant shift.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Close (20 s):</w:t>
      </w:r>
      <w:r>
        <w:t xml:space="preserve"> "Every number links to its public source. Built on 15+ datasets, a siting model we trained, and Gemini."</w:t>
      </w:r>
    </w:p>
    <w:p>
      <w:pPr/>
      <w:r>
        <w:rPr>
          <w:b/>
        </w:rPr>
        <w:t xml:space="preserve">Risks and fallbacks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Fallback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Venue Wi-Fi or tunnel dies</w:t>
            </w:r>
          </w:p>
        </w:tc>
        <w:tc>
          <w:tcPr>
            <w:tcW w:w="4680" w:type="dxa"/>
          </w:tcPr>
          <w:p>
            <w:pPr/>
            <w:r>
              <w:t xml:space="preserve">Phone hotspot; frontend switches to cached reports for the 3 demo sites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Gemini rate limit or outage</w:t>
            </w:r>
          </w:p>
        </w:tc>
        <w:tc>
          <w:tcPr>
            <w:tcW w:w="4680" w:type="dxa"/>
          </w:tcPr>
          <w:p>
            <w:pPr/>
            <w:r>
              <w:t xml:space="preserve">Back off and retry on Flash-Lite; cached answers for the 3 demo sites; pre-recorded chat clip in the video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NISAR download or parsing eats hours</w:t>
            </w:r>
          </w:p>
        </w:tc>
        <w:tc>
          <w:tcPr>
            <w:tcW w:w="4680" w:type="dxa"/>
          </w:tcPr>
          <w:p>
            <w:pPr/>
            <w:r>
              <w:t xml:space="preserve">Ship OPERA subsidence only; show one NISAR quick-look image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Overpass rate limits</w:t>
            </w:r>
          </w:p>
        </w:tc>
        <w:tc>
          <w:tcPr>
            <w:tcW w:w="4680" w:type="dxa"/>
          </w:tcPr>
          <w:p>
            <w:pPr/>
            <w:r>
              <w:t xml:space="preserve">Pull NC once tonight and cache; never query live during the demo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Raster joins too slow</w:t>
            </w:r>
          </w:p>
        </w:tc>
        <w:tc>
          <w:tcPr>
            <w:tcW w:w="4680" w:type="dxa"/>
          </w:tcPr>
          <w:p>
            <w:pPr/>
            <w:r>
              <w:t xml:space="preserve">Sample raster at hex centroids instead of zonal stats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Numbers look wrong to a judge</w:t>
            </w:r>
          </w:p>
        </w:tc>
        <w:tc>
          <w:tcPr>
            <w:tcW w:w="4680" w:type="dxa"/>
          </w:tcPr>
          <w:p>
            <w:pPr/>
            <w:r>
              <w:t xml:space="preserve">Assumptions panel in the UI; every card shows its formula and source</w:t>
            </w:r>
          </w:p>
        </w:tc>
      </w:tr>
    </w:tbl>
    <w:p>
      <w:pPr/>
      <w:r>
        <w:rPr>
          <w:b/>
        </w:rPr>
        <w:t xml:space="preserve">Submission checklist</w:t>
      </w:r>
    </w:p>
    <w:p>
      <w:pPr>
        <w:pStyle w:val="ListParagraph"/>
        <w:numPr>
          <w:ilvl w:val="0"/>
          <w:numId w:val="19"/>
        </w:numPr>
      </w:pPr>
      <w:r>
        <w:t xml:space="preserve">☐ Team + track set on DevPost and the portal by 11:59 PM Sat (mandatory)</w:t>
      </w:r>
    </w:p>
    <w:p>
      <w:pPr>
        <w:pStyle w:val="ListParagraph"/>
        <w:numPr>
          <w:ilvl w:val="0"/>
          <w:numId w:val="19"/>
        </w:numPr>
      </w:pPr>
      <w:r>
        <w:t xml:space="preserve">☐ Public GitHub repo; README with setup, data sources, assumptions, and AI-usage citation</w:t>
      </w:r>
    </w:p>
    <w:p>
      <w:pPr>
        <w:pStyle w:val="ListParagraph"/>
        <w:numPr>
          <w:ilvl w:val="0"/>
          <w:numId w:val="19"/>
        </w:numPr>
      </w:pPr>
      <w:r>
        <w:t xml:space="preserve">☐ DevPost: description, 2-minute video, screenshots, live link, opted-in challenges, by 11:00 AM Sun</w:t>
      </w:r>
    </w:p>
    <w:p>
      <w:pPr>
        <w:pStyle w:val="ListParagraph"/>
        <w:numPr>
          <w:ilvl w:val="0"/>
          <w:numId w:val="19"/>
        </w:numPr>
      </w:pPr>
      <w:r>
        <w:t xml:space="preserve">☐ Laptop charged, demo tab open on demo site 1, hotspot ready, at the table by 12:30 PM</w:t>
      </w:r>
    </w:p>
    <w:p>
      <w:pPr/>
      <w:r>
        <w:rPr>
          <w:b/>
        </w:rPr>
        <w:t xml:space="preserve">Sources checked for this plan:</w:t>
      </w:r>
      <w:r>
        <w:t xml:space="preserve"> </w:t>
      </w:r>
      <w:hyperlink r:id="rId15" w:history="1">
        <w:r>
          <w:rPr>
            <w:rStyle w:val="Hyperlink"/>
          </w:rPr>
          <w:t xml:space="preserve">NISAR data availability (ASF)</w:t>
        </w:r>
      </w:hyperlink>
      <w:r>
        <w:t xml:space="preserve"> · </w:t>
      </w:r>
      <w:hyperlink r:id="rId14" w:history="1">
        <w:r>
          <w:rPr>
            <w:rStyle w:val="Hyperlink"/>
          </w:rPr>
          <w:t xml:space="preserve">OPERA DISP-S1 release (NASA Earthdata)</w:t>
        </w:r>
      </w:hyperlink>
      <w:r>
        <w:t xml:space="preserve"> · </w:t>
      </w:r>
      <w:hyperlink r:id="rId8" w:history="1">
        <w:r>
          <w:rPr>
            <w:rStyle w:val="Hyperlink"/>
          </w:rPr>
          <w:t xml:space="preserve">HIFLD Open transmission lines mirror</w:t>
        </w:r>
      </w:hyperlink>
      <w:r>
        <w:t xml:space="preserve"> · </w:t>
      </w:r>
      <w:hyperlink r:id="rId29" w:history="1">
        <w:r>
          <w:rPr>
            <w:rStyle w:val="Hyperlink"/>
          </w:rPr>
          <w:t xml:space="preserve">EPA removes EJScreen (EDGI)</w:t>
        </w:r>
      </w:hyperlink>
      <w:r>
        <w:t xml:space="preserve"> · </w:t>
      </w:r>
      <w:hyperlink r:id="rId26" w:history="1">
        <w:r>
          <w:rPr>
            <w:rStyle w:val="Hyperlink"/>
          </w:rPr>
          <w:t xml:space="preserve">Gemini API models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epa.gov/egrid" TargetMode="External"/><Relationship Id="rId5" Type="http://schemas.openxmlformats.org/officeDocument/2006/relationships/hyperlink" Target="https://www.eia.gov/electricity/data/eia860/" TargetMode="External"/><Relationship Id="rId6" Type="http://schemas.openxmlformats.org/officeDocument/2006/relationships/hyperlink" Target="https://www.eia.gov/electricity/state/" TargetMode="External"/><Relationship Id="rId7" Type="http://schemas.openxmlformats.org/officeDocument/2006/relationships/hyperlink" Target="https://overpass-turbo.eu" TargetMode="External"/><Relationship Id="rId8" Type="http://schemas.openxmlformats.org/officeDocument/2006/relationships/hyperlink" Target="https://portal.datarescueproject.org/datasets/hifld-open-transmission-lines/" TargetMode="External"/><Relationship Id="rId9" Type="http://schemas.openxmlformats.org/officeDocument/2006/relationships/hyperlink" Target="https://www.wri.org/aqueduct" TargetMode="External"/><Relationship Id="rId10" Type="http://schemas.openxmlformats.org/officeDocument/2006/relationships/hyperlink" Target="https://droughtmonitor.unl.edu" TargetMode="External"/><Relationship Id="rId11" Type="http://schemas.openxmlformats.org/officeDocument/2006/relationships/hyperlink" Target="https://www.ncei.noaa.gov/products/land-based-station/us-climate-normals" TargetMode="External"/><Relationship Id="rId12" Type="http://schemas.openxmlformats.org/officeDocument/2006/relationships/hyperlink" Target="https://www.fema.gov/flood-maps/national-flood-hazard-layer" TargetMode="External"/><Relationship Id="rId13" Type="http://schemas.openxmlformats.org/officeDocument/2006/relationships/hyperlink" Target="https://hazards.fema.gov/nri/" TargetMode="External"/><Relationship Id="rId14" Type="http://schemas.openxmlformats.org/officeDocument/2006/relationships/hyperlink" Target="https://www.earthdata.nasa.gov/news/opera-project-releases-level-3-displacement-products" TargetMode="External"/><Relationship Id="rId15" Type="http://schemas.openxmlformats.org/officeDocument/2006/relationships/hyperlink" Target="https://nisar-docs.asf.alaska.edu/availability-overview/" TargetMode="External"/><Relationship Id="rId16" Type="http://schemas.openxmlformats.org/officeDocument/2006/relationships/hyperlink" Target="https://www.mrlc.gov" TargetMode="External"/><Relationship Id="rId17" Type="http://schemas.openxmlformats.org/officeDocument/2006/relationships/hyperlink" Target="https://www.fws.gov/program/national-wetlands-inventory" TargetMode="External"/><Relationship Id="rId18" Type="http://schemas.openxmlformats.org/officeDocument/2006/relationships/hyperlink" Target="https://www.usgs.gov/programs/gap-analysis-project/science/pad-us-data-overview" TargetMode="External"/><Relationship Id="rId19" Type="http://schemas.openxmlformats.org/officeDocument/2006/relationships/hyperlink" Target="https://www.usgs.gov/3d-elevation-program" TargetMode="External"/><Relationship Id="rId20" Type="http://schemas.openxmlformats.org/officeDocument/2006/relationships/hyperlink" Target="https://www.census.gov/data/developers.html" TargetMode="External"/><Relationship Id="rId21" Type="http://schemas.openxmlformats.org/officeDocument/2006/relationships/hyperlink" Target="https://www.bls.gov/cew/" TargetMode="External"/><Relationship Id="rId22" Type="http://schemas.openxmlformats.org/officeDocument/2006/relationships/hyperlink" Target="https://www.bls.gov/lau/" TargetMode="External"/><Relationship Id="rId23" Type="http://schemas.openxmlformats.org/officeDocument/2006/relationships/hyperlink" Target="https://www.epa.gov/green-book" TargetMode="External"/><Relationship Id="rId24" Type="http://schemas.openxmlformats.org/officeDocument/2006/relationships/hyperlink" Target="https://broadbandmap.fcc.gov" TargetMode="External"/><Relationship Id="rId25" Type="http://schemas.openxmlformats.org/officeDocument/2006/relationships/hyperlink" Target="https://www.nconemap.gov" TargetMode="External"/><Relationship Id="rId26" Type="http://schemas.openxmlformats.org/officeDocument/2006/relationships/hyperlink" Target="https://ai.google.dev/gemini-api/docs/models" TargetMode="External"/><Relationship Id="rId27" Type="http://schemas.openxmlformats.org/officeDocument/2006/relationships/hyperlink" Target="https://ai.google.dev/gemini-api/docs/generate-content/function-calling" TargetMode="External"/><Relationship Id="rId28" Type="http://schemas.openxmlformats.org/officeDocument/2006/relationships/image" Target="media/image2.png"/><Relationship Id="rId29" Type="http://schemas.openxmlformats.org/officeDocument/2006/relationships/hyperlink" Target="https://envirodatagov.org/epa-removes-ejscreen-from-its-website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SiteSense — Data Center Impact Explorer Build Plan</dc:title>
  <dc:description>Claude Docs node/ca22d904-b527@34 docx-w6</dc:description>
  <cp:revision>34</cp:revision>
</cp:coreProperties>
</file>